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1700" w14:textId="293B458E" w:rsidR="00E71B22" w:rsidRPr="00494543" w:rsidRDefault="00D61316" w:rsidP="00F8070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DOCUMENTATION</w:t>
      </w:r>
    </w:p>
    <w:p w14:paraId="5F7D7F5A" w14:textId="7A1B193F" w:rsidR="00BC5518" w:rsidRPr="00494543" w:rsidRDefault="00BC5518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9B24E" w14:textId="58C6B14C" w:rsidR="00E71B22" w:rsidRPr="00494543" w:rsidRDefault="00E71B2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5A3E6D" w:rsidRPr="005A3E6D">
        <w:rPr>
          <w:rFonts w:ascii="Times New Roman" w:hAnsi="Times New Roman" w:cs="Times New Roman"/>
          <w:sz w:val="24"/>
          <w:szCs w:val="24"/>
        </w:rPr>
        <w:t>20/1</w:t>
      </w:r>
      <w:r w:rsidR="00180175">
        <w:rPr>
          <w:rFonts w:ascii="Times New Roman" w:hAnsi="Times New Roman" w:cs="Times New Roman"/>
          <w:sz w:val="24"/>
          <w:szCs w:val="24"/>
        </w:rPr>
        <w:t>2</w:t>
      </w:r>
      <w:r w:rsidR="005A3E6D" w:rsidRPr="005A3E6D">
        <w:rPr>
          <w:rFonts w:ascii="Times New Roman" w:hAnsi="Times New Roman" w:cs="Times New Roman"/>
          <w:sz w:val="24"/>
          <w:szCs w:val="24"/>
        </w:rPr>
        <w:t>/2023</w:t>
      </w:r>
    </w:p>
    <w:p w14:paraId="4804D178" w14:textId="77777777" w:rsidR="00E43E85" w:rsidRPr="00494543" w:rsidRDefault="00E43E85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A99EC" w14:textId="372E6470" w:rsidR="00E4552C" w:rsidRPr="005A3E6D" w:rsidRDefault="00AA5844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="005A3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3E6D">
        <w:rPr>
          <w:rFonts w:ascii="Times New Roman" w:hAnsi="Times New Roman" w:cs="Times New Roman"/>
          <w:sz w:val="24"/>
          <w:szCs w:val="24"/>
        </w:rPr>
        <w:t>Health Insurance Analysis</w:t>
      </w:r>
    </w:p>
    <w:p w14:paraId="28158FBB" w14:textId="5E37AE22" w:rsidR="00D804B7" w:rsidRDefault="00D804B7" w:rsidP="00C42857">
      <w:pPr>
        <w:pStyle w:val="NoSpacing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ECF2E" w14:textId="108F51C4" w:rsidR="005A3E6D" w:rsidRPr="0054292D" w:rsidRDefault="005A3E6D" w:rsidP="005A3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data analysis project is to gain insights into the factors influencing health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charges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aim to identify patterns, correlations, and trends that can help in understanding the key drivers of health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 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costs.</w:t>
      </w:r>
    </w:p>
    <w:p w14:paraId="5A99EBB6" w14:textId="45DEDC6C" w:rsidR="00D804B7" w:rsidRDefault="00D804B7" w:rsidP="005A3E6D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C8B4F" w14:textId="1E44205E" w:rsidR="00D804B7" w:rsidRDefault="005A3E6D" w:rsidP="005A3E6D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INTRODUCTION: </w:t>
      </w:r>
    </w:p>
    <w:p w14:paraId="369A6E7F" w14:textId="166ED143" w:rsidR="00A67EDB" w:rsidRPr="00A67EDB" w:rsidRDefault="00A67EDB" w:rsidP="005A3E6D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E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 era where healthcare costs continue to be a significant concern, understanding the underlying factors that contribute to these expenses is crucial for informed decision-making and resource allocation. This data analysis project aims to shed light on the intricacies of healthcare charges by leveraging the power of Power BI and delving into a comprehensive dataset. The dataset encompasses diverse demographic and lifestyle factors, including age, sex, BMI, number of children, smoking status, region, and healthcare charges.</w:t>
      </w:r>
    </w:p>
    <w:p w14:paraId="230AE685" w14:textId="743A45BE" w:rsidR="00B43BBB" w:rsidRPr="00494543" w:rsidRDefault="00B43BBB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7562209"/>
    </w:p>
    <w:p w14:paraId="796321A8" w14:textId="7E32693C" w:rsidR="002A6DB6" w:rsidRDefault="001F566F" w:rsidP="00D61316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DATASET DESCRIPTION</w:t>
      </w:r>
      <w:r w:rsidR="005A3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763867A" w14:textId="314F8392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 of </w:t>
      </w:r>
      <w:r w:rsidR="00D54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beneficiary</w:t>
      </w:r>
    </w:p>
    <w:p w14:paraId="302AAE11" w14:textId="2448DBE9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Sex: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 contractor gender, female, male</w:t>
      </w:r>
    </w:p>
    <w:p w14:paraId="7064A168" w14:textId="7236C8C1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D54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</w:t>
      </w: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Body mass index, providing an understanding of body, weights that are relatively high or low relative to height,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 index of body weight (kg / m ^ 2) using the ratio of height to weight, ideally 18.5 to 24.9</w:t>
      </w:r>
    </w:p>
    <w:p w14:paraId="5F910DD0" w14:textId="52208945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Children: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children covered by health insurance / Number of dependents</w:t>
      </w:r>
    </w:p>
    <w:p w14:paraId="5ACBC84A" w14:textId="1E101890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Smoker: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Smoking</w:t>
      </w:r>
    </w:p>
    <w:p w14:paraId="56CFB605" w14:textId="75CAE8C7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beneficiary's residential area in the US, northeast, southeast, southwest, northwest.</w:t>
      </w:r>
    </w:p>
    <w:p w14:paraId="7986B04F" w14:textId="36CB67F3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Charges: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 medical costs billed by health insurance</w:t>
      </w:r>
    </w:p>
    <w:p w14:paraId="5F53FBE6" w14:textId="33F383B1" w:rsidR="00A67EDB" w:rsidRDefault="00A67EDB" w:rsidP="00D61316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1107D" w14:textId="77777777" w:rsidR="002A6DB6" w:rsidRPr="00494543" w:rsidRDefault="002A6DB6" w:rsidP="002A6DB6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0E526C5F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7846193"/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Excel: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Data Exploration, Data Cleaning and Preparation, Data Visualization, and Basic Analysis.</w:t>
      </w:r>
    </w:p>
    <w:p w14:paraId="0B142DCA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Power Query: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Data Transformation, and Data Integration.</w:t>
      </w:r>
    </w:p>
    <w:p w14:paraId="202D577B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Word: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Documentation and Reporting.</w:t>
      </w:r>
    </w:p>
    <w:p w14:paraId="0681CCE6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Power BI: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Data Visualization</w:t>
      </w:r>
      <w:r>
        <w:rPr>
          <w:rFonts w:ascii="Times New Roman" w:hAnsi="Times New Roman" w:cs="Times New Roman"/>
          <w:sz w:val="24"/>
          <w:szCs w:val="24"/>
        </w:rPr>
        <w:t xml:space="preserve"> and dashboard</w:t>
      </w:r>
      <w:r w:rsidRPr="00494543">
        <w:rPr>
          <w:rFonts w:ascii="Times New Roman" w:hAnsi="Times New Roman" w:cs="Times New Roman"/>
          <w:sz w:val="24"/>
          <w:szCs w:val="24"/>
        </w:rPr>
        <w:t>.</w:t>
      </w:r>
    </w:p>
    <w:p w14:paraId="3C9E4469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PowerPoint:</w:t>
      </w:r>
      <w:r w:rsidRPr="00494543">
        <w:rPr>
          <w:rFonts w:ascii="Times New Roman" w:hAnsi="Times New Roman" w:cs="Times New Roman"/>
          <w:sz w:val="24"/>
          <w:szCs w:val="24"/>
        </w:rPr>
        <w:t xml:space="preserve"> Presentation of Findings.</w:t>
      </w:r>
    </w:p>
    <w:p w14:paraId="7B2763DB" w14:textId="4328F3CC" w:rsidR="005A2D00" w:rsidRDefault="002A6DB6" w:rsidP="009B72AD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Teams:</w:t>
      </w:r>
      <w:r w:rsidRPr="00494543">
        <w:rPr>
          <w:rFonts w:ascii="Times New Roman" w:hAnsi="Times New Roman" w:cs="Times New Roman"/>
          <w:sz w:val="24"/>
          <w:szCs w:val="24"/>
        </w:rPr>
        <w:t xml:space="preserve"> Collaboration, and Sharing Reports</w:t>
      </w:r>
      <w:bookmarkEnd w:id="1"/>
      <w:r w:rsidRPr="00494543">
        <w:rPr>
          <w:rFonts w:ascii="Times New Roman" w:hAnsi="Times New Roman" w:cs="Times New Roman"/>
          <w:sz w:val="24"/>
          <w:szCs w:val="24"/>
        </w:rPr>
        <w:t>.</w:t>
      </w:r>
    </w:p>
    <w:p w14:paraId="151DC1F0" w14:textId="1E1B6DE3" w:rsidR="00A67EDB" w:rsidRDefault="00A67EDB" w:rsidP="00A67EDB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410DF" w14:textId="77777777" w:rsidR="00A67EDB" w:rsidRPr="00494543" w:rsidRDefault="00A67EDB" w:rsidP="00A67ED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857F0F6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</w:t>
      </w:r>
    </w:p>
    <w:p w14:paraId="2547BC6A" w14:textId="1099B88F" w:rsidR="00A67EDB" w:rsidRPr="00D5441B" w:rsidRDefault="00A67EDB" w:rsidP="00D5441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Data Cleaning and Preparatio</w:t>
      </w:r>
      <w:r w:rsidR="00F62048">
        <w:rPr>
          <w:rFonts w:ascii="Times New Roman" w:hAnsi="Times New Roman" w:cs="Times New Roman"/>
          <w:sz w:val="24"/>
          <w:szCs w:val="24"/>
        </w:rPr>
        <w:t>n</w:t>
      </w:r>
    </w:p>
    <w:p w14:paraId="4C13E2E2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Data Visualization and Dashboard</w:t>
      </w:r>
    </w:p>
    <w:p w14:paraId="31F3D0AB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Insights and Recommendations</w:t>
      </w:r>
    </w:p>
    <w:p w14:paraId="7198FE6B" w14:textId="4979BB0C" w:rsidR="00A67EDB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Conclusion</w:t>
      </w:r>
    </w:p>
    <w:p w14:paraId="5E098CF4" w14:textId="77777777" w:rsidR="00A67EDB" w:rsidRPr="00494543" w:rsidRDefault="00A67EDB" w:rsidP="00A67EDB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535943" w14:textId="6DC702C8" w:rsidR="00A67EDB" w:rsidRDefault="00A67EDB" w:rsidP="00A67EDB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EXPLORATION: </w:t>
      </w:r>
    </w:p>
    <w:p w14:paraId="06C2A42D" w14:textId="1D4B84BD" w:rsidR="000460F2" w:rsidRDefault="000460F2" w:rsidP="000460F2">
      <w:pPr>
        <w:pStyle w:val="NoSpacing"/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was loaded into </w:t>
      </w:r>
      <w:r w:rsidR="001009E2">
        <w:rPr>
          <w:rFonts w:ascii="Times New Roman" w:hAnsi="Times New Roman" w:cs="Times New Roman"/>
          <w:sz w:val="24"/>
          <w:szCs w:val="24"/>
        </w:rPr>
        <w:t>PowerBI.</w:t>
      </w:r>
    </w:p>
    <w:p w14:paraId="50113A8E" w14:textId="559342E8" w:rsidR="001009E2" w:rsidRDefault="001009E2" w:rsidP="001009E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Examine the number of rows and columns in the dataset to understand its size.</w:t>
      </w:r>
    </w:p>
    <w:p w14:paraId="0D7AA456" w14:textId="0C286B12" w:rsidR="00325804" w:rsidRDefault="00325804" w:rsidP="003258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rows: 1339</w:t>
      </w:r>
    </w:p>
    <w:p w14:paraId="05A04F82" w14:textId="516D49F8" w:rsidR="00325804" w:rsidRPr="001009E2" w:rsidRDefault="00325804" w:rsidP="003258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columns: 7</w:t>
      </w:r>
    </w:p>
    <w:p w14:paraId="306DA92D" w14:textId="754AD33A" w:rsidR="00057B9B" w:rsidRPr="00057B9B" w:rsidRDefault="00057B9B" w:rsidP="00057B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data types of each column (e.g., numeric, categorical) to ensure they are assigned correctly.</w:t>
      </w:r>
    </w:p>
    <w:p w14:paraId="39A3DCB9" w14:textId="0D121048" w:rsidR="00057B9B" w:rsidRDefault="00057B9B" w:rsidP="00057B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basic summary statistics (mean, median, standard deviation, min, max) for numerical columns to understand the central tendency and variability of the data.</w:t>
      </w:r>
    </w:p>
    <w:p w14:paraId="09074F82" w14:textId="7881EE4A" w:rsidR="00D07941" w:rsidRDefault="00D07941" w:rsidP="00D079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55B0F" w14:textId="0AC8EF4B" w:rsidR="00D07941" w:rsidRPr="0009589A" w:rsidRDefault="00D07941" w:rsidP="0009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 statistics of age column:</w:t>
      </w:r>
    </w:p>
    <w:p w14:paraId="20E54B10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Mean,</w:t>
      </w:r>
    </w:p>
    <w:p w14:paraId="177D6FE5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Median,</w:t>
      </w:r>
    </w:p>
    <w:p w14:paraId="423A57D1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Mode,</w:t>
      </w:r>
    </w:p>
    <w:p w14:paraId="047E74EC" w14:textId="0162EEA3" w:rsidR="007D02F2" w:rsidRPr="00F62048" w:rsidRDefault="007D02F2" w:rsidP="00F6204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Range,</w:t>
      </w:r>
    </w:p>
    <w:p w14:paraId="02582A59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Q1,</w:t>
      </w:r>
    </w:p>
    <w:p w14:paraId="0B5D5D0B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Q2,</w:t>
      </w:r>
    </w:p>
    <w:p w14:paraId="17C73822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Q3,</w:t>
      </w:r>
    </w:p>
    <w:p w14:paraId="50C11F3F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Q4,</w:t>
      </w:r>
    </w:p>
    <w:p w14:paraId="1BD8999B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 deviation,</w:t>
      </w:r>
    </w:p>
    <w:p w14:paraId="5F8985B4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Variance,</w:t>
      </w:r>
    </w:p>
    <w:p w14:paraId="39DB45A6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Histogram,</w:t>
      </w:r>
    </w:p>
    <w:p w14:paraId="2C0BC36D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Standardization with Z-test,</w:t>
      </w:r>
    </w:p>
    <w:p w14:paraId="5A55096F" w14:textId="77777777" w:rsidR="007D02F2" w:rsidRPr="00E86882" w:rsidRDefault="007D02F2" w:rsidP="007D02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Hypothesis testing (Null, alternative, and T-test),</w:t>
      </w:r>
    </w:p>
    <w:p w14:paraId="5990BE67" w14:textId="77777777" w:rsidR="007D02F2" w:rsidRDefault="007D02F2" w:rsidP="00D079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015B5" w14:textId="4125C92B" w:rsidR="00D07941" w:rsidRPr="0009589A" w:rsidRDefault="00D07941" w:rsidP="0009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Summary statistics of </w:t>
      </w:r>
      <w:r w:rsidR="007D02F2"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column:</w:t>
      </w:r>
    </w:p>
    <w:p w14:paraId="4FB1C34A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Mean,</w:t>
      </w:r>
    </w:p>
    <w:p w14:paraId="719DDD60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Median,</w:t>
      </w:r>
    </w:p>
    <w:p w14:paraId="50429081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Mode,</w:t>
      </w:r>
    </w:p>
    <w:p w14:paraId="24AE7C9B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Range,</w:t>
      </w:r>
    </w:p>
    <w:p w14:paraId="54EF14AF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Box plot,</w:t>
      </w:r>
    </w:p>
    <w:p w14:paraId="72F95743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Q1,</w:t>
      </w:r>
    </w:p>
    <w:p w14:paraId="62958F70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Q2,</w:t>
      </w:r>
    </w:p>
    <w:p w14:paraId="1EAC9D52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Q3,</w:t>
      </w:r>
    </w:p>
    <w:p w14:paraId="5F1C2043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Q4,</w:t>
      </w:r>
    </w:p>
    <w:p w14:paraId="550EA37F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 deviation,</w:t>
      </w:r>
    </w:p>
    <w:p w14:paraId="2DA33453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Variance,</w:t>
      </w:r>
    </w:p>
    <w:p w14:paraId="691B3149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Histogram,</w:t>
      </w:r>
    </w:p>
    <w:p w14:paraId="533EB541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Standardization with Z-test,</w:t>
      </w:r>
    </w:p>
    <w:p w14:paraId="27BC627F" w14:textId="77777777" w:rsidR="007D02F2" w:rsidRPr="00E86882" w:rsidRDefault="007D02F2" w:rsidP="007D0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Hypothesis testing (Null, alternative, and T-test),</w:t>
      </w:r>
    </w:p>
    <w:p w14:paraId="61A34598" w14:textId="77777777" w:rsidR="007D02F2" w:rsidRDefault="007D02F2" w:rsidP="00D079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FDA563" w14:textId="6A6F4568" w:rsidR="00D07941" w:rsidRPr="0009589A" w:rsidRDefault="00D07941" w:rsidP="0009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Summary statistics of </w:t>
      </w:r>
      <w:r w:rsidR="007D02F2"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children</w:t>
      </w: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column:</w:t>
      </w:r>
    </w:p>
    <w:p w14:paraId="6403EE99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Mean,</w:t>
      </w:r>
    </w:p>
    <w:p w14:paraId="05E54E5C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Median,</w:t>
      </w:r>
    </w:p>
    <w:p w14:paraId="48FBCCAE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Mode,</w:t>
      </w:r>
    </w:p>
    <w:p w14:paraId="7EE7FDF5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Range,</w:t>
      </w:r>
    </w:p>
    <w:p w14:paraId="25069C89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Box plot,</w:t>
      </w:r>
    </w:p>
    <w:p w14:paraId="09B0096B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Q1,</w:t>
      </w:r>
    </w:p>
    <w:p w14:paraId="4165F296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Q2,</w:t>
      </w:r>
    </w:p>
    <w:p w14:paraId="7F183E7A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Q3,</w:t>
      </w:r>
    </w:p>
    <w:p w14:paraId="6021D44A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Q4,</w:t>
      </w:r>
    </w:p>
    <w:p w14:paraId="0CDA1266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 deviation,</w:t>
      </w:r>
    </w:p>
    <w:p w14:paraId="25007BAB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Variance,</w:t>
      </w:r>
    </w:p>
    <w:p w14:paraId="1E9513D5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Histogram,</w:t>
      </w:r>
    </w:p>
    <w:p w14:paraId="58269B82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Standardization with Z-test,</w:t>
      </w:r>
    </w:p>
    <w:p w14:paraId="5C28AEDB" w14:textId="77777777" w:rsidR="007D02F2" w:rsidRPr="00E86882" w:rsidRDefault="007D02F2" w:rsidP="007D0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Hypothesis testing (Null, alternative, and T-test),</w:t>
      </w:r>
    </w:p>
    <w:p w14:paraId="57BE7844" w14:textId="5003C441" w:rsidR="00D07941" w:rsidRPr="0009589A" w:rsidRDefault="00D07941" w:rsidP="0009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Summary statistics of </w:t>
      </w:r>
      <w:r w:rsidR="007D02F2"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charges</w:t>
      </w:r>
      <w:r w:rsidRPr="00095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column:</w:t>
      </w:r>
    </w:p>
    <w:p w14:paraId="2606948D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Mean,</w:t>
      </w:r>
    </w:p>
    <w:p w14:paraId="657DB95D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Median,</w:t>
      </w:r>
    </w:p>
    <w:p w14:paraId="233D2451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Mode,</w:t>
      </w:r>
    </w:p>
    <w:p w14:paraId="7BA6F0BE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Range,</w:t>
      </w:r>
    </w:p>
    <w:p w14:paraId="4E6EA780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Box plot,</w:t>
      </w:r>
    </w:p>
    <w:p w14:paraId="061CCAB8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Q1,</w:t>
      </w:r>
    </w:p>
    <w:p w14:paraId="1999B9EE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Q2,</w:t>
      </w:r>
    </w:p>
    <w:p w14:paraId="397EA512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Q3,</w:t>
      </w:r>
    </w:p>
    <w:p w14:paraId="4A8F7390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Q4,</w:t>
      </w:r>
    </w:p>
    <w:p w14:paraId="7C5134D9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 deviation,</w:t>
      </w:r>
    </w:p>
    <w:p w14:paraId="52656B5B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Variance,</w:t>
      </w:r>
    </w:p>
    <w:p w14:paraId="17D46C16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Histogram,</w:t>
      </w:r>
    </w:p>
    <w:p w14:paraId="4B433C4B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Standardization with Z-test,</w:t>
      </w:r>
    </w:p>
    <w:p w14:paraId="6D6CDAD7" w14:textId="77777777" w:rsidR="007D02F2" w:rsidRPr="00E86882" w:rsidRDefault="007D02F2" w:rsidP="007D0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8688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Hypothesis testing (Null, alternative, and T-test),</w:t>
      </w:r>
    </w:p>
    <w:p w14:paraId="3B8CDCFC" w14:textId="77777777" w:rsidR="007D02F2" w:rsidRDefault="007D02F2" w:rsidP="00D079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380DA4" w14:textId="77777777" w:rsidR="00D07941" w:rsidRDefault="00D07941" w:rsidP="00D079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1A5EC" w14:textId="77777777" w:rsidR="00D07941" w:rsidRPr="00057B9B" w:rsidRDefault="00D07941" w:rsidP="00D079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88985" w14:textId="0526B1DD" w:rsid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Count the unique values in categorical columns to understand the diversity of the data and identify potential issues.</w:t>
      </w:r>
    </w:p>
    <w:p w14:paraId="3882317E" w14:textId="77777777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305A3" w14:textId="56DDEDA0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 of unique values in sex column:</w:t>
      </w:r>
    </w:p>
    <w:p w14:paraId="1AF205FE" w14:textId="4B69841C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Male:</w:t>
      </w:r>
      <w:r w:rsidR="00F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0DC72FC" w14:textId="37F513A5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Female:</w:t>
      </w:r>
    </w:p>
    <w:p w14:paraId="4FFF802D" w14:textId="17E51305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76408" w14:textId="461F0914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 of unique values in </w:t>
      </w:r>
      <w:r w:rsidR="00F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smoker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column:</w:t>
      </w:r>
    </w:p>
    <w:p w14:paraId="1244ADDB" w14:textId="0543EB0B" w:rsidR="007D02F2" w:rsidRDefault="004D579C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Smokers:</w:t>
      </w:r>
    </w:p>
    <w:p w14:paraId="7CC13972" w14:textId="199CC37D" w:rsidR="004D579C" w:rsidRDefault="004D579C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Non-smokers:</w:t>
      </w:r>
    </w:p>
    <w:p w14:paraId="2E04641E" w14:textId="77777777" w:rsidR="004D579C" w:rsidRDefault="004D579C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E5180" w14:textId="7488FB56" w:rsidR="007D02F2" w:rsidRDefault="007D02F2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 of unique values in </w:t>
      </w:r>
      <w:r w:rsidR="00F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column:</w:t>
      </w:r>
    </w:p>
    <w:p w14:paraId="256DECEB" w14:textId="768A0E1B" w:rsidR="007D02F2" w:rsidRDefault="00613886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Southwest:</w:t>
      </w:r>
    </w:p>
    <w:p w14:paraId="6651DAF9" w14:textId="11717DB2" w:rsidR="00613886" w:rsidRDefault="00613886" w:rsidP="0061388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Southeast:</w:t>
      </w:r>
    </w:p>
    <w:p w14:paraId="6D4A75B2" w14:textId="159DF7E0" w:rsidR="00613886" w:rsidRDefault="00613886" w:rsidP="0061388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Northwest:</w:t>
      </w:r>
    </w:p>
    <w:p w14:paraId="2125206E" w14:textId="5AE943B2" w:rsidR="00613886" w:rsidRPr="00613886" w:rsidRDefault="00613886" w:rsidP="0061388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Northwest:</w:t>
      </w:r>
    </w:p>
    <w:p w14:paraId="1904A706" w14:textId="77777777" w:rsidR="00613886" w:rsidRPr="00057B9B" w:rsidRDefault="00613886" w:rsidP="007D02F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518F8" w14:textId="27432770" w:rsid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3A2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histograms or box plots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visualize the distribution of numerical variables. This helps identify skewness or outliers.</w:t>
      </w:r>
    </w:p>
    <w:p w14:paraId="294D2851" w14:textId="01DD4009" w:rsidR="003A2BF1" w:rsidRDefault="004708E1" w:rsidP="00F62048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visualizations or statistical methods to detect </w:t>
      </w:r>
      <w:r w:rsidRPr="0047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outliers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numerical data. Decide whether to keep, transform, or remove outliers based on the context of the analysis.</w:t>
      </w:r>
    </w:p>
    <w:p w14:paraId="1FEE5AC2" w14:textId="77777777" w:rsidR="00F62048" w:rsidRPr="00F62048" w:rsidRDefault="00F62048" w:rsidP="00F62048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3CBAD" w14:textId="0B041859" w:rsidR="003A2BF1" w:rsidRDefault="003A2BF1" w:rsidP="003A2B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istograms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box plots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Age</w:t>
      </w:r>
    </w:p>
    <w:p w14:paraId="20340CDE" w14:textId="1ECA24BD" w:rsidR="003A2BF1" w:rsidRDefault="003A2BF1" w:rsidP="003A2B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istograms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box plots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BMI</w:t>
      </w:r>
    </w:p>
    <w:p w14:paraId="07DE6656" w14:textId="3D47D60A" w:rsidR="003A2BF1" w:rsidRDefault="003A2BF1" w:rsidP="003A2B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istograms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box plots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ch</w:t>
      </w:r>
      <w:r w:rsidR="0035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ildren</w:t>
      </w:r>
    </w:p>
    <w:p w14:paraId="457D6B1E" w14:textId="2FAC2167" w:rsidR="004708E1" w:rsidRPr="004708E1" w:rsidRDefault="003A2BF1" w:rsidP="00F620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istograms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3A2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box plots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charges</w:t>
      </w:r>
    </w:p>
    <w:p w14:paraId="0D43C8B5" w14:textId="09B933C1" w:rsid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6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scatter plots, correlation matrices, or pair plots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investigate relationships between numerical variables.</w:t>
      </w:r>
    </w:p>
    <w:p w14:paraId="21031E59" w14:textId="77777777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46D368" w14:textId="197F3D30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elationships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 and BMI:</w:t>
      </w:r>
    </w:p>
    <w:p w14:paraId="5FC6BDEF" w14:textId="335B2174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elationships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 and children:</w:t>
      </w:r>
    </w:p>
    <w:p w14:paraId="66715E73" w14:textId="7F56C4FA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elationships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 and charges:</w:t>
      </w:r>
    </w:p>
    <w:p w14:paraId="3ECFB79C" w14:textId="41C3C133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254EAD" w14:textId="1AA4B005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elationships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 and children:</w:t>
      </w:r>
    </w:p>
    <w:p w14:paraId="4647FECA" w14:textId="16C108A2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elationships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 and charges:</w:t>
      </w:r>
    </w:p>
    <w:p w14:paraId="0674E5A1" w14:textId="77777777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67136" w14:textId="61573920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elationships between </w:t>
      </w:r>
      <w:r w:rsidR="00A0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children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charges:</w:t>
      </w:r>
    </w:p>
    <w:p w14:paraId="0DD7A017" w14:textId="77777777" w:rsidR="00964142" w:rsidRDefault="00964142" w:rsidP="0096414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EAF9D" w14:textId="77777777" w:rsidR="00057B9B" w:rsidRPr="00587D50" w:rsidRDefault="00057B9B" w:rsidP="0058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D7EAB" w14:textId="4534F623" w:rsidR="003163F7" w:rsidRDefault="00894651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="00AC72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D38026" w14:textId="1BE7E6B5" w:rsidR="00AC7222" w:rsidRDefault="00AC722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408C" w14:textId="708CF13F" w:rsidR="004F3F27" w:rsidRPr="0009589A" w:rsidRDefault="00AC7222" w:rsidP="004F3F27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missing</w:t>
      </w:r>
      <w:r w:rsidR="00325804">
        <w:rPr>
          <w:rFonts w:ascii="Times New Roman" w:hAnsi="Times New Roman" w:cs="Times New Roman"/>
          <w:sz w:val="24"/>
          <w:szCs w:val="24"/>
        </w:rPr>
        <w:t xml:space="preserve"> or null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50994B7B" w14:textId="21172008" w:rsidR="004F3F27" w:rsidRDefault="004F3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EC82B5" w14:textId="068062F8" w:rsidR="004F3F27" w:rsidRDefault="004F3F27" w:rsidP="009E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6168F6" w14:textId="71E7323F" w:rsidR="009E303F" w:rsidRPr="009E303F" w:rsidRDefault="009E303F" w:rsidP="009E30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Demographic Analysis:</w:t>
      </w:r>
    </w:p>
    <w:p w14:paraId="695F1159" w14:textId="48D25C07" w:rsidR="004F3F27" w:rsidRPr="00375506" w:rsidRDefault="004F3F27" w:rsidP="003755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the distribution of</w:t>
      </w:r>
      <w:r w:rsidRPr="009E3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charges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different categories (e.g.,</w:t>
      </w:r>
      <w:r w:rsidR="009E3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E303F"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male vs. </w:t>
      </w:r>
      <w:r w:rsidR="00670810"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female</w:t>
      </w:r>
      <w:r w:rsidR="006708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670810"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smoker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vs. non-smoker,</w:t>
      </w:r>
      <w:r w:rsidR="00375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region</w:t>
      </w:r>
      <w:r w:rsidRPr="00375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BD74948" w14:textId="2E61AA50" w:rsidR="004F3F27" w:rsidRPr="0054292D" w:rsidRDefault="004F3F27" w:rsidP="009E303F">
      <w:pPr>
        <w:numPr>
          <w:ilvl w:val="1"/>
          <w:numId w:val="20"/>
        </w:numPr>
        <w:spacing w:before="100" w:beforeAutospacing="1" w:after="100" w:afterAutospacing="1" w:line="240" w:lineRule="auto"/>
        <w:ind w:left="31680" w:hanging="306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visualizations like scatter plots or correlation matrices.</w:t>
      </w:r>
    </w:p>
    <w:p w14:paraId="21F2607E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distribution of charges based on demographics (age, sex, region).</w:t>
      </w:r>
    </w:p>
    <w:p w14:paraId="6A6C8BE0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the impact of having children on healthcare charges.</w:t>
      </w:r>
    </w:p>
    <w:p w14:paraId="613F02DD" w14:textId="77777777" w:rsidR="004F3F27" w:rsidRPr="0054292D" w:rsidRDefault="004F3F27" w:rsidP="004F3F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Smoking Status Analysis:</w:t>
      </w:r>
    </w:p>
    <w:p w14:paraId="495DC71B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healthcare charges between smokers and non-smokers.</w:t>
      </w:r>
    </w:p>
    <w:p w14:paraId="2DAC2316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visualizations to highlight differences in charges.</w:t>
      </w:r>
    </w:p>
    <w:p w14:paraId="3FCAD963" w14:textId="77777777" w:rsidR="004F3F27" w:rsidRPr="0054292D" w:rsidRDefault="004F3F27" w:rsidP="004F3F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BMI Analysis:</w:t>
      </w:r>
    </w:p>
    <w:p w14:paraId="64026EFF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the relationship between BMI and healthcare charges.</w:t>
      </w:r>
    </w:p>
    <w:p w14:paraId="4C692A24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individuals into </w:t>
      </w:r>
      <w:r w:rsidRPr="0053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BMI categories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analyze charge distributions.</w:t>
      </w:r>
    </w:p>
    <w:p w14:paraId="79828A6E" w14:textId="77777777" w:rsidR="004F3F27" w:rsidRPr="0054292D" w:rsidRDefault="004F3F27" w:rsidP="004F3F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Region-wise Analysis:</w:t>
      </w:r>
    </w:p>
    <w:p w14:paraId="2005989F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healthcare charges across different regions.</w:t>
      </w:r>
    </w:p>
    <w:p w14:paraId="11BCCC94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any regional trends or variations.</w:t>
      </w:r>
    </w:p>
    <w:p w14:paraId="130101D1" w14:textId="77777777" w:rsidR="004F3F27" w:rsidRPr="0054292D" w:rsidRDefault="004F3F27" w:rsidP="004F3F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Multivariate Analysis:</w:t>
      </w:r>
    </w:p>
    <w:p w14:paraId="28AF5D4F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multivariate analysis considering multiple factors simultaneously.</w:t>
      </w:r>
    </w:p>
    <w:p w14:paraId="6A9B63E2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visualizations or statistical models to identify the combined impact of variables on healthcare charges.</w:t>
      </w:r>
    </w:p>
    <w:p w14:paraId="6653BA2E" w14:textId="77777777" w:rsidR="004F3F27" w:rsidRPr="0054292D" w:rsidRDefault="004F3F27" w:rsidP="004F3F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 Creation:</w:t>
      </w:r>
    </w:p>
    <w:p w14:paraId="351A51D3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Power BI dashboard to present key findings.</w:t>
      </w:r>
    </w:p>
    <w:p w14:paraId="4DC1E0B2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interactive visualizations for stakeholders to explore data dynamically.</w:t>
      </w:r>
    </w:p>
    <w:p w14:paraId="21D5ECB9" w14:textId="77777777" w:rsidR="004F3F27" w:rsidRPr="0054292D" w:rsidRDefault="004F3F27" w:rsidP="004F3F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Insights and Recommendations:</w:t>
      </w:r>
    </w:p>
    <w:p w14:paraId="26E749CE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Summarize key insights gained from the analysis.</w:t>
      </w:r>
    </w:p>
    <w:p w14:paraId="12071A16" w14:textId="77777777" w:rsidR="004F3F27" w:rsidRPr="0054292D" w:rsidRDefault="004F3F27" w:rsidP="004F3F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recommendations based on the identified patterns and trends.</w:t>
      </w:r>
    </w:p>
    <w:p w14:paraId="0F348FAD" w14:textId="77777777" w:rsidR="007A04AD" w:rsidRDefault="007A04AD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308E9" w14:textId="6A26A8AA" w:rsidR="00497E52" w:rsidRPr="00497E52" w:rsidRDefault="00497E52" w:rsidP="00497E5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E52">
        <w:rPr>
          <w:rFonts w:ascii="Times New Roman" w:hAnsi="Times New Roman" w:cs="Times New Roman"/>
          <w:b/>
          <w:bCs/>
          <w:sz w:val="24"/>
          <w:szCs w:val="24"/>
        </w:rPr>
        <w:t>DATA VISUALIZATION AND DASHBOARD</w:t>
      </w:r>
    </w:p>
    <w:p w14:paraId="08F1E10B" w14:textId="77777777" w:rsidR="00497E52" w:rsidRDefault="00497E5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29783" w14:textId="284B3AC8" w:rsidR="007A04AD" w:rsidRDefault="007A04AD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234FB" w14:textId="35638B8A" w:rsidR="00BD662F" w:rsidRPr="00494543" w:rsidRDefault="00A54503" w:rsidP="00D6131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 INSIGHTS AND RECOMMENDATIONS</w:t>
      </w:r>
    </w:p>
    <w:p w14:paraId="07B9E6F6" w14:textId="77777777" w:rsidR="004271F1" w:rsidRPr="00494543" w:rsidRDefault="004271F1" w:rsidP="00494543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234F4EE" w14:textId="400BF80A" w:rsidR="00E86882" w:rsidRDefault="00E86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1D66E2" w14:textId="77777777" w:rsidR="008B7019" w:rsidRPr="00E86882" w:rsidRDefault="008B7019" w:rsidP="00E8688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B7019" w:rsidRPr="00E86882" w:rsidSect="00073E6C">
      <w:pgSz w:w="12240" w:h="15840"/>
      <w:pgMar w:top="72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D22"/>
    <w:multiLevelType w:val="multilevel"/>
    <w:tmpl w:val="5692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172A4"/>
    <w:multiLevelType w:val="hybridMultilevel"/>
    <w:tmpl w:val="A684C3A2"/>
    <w:lvl w:ilvl="0" w:tplc="D510798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6FA9"/>
    <w:multiLevelType w:val="multilevel"/>
    <w:tmpl w:val="EF2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87827"/>
    <w:multiLevelType w:val="multilevel"/>
    <w:tmpl w:val="5692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55312"/>
    <w:multiLevelType w:val="multilevel"/>
    <w:tmpl w:val="3A0C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A2E71"/>
    <w:multiLevelType w:val="hybridMultilevel"/>
    <w:tmpl w:val="6610C94E"/>
    <w:lvl w:ilvl="0" w:tplc="1AEE74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E7A75"/>
    <w:multiLevelType w:val="multilevel"/>
    <w:tmpl w:val="369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23EFF"/>
    <w:multiLevelType w:val="multilevel"/>
    <w:tmpl w:val="040A71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75212F5"/>
    <w:multiLevelType w:val="multilevel"/>
    <w:tmpl w:val="EEE8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E4C9B"/>
    <w:multiLevelType w:val="hybridMultilevel"/>
    <w:tmpl w:val="7C7E4A52"/>
    <w:lvl w:ilvl="0" w:tplc="A18878DE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0D57DF2"/>
    <w:multiLevelType w:val="hybridMultilevel"/>
    <w:tmpl w:val="E168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D4EE4"/>
    <w:multiLevelType w:val="hybridMultilevel"/>
    <w:tmpl w:val="8D2C3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62076"/>
    <w:multiLevelType w:val="multilevel"/>
    <w:tmpl w:val="E7CC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795F"/>
    <w:multiLevelType w:val="multilevel"/>
    <w:tmpl w:val="5692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911BD"/>
    <w:multiLevelType w:val="multilevel"/>
    <w:tmpl w:val="6514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43E58"/>
    <w:multiLevelType w:val="multilevel"/>
    <w:tmpl w:val="05C0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307CB"/>
    <w:multiLevelType w:val="hybridMultilevel"/>
    <w:tmpl w:val="447C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A429C"/>
    <w:multiLevelType w:val="hybridMultilevel"/>
    <w:tmpl w:val="367C8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82657"/>
    <w:multiLevelType w:val="hybridMultilevel"/>
    <w:tmpl w:val="15FE24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869B5"/>
    <w:multiLevelType w:val="hybridMultilevel"/>
    <w:tmpl w:val="0AE2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8633F"/>
    <w:multiLevelType w:val="hybridMultilevel"/>
    <w:tmpl w:val="A5A89B92"/>
    <w:lvl w:ilvl="0" w:tplc="1AEE74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6941C7"/>
    <w:multiLevelType w:val="multilevel"/>
    <w:tmpl w:val="433249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429CC"/>
    <w:multiLevelType w:val="hybridMultilevel"/>
    <w:tmpl w:val="15248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6243A5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B1A75"/>
    <w:multiLevelType w:val="multilevel"/>
    <w:tmpl w:val="5692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032FC"/>
    <w:multiLevelType w:val="hybridMultilevel"/>
    <w:tmpl w:val="4C967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C90A8C"/>
    <w:multiLevelType w:val="hybridMultilevel"/>
    <w:tmpl w:val="7A9C4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A378E4"/>
    <w:multiLevelType w:val="hybridMultilevel"/>
    <w:tmpl w:val="3370D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564FA8"/>
    <w:multiLevelType w:val="multilevel"/>
    <w:tmpl w:val="14AEB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6"/>
  </w:num>
  <w:num w:numId="3">
    <w:abstractNumId w:val="25"/>
  </w:num>
  <w:num w:numId="4">
    <w:abstractNumId w:val="19"/>
  </w:num>
  <w:num w:numId="5">
    <w:abstractNumId w:val="20"/>
  </w:num>
  <w:num w:numId="6">
    <w:abstractNumId w:val="22"/>
  </w:num>
  <w:num w:numId="7">
    <w:abstractNumId w:val="14"/>
  </w:num>
  <w:num w:numId="8">
    <w:abstractNumId w:val="5"/>
  </w:num>
  <w:num w:numId="9">
    <w:abstractNumId w:val="2"/>
  </w:num>
  <w:num w:numId="10">
    <w:abstractNumId w:val="27"/>
  </w:num>
  <w:num w:numId="11">
    <w:abstractNumId w:val="21"/>
  </w:num>
  <w:num w:numId="12">
    <w:abstractNumId w:val="18"/>
  </w:num>
  <w:num w:numId="13">
    <w:abstractNumId w:val="17"/>
  </w:num>
  <w:num w:numId="14">
    <w:abstractNumId w:val="9"/>
  </w:num>
  <w:num w:numId="15">
    <w:abstractNumId w:val="7"/>
  </w:num>
  <w:num w:numId="16">
    <w:abstractNumId w:val="1"/>
  </w:num>
  <w:num w:numId="17">
    <w:abstractNumId w:val="16"/>
  </w:num>
  <w:num w:numId="18">
    <w:abstractNumId w:val="23"/>
  </w:num>
  <w:num w:numId="19">
    <w:abstractNumId w:val="6"/>
  </w:num>
  <w:num w:numId="20">
    <w:abstractNumId w:val="12"/>
  </w:num>
  <w:num w:numId="21">
    <w:abstractNumId w:val="8"/>
  </w:num>
  <w:num w:numId="22">
    <w:abstractNumId w:val="15"/>
  </w:num>
  <w:num w:numId="23">
    <w:abstractNumId w:val="4"/>
  </w:num>
  <w:num w:numId="24">
    <w:abstractNumId w:val="10"/>
  </w:num>
  <w:num w:numId="25">
    <w:abstractNumId w:val="24"/>
  </w:num>
  <w:num w:numId="26">
    <w:abstractNumId w:val="13"/>
  </w:num>
  <w:num w:numId="27">
    <w:abstractNumId w:val="3"/>
  </w:num>
  <w:num w:numId="2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B"/>
    <w:rsid w:val="000028D3"/>
    <w:rsid w:val="000240B1"/>
    <w:rsid w:val="00030064"/>
    <w:rsid w:val="00033F9E"/>
    <w:rsid w:val="00035D97"/>
    <w:rsid w:val="000460F2"/>
    <w:rsid w:val="00055386"/>
    <w:rsid w:val="00057B9B"/>
    <w:rsid w:val="00073E6C"/>
    <w:rsid w:val="000761FA"/>
    <w:rsid w:val="00086428"/>
    <w:rsid w:val="0009589A"/>
    <w:rsid w:val="0009707F"/>
    <w:rsid w:val="000A59B4"/>
    <w:rsid w:val="000B0E9E"/>
    <w:rsid w:val="000B462C"/>
    <w:rsid w:val="000B5FFD"/>
    <w:rsid w:val="000C5AA8"/>
    <w:rsid w:val="000E0C11"/>
    <w:rsid w:val="000F195F"/>
    <w:rsid w:val="001009E2"/>
    <w:rsid w:val="001161F3"/>
    <w:rsid w:val="00125D7F"/>
    <w:rsid w:val="00134CDA"/>
    <w:rsid w:val="00141345"/>
    <w:rsid w:val="00150CD1"/>
    <w:rsid w:val="00175172"/>
    <w:rsid w:val="00175E80"/>
    <w:rsid w:val="00180175"/>
    <w:rsid w:val="00180A17"/>
    <w:rsid w:val="001B25E4"/>
    <w:rsid w:val="001B2CB0"/>
    <w:rsid w:val="001C15E6"/>
    <w:rsid w:val="001E562A"/>
    <w:rsid w:val="001E6910"/>
    <w:rsid w:val="001F3F45"/>
    <w:rsid w:val="001F566F"/>
    <w:rsid w:val="001F5A3B"/>
    <w:rsid w:val="00207424"/>
    <w:rsid w:val="002155A7"/>
    <w:rsid w:val="00220D9C"/>
    <w:rsid w:val="002248EA"/>
    <w:rsid w:val="002301E0"/>
    <w:rsid w:val="00232182"/>
    <w:rsid w:val="00250D97"/>
    <w:rsid w:val="002A3937"/>
    <w:rsid w:val="002A6DB6"/>
    <w:rsid w:val="002B0235"/>
    <w:rsid w:val="002D0899"/>
    <w:rsid w:val="002E7092"/>
    <w:rsid w:val="002F4567"/>
    <w:rsid w:val="00313C2C"/>
    <w:rsid w:val="003163F7"/>
    <w:rsid w:val="00325804"/>
    <w:rsid w:val="003462F7"/>
    <w:rsid w:val="00356344"/>
    <w:rsid w:val="00375506"/>
    <w:rsid w:val="00380B3D"/>
    <w:rsid w:val="003927DF"/>
    <w:rsid w:val="003A2BF1"/>
    <w:rsid w:val="003B0949"/>
    <w:rsid w:val="003C55FE"/>
    <w:rsid w:val="003D0922"/>
    <w:rsid w:val="003D0DC8"/>
    <w:rsid w:val="003E0CF5"/>
    <w:rsid w:val="003F0EA3"/>
    <w:rsid w:val="00403A11"/>
    <w:rsid w:val="004048A6"/>
    <w:rsid w:val="004149D5"/>
    <w:rsid w:val="00421D08"/>
    <w:rsid w:val="004271F1"/>
    <w:rsid w:val="0043418A"/>
    <w:rsid w:val="00452BD0"/>
    <w:rsid w:val="00460DD7"/>
    <w:rsid w:val="004708E1"/>
    <w:rsid w:val="004722E3"/>
    <w:rsid w:val="004846DB"/>
    <w:rsid w:val="00491CEC"/>
    <w:rsid w:val="00494543"/>
    <w:rsid w:val="00497E52"/>
    <w:rsid w:val="004D0E0A"/>
    <w:rsid w:val="004D1075"/>
    <w:rsid w:val="004D579C"/>
    <w:rsid w:val="004E5E86"/>
    <w:rsid w:val="004E611A"/>
    <w:rsid w:val="004F3F27"/>
    <w:rsid w:val="00513CE5"/>
    <w:rsid w:val="005352C7"/>
    <w:rsid w:val="00535962"/>
    <w:rsid w:val="0054292D"/>
    <w:rsid w:val="005436E5"/>
    <w:rsid w:val="005445A4"/>
    <w:rsid w:val="00585115"/>
    <w:rsid w:val="00587D50"/>
    <w:rsid w:val="005A0D5B"/>
    <w:rsid w:val="005A2D00"/>
    <w:rsid w:val="005A3E6D"/>
    <w:rsid w:val="005B5880"/>
    <w:rsid w:val="005C3924"/>
    <w:rsid w:val="005C4850"/>
    <w:rsid w:val="005F44F9"/>
    <w:rsid w:val="00601477"/>
    <w:rsid w:val="006054D1"/>
    <w:rsid w:val="00613886"/>
    <w:rsid w:val="00630051"/>
    <w:rsid w:val="006327F9"/>
    <w:rsid w:val="00641562"/>
    <w:rsid w:val="0064255D"/>
    <w:rsid w:val="00654D55"/>
    <w:rsid w:val="006550F0"/>
    <w:rsid w:val="006560B9"/>
    <w:rsid w:val="006600C8"/>
    <w:rsid w:val="0066112B"/>
    <w:rsid w:val="00666335"/>
    <w:rsid w:val="00670810"/>
    <w:rsid w:val="006819A1"/>
    <w:rsid w:val="00687411"/>
    <w:rsid w:val="006A106F"/>
    <w:rsid w:val="006B00ED"/>
    <w:rsid w:val="006B7333"/>
    <w:rsid w:val="006C25B4"/>
    <w:rsid w:val="006D306E"/>
    <w:rsid w:val="006E1078"/>
    <w:rsid w:val="006E7510"/>
    <w:rsid w:val="006F24D9"/>
    <w:rsid w:val="006F3281"/>
    <w:rsid w:val="0070250B"/>
    <w:rsid w:val="0071512D"/>
    <w:rsid w:val="00735A02"/>
    <w:rsid w:val="007437A1"/>
    <w:rsid w:val="00762429"/>
    <w:rsid w:val="007827B2"/>
    <w:rsid w:val="007A04AD"/>
    <w:rsid w:val="007B1556"/>
    <w:rsid w:val="007C4142"/>
    <w:rsid w:val="007C7F1B"/>
    <w:rsid w:val="007D02F2"/>
    <w:rsid w:val="007E0488"/>
    <w:rsid w:val="008049E0"/>
    <w:rsid w:val="00834883"/>
    <w:rsid w:val="00880655"/>
    <w:rsid w:val="00894651"/>
    <w:rsid w:val="008977FA"/>
    <w:rsid w:val="008A2916"/>
    <w:rsid w:val="008A2CCB"/>
    <w:rsid w:val="008B7019"/>
    <w:rsid w:val="008C0052"/>
    <w:rsid w:val="008C3196"/>
    <w:rsid w:val="008D6A6C"/>
    <w:rsid w:val="008D6CEA"/>
    <w:rsid w:val="008F036E"/>
    <w:rsid w:val="00913BB2"/>
    <w:rsid w:val="00914DC6"/>
    <w:rsid w:val="0092487F"/>
    <w:rsid w:val="009340F8"/>
    <w:rsid w:val="009378B1"/>
    <w:rsid w:val="009408A7"/>
    <w:rsid w:val="00964142"/>
    <w:rsid w:val="00974161"/>
    <w:rsid w:val="00997A2C"/>
    <w:rsid w:val="009B4652"/>
    <w:rsid w:val="009B72AD"/>
    <w:rsid w:val="009C4881"/>
    <w:rsid w:val="009C7BD0"/>
    <w:rsid w:val="009D373C"/>
    <w:rsid w:val="009E2D13"/>
    <w:rsid w:val="009E303F"/>
    <w:rsid w:val="009E4461"/>
    <w:rsid w:val="00A064F5"/>
    <w:rsid w:val="00A11D5F"/>
    <w:rsid w:val="00A17576"/>
    <w:rsid w:val="00A26A1F"/>
    <w:rsid w:val="00A313F2"/>
    <w:rsid w:val="00A54503"/>
    <w:rsid w:val="00A6088F"/>
    <w:rsid w:val="00A67EDB"/>
    <w:rsid w:val="00A7722B"/>
    <w:rsid w:val="00A8148C"/>
    <w:rsid w:val="00A82181"/>
    <w:rsid w:val="00A931F8"/>
    <w:rsid w:val="00AA5844"/>
    <w:rsid w:val="00AC7222"/>
    <w:rsid w:val="00AE0FD2"/>
    <w:rsid w:val="00AE1542"/>
    <w:rsid w:val="00B143C2"/>
    <w:rsid w:val="00B302B2"/>
    <w:rsid w:val="00B43BBB"/>
    <w:rsid w:val="00B53EA1"/>
    <w:rsid w:val="00B651A5"/>
    <w:rsid w:val="00B7691C"/>
    <w:rsid w:val="00B85219"/>
    <w:rsid w:val="00B9004C"/>
    <w:rsid w:val="00B93B63"/>
    <w:rsid w:val="00BB3708"/>
    <w:rsid w:val="00BC5518"/>
    <w:rsid w:val="00BC7C10"/>
    <w:rsid w:val="00BD19D4"/>
    <w:rsid w:val="00BD1A27"/>
    <w:rsid w:val="00BD4E1F"/>
    <w:rsid w:val="00BD662F"/>
    <w:rsid w:val="00C05FDA"/>
    <w:rsid w:val="00C16C28"/>
    <w:rsid w:val="00C2685C"/>
    <w:rsid w:val="00C42857"/>
    <w:rsid w:val="00C45055"/>
    <w:rsid w:val="00C52536"/>
    <w:rsid w:val="00C54D70"/>
    <w:rsid w:val="00C607F5"/>
    <w:rsid w:val="00C61ADB"/>
    <w:rsid w:val="00CB3B6D"/>
    <w:rsid w:val="00CC73A4"/>
    <w:rsid w:val="00CD4194"/>
    <w:rsid w:val="00CE191F"/>
    <w:rsid w:val="00CF4432"/>
    <w:rsid w:val="00D072D5"/>
    <w:rsid w:val="00D07941"/>
    <w:rsid w:val="00D10C93"/>
    <w:rsid w:val="00D14709"/>
    <w:rsid w:val="00D21B99"/>
    <w:rsid w:val="00D5441B"/>
    <w:rsid w:val="00D61316"/>
    <w:rsid w:val="00D636CB"/>
    <w:rsid w:val="00D65D79"/>
    <w:rsid w:val="00D67C6F"/>
    <w:rsid w:val="00D76055"/>
    <w:rsid w:val="00D804B7"/>
    <w:rsid w:val="00DD29D7"/>
    <w:rsid w:val="00DD5B1D"/>
    <w:rsid w:val="00E1235C"/>
    <w:rsid w:val="00E22EC4"/>
    <w:rsid w:val="00E23A06"/>
    <w:rsid w:val="00E43E85"/>
    <w:rsid w:val="00E4552C"/>
    <w:rsid w:val="00E60344"/>
    <w:rsid w:val="00E66330"/>
    <w:rsid w:val="00E71B22"/>
    <w:rsid w:val="00E750E4"/>
    <w:rsid w:val="00E843AC"/>
    <w:rsid w:val="00E86882"/>
    <w:rsid w:val="00E90E34"/>
    <w:rsid w:val="00EA2255"/>
    <w:rsid w:val="00EA457E"/>
    <w:rsid w:val="00EB1200"/>
    <w:rsid w:val="00EB6787"/>
    <w:rsid w:val="00EB741B"/>
    <w:rsid w:val="00ED126F"/>
    <w:rsid w:val="00EE71C3"/>
    <w:rsid w:val="00F203CB"/>
    <w:rsid w:val="00F313BD"/>
    <w:rsid w:val="00F5318C"/>
    <w:rsid w:val="00F61732"/>
    <w:rsid w:val="00F62048"/>
    <w:rsid w:val="00F6711A"/>
    <w:rsid w:val="00F71E38"/>
    <w:rsid w:val="00F74386"/>
    <w:rsid w:val="00F80705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C0B13"/>
  <w15:chartTrackingRefBased/>
  <w15:docId w15:val="{130601EA-40F9-4AF2-A87E-AFB115B6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DC6"/>
    <w:pPr>
      <w:spacing w:after="0" w:line="240" w:lineRule="auto"/>
    </w:pPr>
  </w:style>
  <w:style w:type="table" w:styleId="TableGrid">
    <w:name w:val="Table Grid"/>
    <w:basedOn w:val="TableNormal"/>
    <w:uiPriority w:val="39"/>
    <w:rsid w:val="001B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2181"/>
    <w:rPr>
      <w:b/>
      <w:bCs/>
    </w:rPr>
  </w:style>
  <w:style w:type="paragraph" w:styleId="ListParagraph">
    <w:name w:val="List Paragraph"/>
    <w:basedOn w:val="Normal"/>
    <w:uiPriority w:val="34"/>
    <w:qFormat/>
    <w:rsid w:val="0047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839</Words>
  <Characters>4927</Characters>
  <Application>Microsoft Office Word</Application>
  <DocSecurity>0</DocSecurity>
  <Lines>189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39</cp:revision>
  <dcterms:created xsi:type="dcterms:W3CDTF">2023-12-17T20:28:00Z</dcterms:created>
  <dcterms:modified xsi:type="dcterms:W3CDTF">2023-12-20T19:30:00Z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b7714f08-8206-429e-bffe-fa532c9a2bf3</vt:lpwstr>
  </property>
</Properties>
</file>