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ZOVU System Architecture &amp; Data Flow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outlines the interaction between the ZOVU application, the AI Engines, and the Squad API rails.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High-Level Architecture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Layer: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Mobile App captures NIN/BVN -&gt; Backend validates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Squad VA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generates account number.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Rail (Input):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Customer pays Trader via VA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Squad Webhook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pings ZOVU -&gt; Transaction logged in Ledger.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Intelligence 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Pulse Engine analyzes Ledger -&gt; Updates zovu_pulse_score in User Profile.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Marketplace 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Matcher filters Seekers based on Location/Skill -&gt; Trader hires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Squad Disburse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pays Seeker.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Financial Rail (Output):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Squad Recurring deducts Shield Premium/Ajo Savings -&gt; Moves to Partner Vaults.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Transactional "Heartbeat" Loop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loop that builds the Pulse Score: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Sale_Inflow (Success).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 total_revenue_daily and total_transactions_daily.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Re-calculate average_daily_revenue.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 for Rainy_Day context and apply Pulse Multiplier.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auto_save_pct is active, trigger an internal move to Ajo Savings.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Strategic "Self-Learning" Feedback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improves via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Jobs Feedback 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Seeker's seeker_rating is consistently 5-stars for a specific skill, the Matcher Engine increases the weight of that seeker for that specific category.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Trader's trader_rating drops below 3.0, the Pulse Score Pillar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"Reputation"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triggers a credit-limit reduction, protecting our lending partners from toxic business environments.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