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75A" w:rsidRPr="00CE380F" w:rsidRDefault="00C10254" w:rsidP="00C10254">
      <w:pPr>
        <w:pStyle w:val="af0"/>
        <w:jc w:val="center"/>
        <w:rPr>
          <w:b/>
          <w:sz w:val="28"/>
          <w:szCs w:val="28"/>
          <w:lang w:val="en-US"/>
        </w:rPr>
      </w:pPr>
      <w:bookmarkStart w:id="0" w:name="_GoBack"/>
      <w:r w:rsidRPr="00CE380F">
        <w:rPr>
          <w:b/>
          <w:sz w:val="28"/>
          <w:szCs w:val="28"/>
          <w:lang w:val="en-US"/>
        </w:rPr>
        <w:t>MECHANISMS FOR INCREASING INTERNATIONAL TRADE CAPACITY IN THE REGION</w:t>
      </w:r>
    </w:p>
    <w:p w:rsidR="00C10254" w:rsidRPr="00CE380F" w:rsidRDefault="00C10254" w:rsidP="00C10254">
      <w:pPr>
        <w:spacing w:after="0" w:line="360" w:lineRule="auto"/>
        <w:ind w:firstLine="567"/>
        <w:jc w:val="center"/>
        <w:rPr>
          <w:rFonts w:ascii="Times New Roman" w:hAnsi="Times New Roman" w:cs="Times New Roman"/>
          <w:sz w:val="28"/>
          <w:szCs w:val="28"/>
          <w:lang w:val="en-US"/>
        </w:rPr>
      </w:pPr>
      <w:r w:rsidRPr="00CE380F">
        <w:rPr>
          <w:rFonts w:ascii="Times New Roman" w:hAnsi="Times New Roman" w:cs="Times New Roman"/>
          <w:sz w:val="28"/>
          <w:szCs w:val="28"/>
          <w:lang w:val="en-US"/>
        </w:rPr>
        <w:t>Allaberganov Xushnud Allamberganovich</w:t>
      </w:r>
    </w:p>
    <w:p w:rsidR="00ED75D9" w:rsidRPr="00CE380F" w:rsidRDefault="00C10254" w:rsidP="00C10254">
      <w:pPr>
        <w:spacing w:after="0" w:line="360" w:lineRule="auto"/>
        <w:ind w:firstLine="567"/>
        <w:jc w:val="center"/>
        <w:rPr>
          <w:rFonts w:ascii="Times New Roman" w:hAnsi="Times New Roman" w:cs="Times New Roman"/>
          <w:sz w:val="28"/>
          <w:szCs w:val="28"/>
        </w:rPr>
      </w:pPr>
      <w:r w:rsidRPr="00CE380F">
        <w:rPr>
          <w:rFonts w:ascii="Times New Roman" w:hAnsi="Times New Roman" w:cs="Times New Roman"/>
          <w:sz w:val="28"/>
          <w:szCs w:val="28"/>
          <w:lang w:val="en-US"/>
        </w:rPr>
        <w:t>Independent Researcher at Urgench State University</w:t>
      </w:r>
      <w:r w:rsidRPr="00CE380F">
        <w:rPr>
          <w:rFonts w:ascii="Times New Roman" w:hAnsi="Times New Roman" w:cs="Times New Roman"/>
          <w:sz w:val="28"/>
          <w:szCs w:val="28"/>
          <w:lang w:val="en-US"/>
        </w:rPr>
        <w:br/>
      </w:r>
    </w:p>
    <w:p w:rsidR="00ED75D9" w:rsidRPr="00CE380F" w:rsidRDefault="00ED75D9" w:rsidP="00ED75D9">
      <w:pPr>
        <w:spacing w:after="0" w:line="360" w:lineRule="auto"/>
        <w:ind w:firstLine="567"/>
        <w:jc w:val="both"/>
        <w:rPr>
          <w:rFonts w:ascii="Times New Roman" w:hAnsi="Times New Roman" w:cs="Times New Roman"/>
          <w:sz w:val="28"/>
          <w:szCs w:val="28"/>
          <w:lang w:val="en-US"/>
        </w:rPr>
      </w:pPr>
      <w:r w:rsidRPr="00CE380F">
        <w:rPr>
          <w:rFonts w:ascii="Times New Roman" w:hAnsi="Times New Roman" w:cs="Times New Roman"/>
          <w:b/>
          <w:sz w:val="28"/>
          <w:szCs w:val="28"/>
          <w:lang w:val="en-US"/>
        </w:rPr>
        <w:t>Abstract.</w:t>
      </w:r>
      <w:r w:rsidRPr="00CE380F">
        <w:rPr>
          <w:rFonts w:ascii="Times New Roman" w:hAnsi="Times New Roman" w:cs="Times New Roman"/>
          <w:sz w:val="28"/>
          <w:szCs w:val="28"/>
          <w:lang w:val="en-US"/>
        </w:rPr>
        <w:t xml:space="preserve"> In this article, the necessity, existing opportunities, specific features and mechanisms of increasing foreign trade potential in the region of Khorezm region are highlighted. Also, proposals and recommendations were made regarding the improvement of the mechanisms for increasing the foreign trade potential.</w:t>
      </w:r>
    </w:p>
    <w:p w:rsidR="00ED75D9" w:rsidRPr="00CE380F" w:rsidRDefault="00ED75D9" w:rsidP="00032DBE">
      <w:pPr>
        <w:spacing w:after="0" w:line="360" w:lineRule="auto"/>
        <w:ind w:firstLine="567"/>
        <w:jc w:val="both"/>
        <w:rPr>
          <w:rFonts w:ascii="Times New Roman" w:hAnsi="Times New Roman" w:cs="Times New Roman"/>
          <w:sz w:val="28"/>
          <w:szCs w:val="28"/>
          <w:lang w:val="en-US"/>
        </w:rPr>
      </w:pPr>
      <w:r w:rsidRPr="00CE380F">
        <w:rPr>
          <w:rFonts w:ascii="Times New Roman" w:hAnsi="Times New Roman" w:cs="Times New Roman"/>
          <w:b/>
          <w:sz w:val="28"/>
          <w:szCs w:val="28"/>
          <w:lang w:val="en-US"/>
        </w:rPr>
        <w:t>Key words.</w:t>
      </w:r>
      <w:r w:rsidRPr="00CE380F">
        <w:rPr>
          <w:rFonts w:ascii="Times New Roman" w:hAnsi="Times New Roman" w:cs="Times New Roman"/>
          <w:sz w:val="28"/>
          <w:szCs w:val="28"/>
          <w:lang w:val="en-US"/>
        </w:rPr>
        <w:t xml:space="preserve"> Region, foreign trade, foreign trade potential, state, mechanism.</w:t>
      </w:r>
    </w:p>
    <w:p w:rsidR="00032DBE" w:rsidRPr="00CE380F" w:rsidRDefault="00032DBE" w:rsidP="00032DBE">
      <w:pPr>
        <w:spacing w:after="0" w:line="360" w:lineRule="auto"/>
        <w:ind w:firstLine="567"/>
        <w:jc w:val="both"/>
        <w:rPr>
          <w:rFonts w:ascii="Times New Roman" w:hAnsi="Times New Roman" w:cs="Times New Roman"/>
          <w:sz w:val="28"/>
          <w:szCs w:val="28"/>
          <w:lang w:val="en-US"/>
        </w:rPr>
      </w:pPr>
    </w:p>
    <w:p w:rsidR="00032DBE" w:rsidRPr="00CE380F" w:rsidRDefault="00032DBE" w:rsidP="00ED75D9">
      <w:pPr>
        <w:spacing w:after="0" w:line="360" w:lineRule="auto"/>
        <w:ind w:firstLine="567"/>
        <w:jc w:val="both"/>
        <w:rPr>
          <w:rFonts w:ascii="Times New Roman" w:hAnsi="Times New Roman" w:cs="Times New Roman"/>
          <w:sz w:val="28"/>
          <w:szCs w:val="28"/>
          <w:lang w:val="en-US"/>
        </w:rPr>
      </w:pPr>
      <w:r w:rsidRPr="00CE380F">
        <w:rPr>
          <w:rFonts w:ascii="Times New Roman" w:hAnsi="Times New Roman" w:cs="Times New Roman"/>
          <w:sz w:val="28"/>
          <w:szCs w:val="28"/>
          <w:lang w:val="en-US"/>
        </w:rPr>
        <w:t>It is well-known that external trade is a country's interaction with foreign states in terms of the movement of goods and services across national borders. External trade allows a country to earn additional income from selling domestic goods and services abroad, fill the domestic market, overcome the limitations of national resources, and also increase labor productivity by specializing in world trade when supplying products to global markets [1]. Based on this, to enhance external trade in the region, it is necessary for the government to regulate external trade. Within this framework, it is a set of forms, tools, and methods to influence various economic relations that the state uses in the pursuit of national interests. In this regard, regulation by the state is carried out through methods such as adopting normative-legal documents, laws, and government decisions. The state uses the following instruments to regulate external trade [2]:</w:t>
      </w:r>
    </w:p>
    <w:p w:rsidR="00032DBE" w:rsidRPr="00032DBE" w:rsidRDefault="00032DBE" w:rsidP="00032DBE">
      <w:pPr>
        <w:spacing w:after="0" w:line="240" w:lineRule="auto"/>
        <w:rPr>
          <w:rFonts w:ascii="Times New Roman" w:eastAsia="Times New Roman" w:hAnsi="Times New Roman" w:cs="Times New Roman"/>
          <w:sz w:val="28"/>
          <w:szCs w:val="28"/>
          <w:lang w:val="en-US" w:eastAsia="ru-RU"/>
        </w:rPr>
      </w:pPr>
      <w:r w:rsidRPr="00CE380F">
        <w:rPr>
          <w:rFonts w:ascii="Times New Roman" w:eastAsia="Times New Roman" w:hAnsi="Times New Roman" w:cs="Times New Roman"/>
          <w:sz w:val="28"/>
          <w:szCs w:val="28"/>
          <w:lang w:val="en-US" w:eastAsia="ru-RU"/>
        </w:rPr>
        <w:t xml:space="preserve"> - </w:t>
      </w:r>
      <w:r w:rsidRPr="00CE380F">
        <w:rPr>
          <w:rFonts w:ascii="Times New Roman" w:eastAsia="Times New Roman" w:hAnsi="Times New Roman" w:cs="Times New Roman"/>
          <w:bCs/>
          <w:sz w:val="28"/>
          <w:szCs w:val="28"/>
          <w:lang w:val="en-US" w:eastAsia="ru-RU"/>
        </w:rPr>
        <w:t>Intergovernmental agreements;</w:t>
      </w:r>
      <w:r w:rsidRPr="00032DBE">
        <w:rPr>
          <w:rFonts w:ascii="Times New Roman" w:eastAsia="Times New Roman" w:hAnsi="Times New Roman" w:cs="Times New Roman"/>
          <w:sz w:val="28"/>
          <w:szCs w:val="28"/>
          <w:lang w:val="en-US" w:eastAsia="ru-RU"/>
        </w:rPr>
        <w:t xml:space="preserve"> </w:t>
      </w:r>
    </w:p>
    <w:p w:rsidR="00032DBE" w:rsidRPr="00032DBE" w:rsidRDefault="00032DBE" w:rsidP="00032DBE">
      <w:pPr>
        <w:spacing w:after="0" w:line="240" w:lineRule="auto"/>
        <w:rPr>
          <w:rFonts w:ascii="Times New Roman" w:eastAsia="Times New Roman" w:hAnsi="Times New Roman" w:cs="Times New Roman"/>
          <w:sz w:val="28"/>
          <w:szCs w:val="28"/>
          <w:lang w:val="en-US" w:eastAsia="ru-RU"/>
        </w:rPr>
      </w:pPr>
      <w:r w:rsidRPr="00CE380F">
        <w:rPr>
          <w:rFonts w:ascii="Times New Roman" w:eastAsia="Times New Roman" w:hAnsi="Times New Roman" w:cs="Times New Roman"/>
          <w:sz w:val="28"/>
          <w:szCs w:val="28"/>
          <w:lang w:val="en-US" w:eastAsia="ru-RU"/>
        </w:rPr>
        <w:t xml:space="preserve"> - </w:t>
      </w:r>
      <w:r w:rsidRPr="00CE380F">
        <w:rPr>
          <w:rFonts w:ascii="Times New Roman" w:eastAsia="Times New Roman" w:hAnsi="Times New Roman" w:cs="Times New Roman"/>
          <w:bCs/>
          <w:sz w:val="28"/>
          <w:szCs w:val="28"/>
          <w:lang w:val="en-US" w:eastAsia="ru-RU"/>
        </w:rPr>
        <w:t>Customs tariffs;</w:t>
      </w:r>
      <w:r w:rsidRPr="00032DBE">
        <w:rPr>
          <w:rFonts w:ascii="Times New Roman" w:eastAsia="Times New Roman" w:hAnsi="Times New Roman" w:cs="Times New Roman"/>
          <w:sz w:val="28"/>
          <w:szCs w:val="28"/>
          <w:lang w:val="en-US" w:eastAsia="ru-RU"/>
        </w:rPr>
        <w:t xml:space="preserve"> </w:t>
      </w:r>
    </w:p>
    <w:p w:rsidR="00032DBE" w:rsidRPr="00032DBE" w:rsidRDefault="00032DBE" w:rsidP="00032DBE">
      <w:pPr>
        <w:spacing w:after="0" w:line="240" w:lineRule="auto"/>
        <w:rPr>
          <w:rFonts w:ascii="Times New Roman" w:eastAsia="Times New Roman" w:hAnsi="Times New Roman" w:cs="Times New Roman"/>
          <w:sz w:val="28"/>
          <w:szCs w:val="28"/>
          <w:lang w:val="en-US" w:eastAsia="ru-RU"/>
        </w:rPr>
      </w:pPr>
      <w:r w:rsidRPr="00CE380F">
        <w:rPr>
          <w:rFonts w:ascii="Times New Roman" w:eastAsia="Times New Roman" w:hAnsi="Times New Roman" w:cs="Times New Roman"/>
          <w:sz w:val="28"/>
          <w:szCs w:val="28"/>
          <w:lang w:val="en-US" w:eastAsia="ru-RU"/>
        </w:rPr>
        <w:t xml:space="preserve"> - </w:t>
      </w:r>
      <w:r w:rsidRPr="00CE380F">
        <w:rPr>
          <w:rFonts w:ascii="Times New Roman" w:eastAsia="Times New Roman" w:hAnsi="Times New Roman" w:cs="Times New Roman"/>
          <w:bCs/>
          <w:sz w:val="28"/>
          <w:szCs w:val="28"/>
          <w:lang w:val="en-US" w:eastAsia="ru-RU"/>
        </w:rPr>
        <w:t>Export and import promotion measures;</w:t>
      </w:r>
      <w:r w:rsidRPr="00032DBE">
        <w:rPr>
          <w:rFonts w:ascii="Times New Roman" w:eastAsia="Times New Roman" w:hAnsi="Times New Roman" w:cs="Times New Roman"/>
          <w:sz w:val="28"/>
          <w:szCs w:val="28"/>
          <w:lang w:val="en-US" w:eastAsia="ru-RU"/>
        </w:rPr>
        <w:t xml:space="preserve"> </w:t>
      </w:r>
    </w:p>
    <w:p w:rsidR="00032DBE" w:rsidRPr="00CE380F" w:rsidRDefault="00032DBE" w:rsidP="00032DBE">
      <w:pPr>
        <w:spacing w:after="0" w:line="360" w:lineRule="auto"/>
        <w:jc w:val="both"/>
        <w:rPr>
          <w:rFonts w:ascii="Times New Roman" w:eastAsia="Times New Roman" w:hAnsi="Times New Roman" w:cs="Times New Roman"/>
          <w:bCs/>
          <w:sz w:val="28"/>
          <w:szCs w:val="28"/>
          <w:lang w:val="en-US" w:eastAsia="ru-RU"/>
        </w:rPr>
      </w:pPr>
      <w:r w:rsidRPr="00CE380F">
        <w:rPr>
          <w:rFonts w:ascii="Times New Roman" w:eastAsia="Times New Roman" w:hAnsi="Times New Roman" w:cs="Times New Roman"/>
          <w:sz w:val="28"/>
          <w:szCs w:val="28"/>
          <w:lang w:val="en-US" w:eastAsia="ru-RU"/>
        </w:rPr>
        <w:t xml:space="preserve"> - </w:t>
      </w:r>
      <w:r w:rsidRPr="00CE380F">
        <w:rPr>
          <w:rFonts w:ascii="Times New Roman" w:eastAsia="Times New Roman" w:hAnsi="Times New Roman" w:cs="Times New Roman"/>
          <w:bCs/>
          <w:sz w:val="28"/>
          <w:szCs w:val="28"/>
          <w:lang w:val="en-US" w:eastAsia="ru-RU"/>
        </w:rPr>
        <w:t>Restrictive conditions.</w:t>
      </w:r>
    </w:p>
    <w:p w:rsidR="00032DBE" w:rsidRPr="00CE380F" w:rsidRDefault="00032DBE" w:rsidP="00ED75D9">
      <w:pPr>
        <w:spacing w:after="0" w:line="360" w:lineRule="auto"/>
        <w:ind w:firstLine="567"/>
        <w:jc w:val="both"/>
        <w:rPr>
          <w:rFonts w:ascii="Times New Roman" w:hAnsi="Times New Roman" w:cs="Times New Roman"/>
          <w:sz w:val="28"/>
          <w:szCs w:val="28"/>
          <w:lang w:val="en-US"/>
        </w:rPr>
      </w:pPr>
      <w:r w:rsidRPr="00CE380F">
        <w:rPr>
          <w:rFonts w:ascii="Times New Roman" w:hAnsi="Times New Roman" w:cs="Times New Roman"/>
          <w:sz w:val="28"/>
          <w:szCs w:val="28"/>
          <w:lang w:val="en-US"/>
        </w:rPr>
        <w:t xml:space="preserve">Furthermore, the integration of local economic entities into the global economy in the region requires their continuous development. External trade activity is increasingly important for the economy and regional potential. The growth of external trade turnover is ensured by the rapid increase in the volume of exports from </w:t>
      </w:r>
      <w:r w:rsidRPr="00CE380F">
        <w:rPr>
          <w:rFonts w:ascii="Times New Roman" w:hAnsi="Times New Roman" w:cs="Times New Roman"/>
          <w:sz w:val="28"/>
          <w:szCs w:val="28"/>
          <w:lang w:val="en-US"/>
        </w:rPr>
        <w:lastRenderedPageBreak/>
        <w:t>enterprises. Export activity has become crucial for the economy because a significant portion of the state budget is formed from customs duties generated by the export activities of many enterprises. However, local exports also have the following negative characteristics:</w:t>
      </w:r>
    </w:p>
    <w:p w:rsidR="00032DBE" w:rsidRPr="00032DBE" w:rsidRDefault="00032DBE" w:rsidP="00032DBE">
      <w:pPr>
        <w:spacing w:after="0" w:line="240" w:lineRule="auto"/>
        <w:rPr>
          <w:rFonts w:ascii="Times New Roman" w:eastAsia="Times New Roman" w:hAnsi="Times New Roman" w:cs="Times New Roman"/>
          <w:sz w:val="28"/>
          <w:szCs w:val="28"/>
          <w:lang w:val="en-US" w:eastAsia="ru-RU"/>
        </w:rPr>
      </w:pPr>
      <w:r w:rsidRPr="00032DBE">
        <w:rPr>
          <w:rFonts w:ascii="Times New Roman" w:eastAsia="Times New Roman" w:hAnsi="Times New Roman" w:cs="Times New Roman"/>
          <w:sz w:val="28"/>
          <w:szCs w:val="28"/>
          <w:lang w:eastAsia="ru-RU"/>
        </w:rPr>
        <w:t></w:t>
      </w:r>
      <w:r w:rsidRPr="00032DBE">
        <w:rPr>
          <w:rFonts w:ascii="Times New Roman" w:eastAsia="Times New Roman" w:hAnsi="Times New Roman" w:cs="Times New Roman"/>
          <w:sz w:val="28"/>
          <w:szCs w:val="28"/>
          <w:lang w:val="en-US" w:eastAsia="ru-RU"/>
        </w:rPr>
        <w:t xml:space="preserve">  </w:t>
      </w:r>
      <w:r w:rsidRPr="00CE380F">
        <w:rPr>
          <w:rFonts w:ascii="Times New Roman" w:eastAsia="Times New Roman" w:hAnsi="Times New Roman" w:cs="Times New Roman"/>
          <w:b/>
          <w:bCs/>
          <w:sz w:val="28"/>
          <w:szCs w:val="28"/>
          <w:lang w:val="en-US" w:eastAsia="ru-RU"/>
        </w:rPr>
        <w:t>The increase in export volume is ensured through the supply of fuel and raw materials;</w:t>
      </w:r>
      <w:r w:rsidRPr="00032DBE">
        <w:rPr>
          <w:rFonts w:ascii="Times New Roman" w:eastAsia="Times New Roman" w:hAnsi="Times New Roman" w:cs="Times New Roman"/>
          <w:sz w:val="28"/>
          <w:szCs w:val="28"/>
          <w:lang w:val="en-US" w:eastAsia="ru-RU"/>
        </w:rPr>
        <w:t xml:space="preserve"> </w:t>
      </w:r>
    </w:p>
    <w:p w:rsidR="00032DBE" w:rsidRPr="00032DBE" w:rsidRDefault="00032DBE" w:rsidP="00032DBE">
      <w:pPr>
        <w:spacing w:after="0" w:line="240" w:lineRule="auto"/>
        <w:rPr>
          <w:rFonts w:ascii="Times New Roman" w:eastAsia="Times New Roman" w:hAnsi="Times New Roman" w:cs="Times New Roman"/>
          <w:sz w:val="28"/>
          <w:szCs w:val="28"/>
          <w:lang w:val="en-US" w:eastAsia="ru-RU"/>
        </w:rPr>
      </w:pPr>
      <w:r w:rsidRPr="00032DBE">
        <w:rPr>
          <w:rFonts w:ascii="Times New Roman" w:eastAsia="Times New Roman" w:hAnsi="Times New Roman" w:cs="Times New Roman"/>
          <w:sz w:val="28"/>
          <w:szCs w:val="28"/>
          <w:lang w:eastAsia="ru-RU"/>
        </w:rPr>
        <w:t></w:t>
      </w:r>
      <w:r w:rsidRPr="00032DBE">
        <w:rPr>
          <w:rFonts w:ascii="Times New Roman" w:eastAsia="Times New Roman" w:hAnsi="Times New Roman" w:cs="Times New Roman"/>
          <w:sz w:val="28"/>
          <w:szCs w:val="28"/>
          <w:lang w:val="en-US" w:eastAsia="ru-RU"/>
        </w:rPr>
        <w:t xml:space="preserve">  </w:t>
      </w:r>
      <w:r w:rsidRPr="00CE380F">
        <w:rPr>
          <w:rFonts w:ascii="Times New Roman" w:eastAsia="Times New Roman" w:hAnsi="Times New Roman" w:cs="Times New Roman"/>
          <w:b/>
          <w:bCs/>
          <w:sz w:val="28"/>
          <w:szCs w:val="28"/>
          <w:lang w:val="en-US" w:eastAsia="ru-RU"/>
        </w:rPr>
        <w:t>Energy resources and raw materials dominate in the export composition;</w:t>
      </w:r>
      <w:r w:rsidRPr="00032DBE">
        <w:rPr>
          <w:rFonts w:ascii="Times New Roman" w:eastAsia="Times New Roman" w:hAnsi="Times New Roman" w:cs="Times New Roman"/>
          <w:sz w:val="28"/>
          <w:szCs w:val="28"/>
          <w:lang w:val="en-US" w:eastAsia="ru-RU"/>
        </w:rPr>
        <w:t xml:space="preserve"> </w:t>
      </w:r>
    </w:p>
    <w:p w:rsidR="00032DBE" w:rsidRPr="00CE380F" w:rsidRDefault="00032DBE" w:rsidP="00032DBE">
      <w:pPr>
        <w:spacing w:after="0" w:line="360" w:lineRule="auto"/>
        <w:ind w:firstLine="567"/>
        <w:jc w:val="both"/>
        <w:rPr>
          <w:rFonts w:ascii="Times New Roman" w:eastAsia="Times New Roman" w:hAnsi="Times New Roman" w:cs="Times New Roman"/>
          <w:b/>
          <w:bCs/>
          <w:sz w:val="28"/>
          <w:szCs w:val="28"/>
          <w:lang w:eastAsia="ru-RU"/>
        </w:rPr>
      </w:pPr>
      <w:r w:rsidRPr="00CE380F">
        <w:rPr>
          <w:rFonts w:ascii="Times New Roman" w:eastAsia="Times New Roman" w:hAnsi="Times New Roman" w:cs="Times New Roman"/>
          <w:sz w:val="28"/>
          <w:szCs w:val="28"/>
          <w:lang w:eastAsia="ru-RU"/>
        </w:rPr>
        <w:t xml:space="preserve">  </w:t>
      </w:r>
      <w:r w:rsidRPr="00CE380F">
        <w:rPr>
          <w:rFonts w:ascii="Times New Roman" w:eastAsia="Times New Roman" w:hAnsi="Times New Roman" w:cs="Times New Roman"/>
          <w:b/>
          <w:bCs/>
          <w:sz w:val="28"/>
          <w:szCs w:val="28"/>
          <w:lang w:eastAsia="ru-RU"/>
        </w:rPr>
        <w:t>The share of manufactured industrial products is decreasing.</w:t>
      </w:r>
    </w:p>
    <w:p w:rsidR="00032DBE" w:rsidRPr="00CE380F" w:rsidRDefault="00032DBE" w:rsidP="00032DBE">
      <w:pPr>
        <w:spacing w:after="0" w:line="360" w:lineRule="auto"/>
        <w:ind w:firstLine="567"/>
        <w:jc w:val="both"/>
        <w:rPr>
          <w:rFonts w:ascii="Times New Roman" w:hAnsi="Times New Roman" w:cs="Times New Roman"/>
          <w:sz w:val="28"/>
          <w:szCs w:val="28"/>
          <w:lang w:val="en-US"/>
        </w:rPr>
      </w:pPr>
      <w:r w:rsidRPr="00CE380F">
        <w:rPr>
          <w:rFonts w:ascii="Times New Roman" w:hAnsi="Times New Roman" w:cs="Times New Roman"/>
          <w:sz w:val="28"/>
          <w:szCs w:val="28"/>
          <w:lang w:val="en-US"/>
        </w:rPr>
        <w:t>Based on the above, as a result of the positive impact of these mechanisms, external trade turnover in the Khorezm region is being implemented in the form of an active policy to enhance the external trade capacity. In this regard, the external trade volume was realized as a result of foreign economic relations with countries in the following years in the region (Table 1).</w:t>
      </w:r>
    </w:p>
    <w:bookmarkEnd w:id="0"/>
    <w:p w:rsidR="00937CE2" w:rsidRPr="00CE380F" w:rsidRDefault="00032DBE" w:rsidP="00ED75D9">
      <w:pPr>
        <w:spacing w:after="0" w:line="360" w:lineRule="auto"/>
        <w:ind w:firstLine="567"/>
        <w:jc w:val="center"/>
        <w:rPr>
          <w:rFonts w:ascii="Times New Roman" w:hAnsi="Times New Roman" w:cs="Times New Roman"/>
          <w:b/>
          <w:sz w:val="28"/>
          <w:lang w:val="en-US"/>
        </w:rPr>
      </w:pPr>
      <w:r w:rsidRPr="00CE380F">
        <w:rPr>
          <w:rFonts w:ascii="Times New Roman" w:hAnsi="Times New Roman" w:cs="Times New Roman"/>
          <w:lang w:val="en-US"/>
        </w:rPr>
        <w:t>Table 1. Inform</w:t>
      </w:r>
      <w:r w:rsidRPr="00CE380F">
        <w:rPr>
          <w:rFonts w:ascii="Times New Roman" w:hAnsi="Times New Roman" w:cs="Times New Roman"/>
          <w:lang w:val="en-US"/>
        </w:rPr>
        <w:t xml:space="preserve">ation on the International </w:t>
      </w:r>
      <w:r w:rsidRPr="00CE380F">
        <w:rPr>
          <w:rFonts w:ascii="Times New Roman" w:hAnsi="Times New Roman" w:cs="Times New Roman"/>
          <w:lang w:val="en-US"/>
        </w:rPr>
        <w:t>Trade Turnover Volume of Khorezm Region in 2010-2023, in million USD [3]</w:t>
      </w:r>
    </w:p>
    <w:tbl>
      <w:tblPr>
        <w:tblW w:w="9303" w:type="dxa"/>
        <w:tblInd w:w="-5" w:type="dxa"/>
        <w:tblLayout w:type="fixed"/>
        <w:tblLook w:val="04A0" w:firstRow="1" w:lastRow="0" w:firstColumn="1" w:lastColumn="0" w:noHBand="0" w:noVBand="1"/>
      </w:tblPr>
      <w:tblGrid>
        <w:gridCol w:w="992"/>
        <w:gridCol w:w="590"/>
        <w:gridCol w:w="590"/>
        <w:gridCol w:w="590"/>
        <w:gridCol w:w="590"/>
        <w:gridCol w:w="590"/>
        <w:gridCol w:w="590"/>
        <w:gridCol w:w="590"/>
        <w:gridCol w:w="590"/>
        <w:gridCol w:w="590"/>
        <w:gridCol w:w="590"/>
        <w:gridCol w:w="590"/>
        <w:gridCol w:w="590"/>
        <w:gridCol w:w="590"/>
        <w:gridCol w:w="641"/>
      </w:tblGrid>
      <w:tr w:rsidR="00937CE2" w:rsidRPr="00CE380F" w:rsidTr="00C10254">
        <w:trPr>
          <w:trHeight w:val="51"/>
        </w:trPr>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val="uz-Cyrl-UZ" w:eastAsia="ru-RU"/>
              </w:rPr>
            </w:pPr>
            <w:r w:rsidRPr="00CE380F">
              <w:rPr>
                <w:rFonts w:ascii="Times New Roman" w:eastAsia="Times New Roman" w:hAnsi="Times New Roman" w:cs="Times New Roman"/>
                <w:color w:val="000000"/>
                <w:sz w:val="16"/>
                <w:lang w:val="en-US" w:eastAsia="ru-RU"/>
              </w:rPr>
              <w:t> </w:t>
            </w:r>
            <w:r w:rsidR="0017675A" w:rsidRPr="00CE380F">
              <w:rPr>
                <w:rFonts w:ascii="Times New Roman" w:eastAsia="Times New Roman" w:hAnsi="Times New Roman" w:cs="Times New Roman"/>
                <w:b/>
                <w:color w:val="000000"/>
                <w:sz w:val="16"/>
                <w:lang w:val="uz-Cyrl-UZ" w:eastAsia="ru-RU"/>
              </w:rPr>
              <w:t>Ko‘rsat-kichlar</w:t>
            </w:r>
          </w:p>
        </w:tc>
        <w:tc>
          <w:tcPr>
            <w:tcW w:w="590" w:type="dxa"/>
            <w:tcBorders>
              <w:top w:val="single" w:sz="4" w:space="0" w:color="auto"/>
              <w:left w:val="nil"/>
              <w:bottom w:val="single" w:sz="4" w:space="0" w:color="auto"/>
              <w:right w:val="single" w:sz="4" w:space="0" w:color="auto"/>
            </w:tcBorders>
            <w:shd w:val="clear" w:color="auto" w:fill="auto"/>
            <w:vAlign w:val="center"/>
            <w:hideMark/>
          </w:tcPr>
          <w:p w:rsidR="00937CE2" w:rsidRPr="00CE380F" w:rsidRDefault="00032DBE" w:rsidP="00ED75D9">
            <w:pPr>
              <w:spacing w:after="0" w:line="360" w:lineRule="auto"/>
              <w:jc w:val="center"/>
              <w:rPr>
                <w:rFonts w:ascii="Times New Roman" w:eastAsia="Times New Roman" w:hAnsi="Times New Roman" w:cs="Times New Roman"/>
                <w:b/>
                <w:bCs/>
                <w:color w:val="000000"/>
                <w:sz w:val="16"/>
                <w:lang w:eastAsia="ru-RU"/>
              </w:rPr>
            </w:pPr>
            <w:r w:rsidRPr="00CE380F">
              <w:rPr>
                <w:rFonts w:ascii="Times New Roman" w:eastAsia="Times New Roman" w:hAnsi="Times New Roman" w:cs="Times New Roman"/>
                <w:b/>
                <w:bCs/>
                <w:color w:val="000000"/>
                <w:sz w:val="16"/>
                <w:lang w:eastAsia="ru-RU"/>
              </w:rPr>
              <w:t>2010</w:t>
            </w:r>
            <w:r w:rsidR="00937CE2" w:rsidRPr="00CE380F">
              <w:rPr>
                <w:rFonts w:ascii="Times New Roman" w:eastAsia="Times New Roman" w:hAnsi="Times New Roman" w:cs="Times New Roman"/>
                <w:b/>
                <w:bCs/>
                <w:color w:val="000000"/>
                <w:sz w:val="16"/>
                <w:lang w:eastAsia="ru-RU"/>
              </w:rPr>
              <w:t>y.</w:t>
            </w:r>
          </w:p>
        </w:tc>
        <w:tc>
          <w:tcPr>
            <w:tcW w:w="590" w:type="dxa"/>
            <w:tcBorders>
              <w:top w:val="single" w:sz="4" w:space="0" w:color="auto"/>
              <w:left w:val="nil"/>
              <w:bottom w:val="single" w:sz="4" w:space="0" w:color="auto"/>
              <w:right w:val="single" w:sz="4" w:space="0" w:color="auto"/>
            </w:tcBorders>
            <w:shd w:val="clear" w:color="auto" w:fill="auto"/>
            <w:vAlign w:val="center"/>
            <w:hideMark/>
          </w:tcPr>
          <w:p w:rsidR="00937CE2" w:rsidRPr="00CE380F" w:rsidRDefault="00032DBE" w:rsidP="00ED75D9">
            <w:pPr>
              <w:spacing w:after="0" w:line="360" w:lineRule="auto"/>
              <w:jc w:val="center"/>
              <w:rPr>
                <w:rFonts w:ascii="Times New Roman" w:eastAsia="Times New Roman" w:hAnsi="Times New Roman" w:cs="Times New Roman"/>
                <w:b/>
                <w:bCs/>
                <w:color w:val="000000"/>
                <w:sz w:val="16"/>
                <w:lang w:eastAsia="ru-RU"/>
              </w:rPr>
            </w:pPr>
            <w:r w:rsidRPr="00CE380F">
              <w:rPr>
                <w:rFonts w:ascii="Times New Roman" w:eastAsia="Times New Roman" w:hAnsi="Times New Roman" w:cs="Times New Roman"/>
                <w:b/>
                <w:bCs/>
                <w:color w:val="000000"/>
                <w:sz w:val="16"/>
                <w:lang w:eastAsia="ru-RU"/>
              </w:rPr>
              <w:t>2011</w:t>
            </w:r>
            <w:r w:rsidR="00937CE2" w:rsidRPr="00CE380F">
              <w:rPr>
                <w:rFonts w:ascii="Times New Roman" w:eastAsia="Times New Roman" w:hAnsi="Times New Roman" w:cs="Times New Roman"/>
                <w:b/>
                <w:bCs/>
                <w:color w:val="000000"/>
                <w:sz w:val="16"/>
                <w:lang w:eastAsia="ru-RU"/>
              </w:rPr>
              <w:t>y.</w:t>
            </w:r>
          </w:p>
        </w:tc>
        <w:tc>
          <w:tcPr>
            <w:tcW w:w="590" w:type="dxa"/>
            <w:tcBorders>
              <w:top w:val="single" w:sz="4" w:space="0" w:color="auto"/>
              <w:left w:val="nil"/>
              <w:bottom w:val="single" w:sz="4" w:space="0" w:color="auto"/>
              <w:right w:val="single" w:sz="4" w:space="0" w:color="auto"/>
            </w:tcBorders>
            <w:shd w:val="clear" w:color="auto" w:fill="auto"/>
            <w:vAlign w:val="center"/>
            <w:hideMark/>
          </w:tcPr>
          <w:p w:rsidR="00937CE2" w:rsidRPr="00CE380F" w:rsidRDefault="00032DBE" w:rsidP="00ED75D9">
            <w:pPr>
              <w:spacing w:after="0" w:line="360" w:lineRule="auto"/>
              <w:jc w:val="center"/>
              <w:rPr>
                <w:rFonts w:ascii="Times New Roman" w:eastAsia="Times New Roman" w:hAnsi="Times New Roman" w:cs="Times New Roman"/>
                <w:b/>
                <w:bCs/>
                <w:color w:val="000000"/>
                <w:sz w:val="16"/>
                <w:lang w:eastAsia="ru-RU"/>
              </w:rPr>
            </w:pPr>
            <w:r w:rsidRPr="00CE380F">
              <w:rPr>
                <w:rFonts w:ascii="Times New Roman" w:eastAsia="Times New Roman" w:hAnsi="Times New Roman" w:cs="Times New Roman"/>
                <w:b/>
                <w:bCs/>
                <w:color w:val="000000"/>
                <w:sz w:val="16"/>
                <w:lang w:eastAsia="ru-RU"/>
              </w:rPr>
              <w:t>2012</w:t>
            </w:r>
            <w:r w:rsidR="00937CE2" w:rsidRPr="00CE380F">
              <w:rPr>
                <w:rFonts w:ascii="Times New Roman" w:eastAsia="Times New Roman" w:hAnsi="Times New Roman" w:cs="Times New Roman"/>
                <w:b/>
                <w:bCs/>
                <w:color w:val="000000"/>
                <w:sz w:val="16"/>
                <w:lang w:eastAsia="ru-RU"/>
              </w:rPr>
              <w:t>y.</w:t>
            </w:r>
          </w:p>
        </w:tc>
        <w:tc>
          <w:tcPr>
            <w:tcW w:w="590" w:type="dxa"/>
            <w:tcBorders>
              <w:top w:val="single" w:sz="4" w:space="0" w:color="auto"/>
              <w:left w:val="nil"/>
              <w:bottom w:val="single" w:sz="4" w:space="0" w:color="auto"/>
              <w:right w:val="single" w:sz="4" w:space="0" w:color="auto"/>
            </w:tcBorders>
            <w:shd w:val="clear" w:color="auto" w:fill="auto"/>
            <w:vAlign w:val="center"/>
            <w:hideMark/>
          </w:tcPr>
          <w:p w:rsidR="00937CE2" w:rsidRPr="00CE380F" w:rsidRDefault="00032DBE" w:rsidP="00ED75D9">
            <w:pPr>
              <w:spacing w:after="0" w:line="360" w:lineRule="auto"/>
              <w:jc w:val="center"/>
              <w:rPr>
                <w:rFonts w:ascii="Times New Roman" w:eastAsia="Times New Roman" w:hAnsi="Times New Roman" w:cs="Times New Roman"/>
                <w:b/>
                <w:bCs/>
                <w:color w:val="000000"/>
                <w:sz w:val="16"/>
                <w:lang w:eastAsia="ru-RU"/>
              </w:rPr>
            </w:pPr>
            <w:r w:rsidRPr="00CE380F">
              <w:rPr>
                <w:rFonts w:ascii="Times New Roman" w:eastAsia="Times New Roman" w:hAnsi="Times New Roman" w:cs="Times New Roman"/>
                <w:b/>
                <w:bCs/>
                <w:color w:val="000000"/>
                <w:sz w:val="16"/>
                <w:lang w:eastAsia="ru-RU"/>
              </w:rPr>
              <w:t>2013</w:t>
            </w:r>
            <w:r w:rsidR="00937CE2" w:rsidRPr="00CE380F">
              <w:rPr>
                <w:rFonts w:ascii="Times New Roman" w:eastAsia="Times New Roman" w:hAnsi="Times New Roman" w:cs="Times New Roman"/>
                <w:b/>
                <w:bCs/>
                <w:color w:val="000000"/>
                <w:sz w:val="16"/>
                <w:lang w:eastAsia="ru-RU"/>
              </w:rPr>
              <w:t>y.</w:t>
            </w:r>
          </w:p>
        </w:tc>
        <w:tc>
          <w:tcPr>
            <w:tcW w:w="590" w:type="dxa"/>
            <w:tcBorders>
              <w:top w:val="single" w:sz="4" w:space="0" w:color="auto"/>
              <w:left w:val="nil"/>
              <w:bottom w:val="single" w:sz="4" w:space="0" w:color="auto"/>
              <w:right w:val="single" w:sz="4" w:space="0" w:color="auto"/>
            </w:tcBorders>
            <w:shd w:val="clear" w:color="auto" w:fill="auto"/>
            <w:vAlign w:val="center"/>
            <w:hideMark/>
          </w:tcPr>
          <w:p w:rsidR="00937CE2" w:rsidRPr="00CE380F" w:rsidRDefault="00032DBE" w:rsidP="00ED75D9">
            <w:pPr>
              <w:spacing w:after="0" w:line="360" w:lineRule="auto"/>
              <w:jc w:val="center"/>
              <w:rPr>
                <w:rFonts w:ascii="Times New Roman" w:eastAsia="Times New Roman" w:hAnsi="Times New Roman" w:cs="Times New Roman"/>
                <w:b/>
                <w:bCs/>
                <w:color w:val="000000"/>
                <w:sz w:val="16"/>
                <w:lang w:eastAsia="ru-RU"/>
              </w:rPr>
            </w:pPr>
            <w:r w:rsidRPr="00CE380F">
              <w:rPr>
                <w:rFonts w:ascii="Times New Roman" w:eastAsia="Times New Roman" w:hAnsi="Times New Roman" w:cs="Times New Roman"/>
                <w:b/>
                <w:bCs/>
                <w:color w:val="000000"/>
                <w:sz w:val="16"/>
                <w:lang w:eastAsia="ru-RU"/>
              </w:rPr>
              <w:t>2014</w:t>
            </w:r>
            <w:r w:rsidR="00937CE2" w:rsidRPr="00CE380F">
              <w:rPr>
                <w:rFonts w:ascii="Times New Roman" w:eastAsia="Times New Roman" w:hAnsi="Times New Roman" w:cs="Times New Roman"/>
                <w:b/>
                <w:bCs/>
                <w:color w:val="000000"/>
                <w:sz w:val="16"/>
                <w:lang w:eastAsia="ru-RU"/>
              </w:rPr>
              <w:t>y.</w:t>
            </w:r>
          </w:p>
        </w:tc>
        <w:tc>
          <w:tcPr>
            <w:tcW w:w="590" w:type="dxa"/>
            <w:tcBorders>
              <w:top w:val="single" w:sz="4" w:space="0" w:color="auto"/>
              <w:left w:val="nil"/>
              <w:bottom w:val="single" w:sz="4" w:space="0" w:color="auto"/>
              <w:right w:val="single" w:sz="4" w:space="0" w:color="auto"/>
            </w:tcBorders>
            <w:shd w:val="clear" w:color="auto" w:fill="auto"/>
            <w:vAlign w:val="center"/>
            <w:hideMark/>
          </w:tcPr>
          <w:p w:rsidR="00937CE2" w:rsidRPr="00CE380F" w:rsidRDefault="00032DBE" w:rsidP="00ED75D9">
            <w:pPr>
              <w:spacing w:after="0" w:line="360" w:lineRule="auto"/>
              <w:jc w:val="center"/>
              <w:rPr>
                <w:rFonts w:ascii="Times New Roman" w:eastAsia="Times New Roman" w:hAnsi="Times New Roman" w:cs="Times New Roman"/>
                <w:b/>
                <w:bCs/>
                <w:color w:val="000000"/>
                <w:sz w:val="16"/>
                <w:lang w:eastAsia="ru-RU"/>
              </w:rPr>
            </w:pPr>
            <w:r w:rsidRPr="00CE380F">
              <w:rPr>
                <w:rFonts w:ascii="Times New Roman" w:eastAsia="Times New Roman" w:hAnsi="Times New Roman" w:cs="Times New Roman"/>
                <w:b/>
                <w:bCs/>
                <w:color w:val="000000"/>
                <w:sz w:val="16"/>
                <w:lang w:eastAsia="ru-RU"/>
              </w:rPr>
              <w:t>2015</w:t>
            </w:r>
            <w:r w:rsidR="00937CE2" w:rsidRPr="00CE380F">
              <w:rPr>
                <w:rFonts w:ascii="Times New Roman" w:eastAsia="Times New Roman" w:hAnsi="Times New Roman" w:cs="Times New Roman"/>
                <w:b/>
                <w:bCs/>
                <w:color w:val="000000"/>
                <w:sz w:val="16"/>
                <w:lang w:eastAsia="ru-RU"/>
              </w:rPr>
              <w:t>y.</w:t>
            </w:r>
          </w:p>
        </w:tc>
        <w:tc>
          <w:tcPr>
            <w:tcW w:w="590" w:type="dxa"/>
            <w:tcBorders>
              <w:top w:val="single" w:sz="4" w:space="0" w:color="auto"/>
              <w:left w:val="nil"/>
              <w:bottom w:val="single" w:sz="4" w:space="0" w:color="auto"/>
              <w:right w:val="single" w:sz="4" w:space="0" w:color="auto"/>
            </w:tcBorders>
            <w:shd w:val="clear" w:color="auto" w:fill="auto"/>
            <w:vAlign w:val="center"/>
            <w:hideMark/>
          </w:tcPr>
          <w:p w:rsidR="00937CE2" w:rsidRPr="00CE380F" w:rsidRDefault="00032DBE" w:rsidP="00ED75D9">
            <w:pPr>
              <w:spacing w:after="0" w:line="360" w:lineRule="auto"/>
              <w:jc w:val="center"/>
              <w:rPr>
                <w:rFonts w:ascii="Times New Roman" w:eastAsia="Times New Roman" w:hAnsi="Times New Roman" w:cs="Times New Roman"/>
                <w:b/>
                <w:bCs/>
                <w:color w:val="000000"/>
                <w:sz w:val="16"/>
                <w:lang w:eastAsia="ru-RU"/>
              </w:rPr>
            </w:pPr>
            <w:r w:rsidRPr="00CE380F">
              <w:rPr>
                <w:rFonts w:ascii="Times New Roman" w:eastAsia="Times New Roman" w:hAnsi="Times New Roman" w:cs="Times New Roman"/>
                <w:b/>
                <w:bCs/>
                <w:color w:val="000000"/>
                <w:sz w:val="16"/>
                <w:lang w:eastAsia="ru-RU"/>
              </w:rPr>
              <w:t>2016</w:t>
            </w:r>
            <w:r w:rsidR="00937CE2" w:rsidRPr="00CE380F">
              <w:rPr>
                <w:rFonts w:ascii="Times New Roman" w:eastAsia="Times New Roman" w:hAnsi="Times New Roman" w:cs="Times New Roman"/>
                <w:b/>
                <w:bCs/>
                <w:color w:val="000000"/>
                <w:sz w:val="16"/>
                <w:lang w:eastAsia="ru-RU"/>
              </w:rPr>
              <w:t>y.</w:t>
            </w:r>
          </w:p>
        </w:tc>
        <w:tc>
          <w:tcPr>
            <w:tcW w:w="590" w:type="dxa"/>
            <w:tcBorders>
              <w:top w:val="single" w:sz="4" w:space="0" w:color="auto"/>
              <w:left w:val="nil"/>
              <w:bottom w:val="single" w:sz="4" w:space="0" w:color="auto"/>
              <w:right w:val="single" w:sz="4" w:space="0" w:color="auto"/>
            </w:tcBorders>
            <w:shd w:val="clear" w:color="auto" w:fill="auto"/>
            <w:vAlign w:val="center"/>
            <w:hideMark/>
          </w:tcPr>
          <w:p w:rsidR="00937CE2" w:rsidRPr="00CE380F" w:rsidRDefault="00032DBE" w:rsidP="00ED75D9">
            <w:pPr>
              <w:spacing w:after="0" w:line="360" w:lineRule="auto"/>
              <w:jc w:val="center"/>
              <w:rPr>
                <w:rFonts w:ascii="Times New Roman" w:eastAsia="Times New Roman" w:hAnsi="Times New Roman" w:cs="Times New Roman"/>
                <w:b/>
                <w:bCs/>
                <w:color w:val="000000"/>
                <w:sz w:val="16"/>
                <w:lang w:eastAsia="ru-RU"/>
              </w:rPr>
            </w:pPr>
            <w:r w:rsidRPr="00CE380F">
              <w:rPr>
                <w:rFonts w:ascii="Times New Roman" w:eastAsia="Times New Roman" w:hAnsi="Times New Roman" w:cs="Times New Roman"/>
                <w:b/>
                <w:bCs/>
                <w:color w:val="000000"/>
                <w:sz w:val="16"/>
                <w:lang w:eastAsia="ru-RU"/>
              </w:rPr>
              <w:t>2017</w:t>
            </w:r>
            <w:r w:rsidR="00937CE2" w:rsidRPr="00CE380F">
              <w:rPr>
                <w:rFonts w:ascii="Times New Roman" w:eastAsia="Times New Roman" w:hAnsi="Times New Roman" w:cs="Times New Roman"/>
                <w:b/>
                <w:bCs/>
                <w:color w:val="000000"/>
                <w:sz w:val="16"/>
                <w:lang w:eastAsia="ru-RU"/>
              </w:rPr>
              <w:t>y.</w:t>
            </w:r>
          </w:p>
        </w:tc>
        <w:tc>
          <w:tcPr>
            <w:tcW w:w="590" w:type="dxa"/>
            <w:tcBorders>
              <w:top w:val="single" w:sz="4" w:space="0" w:color="auto"/>
              <w:left w:val="nil"/>
              <w:bottom w:val="single" w:sz="4" w:space="0" w:color="auto"/>
              <w:right w:val="single" w:sz="4" w:space="0" w:color="auto"/>
            </w:tcBorders>
            <w:shd w:val="clear" w:color="auto" w:fill="auto"/>
            <w:vAlign w:val="center"/>
            <w:hideMark/>
          </w:tcPr>
          <w:p w:rsidR="00937CE2" w:rsidRPr="00CE380F" w:rsidRDefault="00032DBE" w:rsidP="00ED75D9">
            <w:pPr>
              <w:spacing w:after="0" w:line="360" w:lineRule="auto"/>
              <w:jc w:val="center"/>
              <w:rPr>
                <w:rFonts w:ascii="Times New Roman" w:eastAsia="Times New Roman" w:hAnsi="Times New Roman" w:cs="Times New Roman"/>
                <w:b/>
                <w:bCs/>
                <w:color w:val="000000"/>
                <w:sz w:val="16"/>
                <w:lang w:eastAsia="ru-RU"/>
              </w:rPr>
            </w:pPr>
            <w:r w:rsidRPr="00CE380F">
              <w:rPr>
                <w:rFonts w:ascii="Times New Roman" w:eastAsia="Times New Roman" w:hAnsi="Times New Roman" w:cs="Times New Roman"/>
                <w:b/>
                <w:bCs/>
                <w:color w:val="000000"/>
                <w:sz w:val="16"/>
                <w:lang w:eastAsia="ru-RU"/>
              </w:rPr>
              <w:t>2018</w:t>
            </w:r>
            <w:r w:rsidR="00937CE2" w:rsidRPr="00CE380F">
              <w:rPr>
                <w:rFonts w:ascii="Times New Roman" w:eastAsia="Times New Roman" w:hAnsi="Times New Roman" w:cs="Times New Roman"/>
                <w:b/>
                <w:bCs/>
                <w:color w:val="000000"/>
                <w:sz w:val="16"/>
                <w:lang w:eastAsia="ru-RU"/>
              </w:rPr>
              <w:t>y.</w:t>
            </w:r>
          </w:p>
        </w:tc>
        <w:tc>
          <w:tcPr>
            <w:tcW w:w="590" w:type="dxa"/>
            <w:tcBorders>
              <w:top w:val="single" w:sz="4" w:space="0" w:color="auto"/>
              <w:left w:val="nil"/>
              <w:bottom w:val="single" w:sz="4" w:space="0" w:color="auto"/>
              <w:right w:val="single" w:sz="4" w:space="0" w:color="auto"/>
            </w:tcBorders>
            <w:shd w:val="clear" w:color="auto" w:fill="auto"/>
            <w:vAlign w:val="center"/>
            <w:hideMark/>
          </w:tcPr>
          <w:p w:rsidR="00937CE2" w:rsidRPr="00CE380F" w:rsidRDefault="00032DBE" w:rsidP="00ED75D9">
            <w:pPr>
              <w:spacing w:after="0" w:line="360" w:lineRule="auto"/>
              <w:jc w:val="center"/>
              <w:rPr>
                <w:rFonts w:ascii="Times New Roman" w:eastAsia="Times New Roman" w:hAnsi="Times New Roman" w:cs="Times New Roman"/>
                <w:b/>
                <w:bCs/>
                <w:color w:val="000000"/>
                <w:sz w:val="16"/>
                <w:lang w:eastAsia="ru-RU"/>
              </w:rPr>
            </w:pPr>
            <w:r w:rsidRPr="00CE380F">
              <w:rPr>
                <w:rFonts w:ascii="Times New Roman" w:eastAsia="Times New Roman" w:hAnsi="Times New Roman" w:cs="Times New Roman"/>
                <w:b/>
                <w:bCs/>
                <w:color w:val="000000"/>
                <w:sz w:val="16"/>
                <w:lang w:eastAsia="ru-RU"/>
              </w:rPr>
              <w:t>2019</w:t>
            </w:r>
            <w:r w:rsidR="00937CE2" w:rsidRPr="00CE380F">
              <w:rPr>
                <w:rFonts w:ascii="Times New Roman" w:eastAsia="Times New Roman" w:hAnsi="Times New Roman" w:cs="Times New Roman"/>
                <w:b/>
                <w:bCs/>
                <w:color w:val="000000"/>
                <w:sz w:val="16"/>
                <w:lang w:eastAsia="ru-RU"/>
              </w:rPr>
              <w:t>y.</w:t>
            </w:r>
          </w:p>
        </w:tc>
        <w:tc>
          <w:tcPr>
            <w:tcW w:w="590" w:type="dxa"/>
            <w:tcBorders>
              <w:top w:val="single" w:sz="4" w:space="0" w:color="auto"/>
              <w:left w:val="nil"/>
              <w:bottom w:val="single" w:sz="4" w:space="0" w:color="auto"/>
              <w:right w:val="single" w:sz="4" w:space="0" w:color="auto"/>
            </w:tcBorders>
            <w:shd w:val="clear" w:color="auto" w:fill="auto"/>
            <w:vAlign w:val="center"/>
            <w:hideMark/>
          </w:tcPr>
          <w:p w:rsidR="00937CE2" w:rsidRPr="00CE380F" w:rsidRDefault="00032DBE" w:rsidP="00ED75D9">
            <w:pPr>
              <w:spacing w:after="0" w:line="360" w:lineRule="auto"/>
              <w:jc w:val="center"/>
              <w:rPr>
                <w:rFonts w:ascii="Times New Roman" w:eastAsia="Times New Roman" w:hAnsi="Times New Roman" w:cs="Times New Roman"/>
                <w:b/>
                <w:bCs/>
                <w:color w:val="000000"/>
                <w:sz w:val="16"/>
                <w:lang w:eastAsia="ru-RU"/>
              </w:rPr>
            </w:pPr>
            <w:r w:rsidRPr="00CE380F">
              <w:rPr>
                <w:rFonts w:ascii="Times New Roman" w:eastAsia="Times New Roman" w:hAnsi="Times New Roman" w:cs="Times New Roman"/>
                <w:b/>
                <w:bCs/>
                <w:color w:val="000000"/>
                <w:sz w:val="16"/>
                <w:lang w:eastAsia="ru-RU"/>
              </w:rPr>
              <w:t>2020</w:t>
            </w:r>
            <w:r w:rsidR="00937CE2" w:rsidRPr="00CE380F">
              <w:rPr>
                <w:rFonts w:ascii="Times New Roman" w:eastAsia="Times New Roman" w:hAnsi="Times New Roman" w:cs="Times New Roman"/>
                <w:b/>
                <w:bCs/>
                <w:color w:val="000000"/>
                <w:sz w:val="16"/>
                <w:lang w:eastAsia="ru-RU"/>
              </w:rPr>
              <w:t>y.</w:t>
            </w:r>
          </w:p>
        </w:tc>
        <w:tc>
          <w:tcPr>
            <w:tcW w:w="590" w:type="dxa"/>
            <w:tcBorders>
              <w:top w:val="single" w:sz="4" w:space="0" w:color="auto"/>
              <w:left w:val="nil"/>
              <w:bottom w:val="single" w:sz="4" w:space="0" w:color="auto"/>
              <w:right w:val="single" w:sz="4" w:space="0" w:color="auto"/>
            </w:tcBorders>
            <w:shd w:val="clear" w:color="auto" w:fill="auto"/>
            <w:vAlign w:val="center"/>
            <w:hideMark/>
          </w:tcPr>
          <w:p w:rsidR="00937CE2" w:rsidRPr="00CE380F" w:rsidRDefault="00032DBE" w:rsidP="00ED75D9">
            <w:pPr>
              <w:spacing w:after="0" w:line="360" w:lineRule="auto"/>
              <w:jc w:val="center"/>
              <w:rPr>
                <w:rFonts w:ascii="Times New Roman" w:eastAsia="Times New Roman" w:hAnsi="Times New Roman" w:cs="Times New Roman"/>
                <w:b/>
                <w:bCs/>
                <w:color w:val="000000"/>
                <w:sz w:val="16"/>
                <w:lang w:eastAsia="ru-RU"/>
              </w:rPr>
            </w:pPr>
            <w:r w:rsidRPr="00CE380F">
              <w:rPr>
                <w:rFonts w:ascii="Times New Roman" w:eastAsia="Times New Roman" w:hAnsi="Times New Roman" w:cs="Times New Roman"/>
                <w:b/>
                <w:bCs/>
                <w:color w:val="000000"/>
                <w:sz w:val="16"/>
                <w:lang w:eastAsia="ru-RU"/>
              </w:rPr>
              <w:t>2021</w:t>
            </w:r>
            <w:r w:rsidR="00937CE2" w:rsidRPr="00CE380F">
              <w:rPr>
                <w:rFonts w:ascii="Times New Roman" w:eastAsia="Times New Roman" w:hAnsi="Times New Roman" w:cs="Times New Roman"/>
                <w:b/>
                <w:bCs/>
                <w:color w:val="000000"/>
                <w:sz w:val="16"/>
                <w:lang w:eastAsia="ru-RU"/>
              </w:rPr>
              <w:t>y.</w:t>
            </w:r>
          </w:p>
        </w:tc>
        <w:tc>
          <w:tcPr>
            <w:tcW w:w="590" w:type="dxa"/>
            <w:tcBorders>
              <w:top w:val="single" w:sz="4" w:space="0" w:color="auto"/>
              <w:left w:val="nil"/>
              <w:bottom w:val="single" w:sz="4" w:space="0" w:color="auto"/>
              <w:right w:val="single" w:sz="4" w:space="0" w:color="auto"/>
            </w:tcBorders>
            <w:shd w:val="clear" w:color="auto" w:fill="auto"/>
            <w:vAlign w:val="center"/>
            <w:hideMark/>
          </w:tcPr>
          <w:p w:rsidR="00937CE2" w:rsidRPr="00CE380F" w:rsidRDefault="00032DBE" w:rsidP="00ED75D9">
            <w:pPr>
              <w:spacing w:after="0" w:line="360" w:lineRule="auto"/>
              <w:jc w:val="center"/>
              <w:rPr>
                <w:rFonts w:ascii="Times New Roman" w:eastAsia="Times New Roman" w:hAnsi="Times New Roman" w:cs="Times New Roman"/>
                <w:b/>
                <w:bCs/>
                <w:color w:val="000000"/>
                <w:sz w:val="16"/>
                <w:lang w:eastAsia="ru-RU"/>
              </w:rPr>
            </w:pPr>
            <w:r w:rsidRPr="00CE380F">
              <w:rPr>
                <w:rFonts w:ascii="Times New Roman" w:eastAsia="Times New Roman" w:hAnsi="Times New Roman" w:cs="Times New Roman"/>
                <w:b/>
                <w:bCs/>
                <w:color w:val="000000"/>
                <w:sz w:val="16"/>
                <w:lang w:eastAsia="ru-RU"/>
              </w:rPr>
              <w:t>2022</w:t>
            </w:r>
            <w:r w:rsidR="00937CE2" w:rsidRPr="00CE380F">
              <w:rPr>
                <w:rFonts w:ascii="Times New Roman" w:eastAsia="Times New Roman" w:hAnsi="Times New Roman" w:cs="Times New Roman"/>
                <w:b/>
                <w:bCs/>
                <w:color w:val="000000"/>
                <w:sz w:val="16"/>
                <w:lang w:eastAsia="ru-RU"/>
              </w:rPr>
              <w:t>y.</w:t>
            </w:r>
          </w:p>
        </w:tc>
        <w:tc>
          <w:tcPr>
            <w:tcW w:w="641" w:type="dxa"/>
            <w:tcBorders>
              <w:top w:val="single" w:sz="4" w:space="0" w:color="auto"/>
              <w:left w:val="nil"/>
              <w:bottom w:val="single" w:sz="4" w:space="0" w:color="auto"/>
              <w:right w:val="single" w:sz="4" w:space="0" w:color="auto"/>
            </w:tcBorders>
            <w:shd w:val="clear" w:color="auto" w:fill="auto"/>
            <w:vAlign w:val="center"/>
            <w:hideMark/>
          </w:tcPr>
          <w:p w:rsidR="00032DBE" w:rsidRPr="00CE380F" w:rsidRDefault="00032DBE" w:rsidP="00ED75D9">
            <w:pPr>
              <w:spacing w:after="0" w:line="360" w:lineRule="auto"/>
              <w:jc w:val="center"/>
              <w:rPr>
                <w:rFonts w:ascii="Times New Roman" w:eastAsia="Times New Roman" w:hAnsi="Times New Roman" w:cs="Times New Roman"/>
                <w:b/>
                <w:bCs/>
                <w:color w:val="000000"/>
                <w:sz w:val="16"/>
                <w:lang w:eastAsia="ru-RU"/>
              </w:rPr>
            </w:pPr>
            <w:r w:rsidRPr="00CE380F">
              <w:rPr>
                <w:rFonts w:ascii="Times New Roman" w:eastAsia="Times New Roman" w:hAnsi="Times New Roman" w:cs="Times New Roman"/>
                <w:b/>
                <w:bCs/>
                <w:color w:val="000000"/>
                <w:sz w:val="16"/>
                <w:lang w:eastAsia="ru-RU"/>
              </w:rPr>
              <w:t>2023</w:t>
            </w:r>
          </w:p>
          <w:p w:rsidR="00937CE2" w:rsidRPr="00CE380F" w:rsidRDefault="00032DBE" w:rsidP="00ED75D9">
            <w:pPr>
              <w:spacing w:after="0" w:line="360" w:lineRule="auto"/>
              <w:jc w:val="center"/>
              <w:rPr>
                <w:rFonts w:ascii="Times New Roman" w:eastAsia="Times New Roman" w:hAnsi="Times New Roman" w:cs="Times New Roman"/>
                <w:b/>
                <w:bCs/>
                <w:color w:val="000000"/>
                <w:sz w:val="16"/>
                <w:lang w:eastAsia="ru-RU"/>
              </w:rPr>
            </w:pPr>
            <w:r w:rsidRPr="00CE380F">
              <w:rPr>
                <w:rFonts w:ascii="Times New Roman" w:eastAsia="Times New Roman" w:hAnsi="Times New Roman" w:cs="Times New Roman"/>
                <w:b/>
                <w:bCs/>
                <w:color w:val="000000"/>
                <w:sz w:val="16"/>
                <w:lang w:eastAsia="ru-RU"/>
              </w:rPr>
              <w:t>y.</w:t>
            </w:r>
          </w:p>
        </w:tc>
      </w:tr>
      <w:tr w:rsidR="00937CE2" w:rsidRPr="00CE380F" w:rsidTr="00C10254">
        <w:trPr>
          <w:trHeight w:val="51"/>
        </w:trPr>
        <w:tc>
          <w:tcPr>
            <w:tcW w:w="992" w:type="dxa"/>
            <w:tcBorders>
              <w:top w:val="nil"/>
              <w:left w:val="single" w:sz="4" w:space="0" w:color="auto"/>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rPr>
                <w:rFonts w:ascii="Times New Roman" w:eastAsia="Times New Roman" w:hAnsi="Times New Roman" w:cs="Times New Roman"/>
                <w:b/>
                <w:bCs/>
                <w:color w:val="000000"/>
                <w:sz w:val="16"/>
                <w:lang w:eastAsia="ru-RU"/>
              </w:rPr>
            </w:pPr>
            <w:r w:rsidRPr="00CE380F">
              <w:rPr>
                <w:rFonts w:ascii="Times New Roman" w:eastAsia="Times New Roman" w:hAnsi="Times New Roman" w:cs="Times New Roman"/>
                <w:b/>
                <w:bCs/>
                <w:color w:val="000000"/>
                <w:sz w:val="16"/>
                <w:lang w:eastAsia="ru-RU"/>
              </w:rPr>
              <w:t>Tashqi savdo aylanmasi</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color w:val="000000"/>
                <w:sz w:val="16"/>
                <w:lang w:eastAsia="ru-RU"/>
              </w:rPr>
            </w:pPr>
            <w:r w:rsidRPr="00CE380F">
              <w:rPr>
                <w:rFonts w:ascii="Times New Roman" w:eastAsia="Times New Roman" w:hAnsi="Times New Roman" w:cs="Times New Roman"/>
                <w:b/>
                <w:bCs/>
                <w:color w:val="000000"/>
                <w:sz w:val="16"/>
                <w:lang w:eastAsia="ru-RU"/>
              </w:rPr>
              <w:t>209,8</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color w:val="000000"/>
                <w:sz w:val="16"/>
                <w:lang w:eastAsia="ru-RU"/>
              </w:rPr>
            </w:pPr>
            <w:r w:rsidRPr="00CE380F">
              <w:rPr>
                <w:rFonts w:ascii="Times New Roman" w:eastAsia="Times New Roman" w:hAnsi="Times New Roman" w:cs="Times New Roman"/>
                <w:b/>
                <w:bCs/>
                <w:color w:val="000000"/>
                <w:sz w:val="16"/>
                <w:lang w:eastAsia="ru-RU"/>
              </w:rPr>
              <w:t>291,5</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color w:val="000000"/>
                <w:sz w:val="16"/>
                <w:lang w:eastAsia="ru-RU"/>
              </w:rPr>
            </w:pPr>
            <w:r w:rsidRPr="00CE380F">
              <w:rPr>
                <w:rFonts w:ascii="Times New Roman" w:eastAsia="Times New Roman" w:hAnsi="Times New Roman" w:cs="Times New Roman"/>
                <w:b/>
                <w:bCs/>
                <w:color w:val="000000"/>
                <w:sz w:val="16"/>
                <w:lang w:eastAsia="ru-RU"/>
              </w:rPr>
              <w:t>247,7</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color w:val="000000"/>
                <w:sz w:val="16"/>
                <w:lang w:eastAsia="ru-RU"/>
              </w:rPr>
            </w:pPr>
            <w:r w:rsidRPr="00CE380F">
              <w:rPr>
                <w:rFonts w:ascii="Times New Roman" w:eastAsia="Times New Roman" w:hAnsi="Times New Roman" w:cs="Times New Roman"/>
                <w:b/>
                <w:bCs/>
                <w:color w:val="000000"/>
                <w:sz w:val="16"/>
                <w:lang w:eastAsia="ru-RU"/>
              </w:rPr>
              <w:t>298,3</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color w:val="000000"/>
                <w:sz w:val="16"/>
                <w:lang w:eastAsia="ru-RU"/>
              </w:rPr>
            </w:pPr>
            <w:r w:rsidRPr="00CE380F">
              <w:rPr>
                <w:rFonts w:ascii="Times New Roman" w:eastAsia="Times New Roman" w:hAnsi="Times New Roman" w:cs="Times New Roman"/>
                <w:b/>
                <w:bCs/>
                <w:color w:val="000000"/>
                <w:sz w:val="16"/>
                <w:lang w:eastAsia="ru-RU"/>
              </w:rPr>
              <w:t>305,5</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color w:val="000000"/>
                <w:sz w:val="16"/>
                <w:lang w:eastAsia="ru-RU"/>
              </w:rPr>
            </w:pPr>
            <w:r w:rsidRPr="00CE380F">
              <w:rPr>
                <w:rFonts w:ascii="Times New Roman" w:eastAsia="Times New Roman" w:hAnsi="Times New Roman" w:cs="Times New Roman"/>
                <w:b/>
                <w:bCs/>
                <w:color w:val="000000"/>
                <w:sz w:val="16"/>
                <w:lang w:eastAsia="ru-RU"/>
              </w:rPr>
              <w:t>211,4</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color w:val="000000"/>
                <w:sz w:val="16"/>
                <w:lang w:eastAsia="ru-RU"/>
              </w:rPr>
            </w:pPr>
            <w:r w:rsidRPr="00CE380F">
              <w:rPr>
                <w:rFonts w:ascii="Times New Roman" w:eastAsia="Times New Roman" w:hAnsi="Times New Roman" w:cs="Times New Roman"/>
                <w:b/>
                <w:bCs/>
                <w:color w:val="000000"/>
                <w:sz w:val="16"/>
                <w:lang w:eastAsia="ru-RU"/>
              </w:rPr>
              <w:t>216,6</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color w:val="000000"/>
                <w:sz w:val="16"/>
                <w:lang w:eastAsia="ru-RU"/>
              </w:rPr>
            </w:pPr>
            <w:r w:rsidRPr="00CE380F">
              <w:rPr>
                <w:rFonts w:ascii="Times New Roman" w:eastAsia="Times New Roman" w:hAnsi="Times New Roman" w:cs="Times New Roman"/>
                <w:b/>
                <w:bCs/>
                <w:color w:val="000000"/>
                <w:sz w:val="16"/>
                <w:lang w:eastAsia="ru-RU"/>
              </w:rPr>
              <w:t>256,0</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color w:val="000000"/>
                <w:sz w:val="16"/>
                <w:lang w:eastAsia="ru-RU"/>
              </w:rPr>
            </w:pPr>
            <w:r w:rsidRPr="00CE380F">
              <w:rPr>
                <w:rFonts w:ascii="Times New Roman" w:eastAsia="Times New Roman" w:hAnsi="Times New Roman" w:cs="Times New Roman"/>
                <w:b/>
                <w:bCs/>
                <w:color w:val="000000"/>
                <w:sz w:val="16"/>
                <w:lang w:eastAsia="ru-RU"/>
              </w:rPr>
              <w:t>272,0</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color w:val="000000"/>
                <w:sz w:val="16"/>
                <w:lang w:eastAsia="ru-RU"/>
              </w:rPr>
            </w:pPr>
            <w:r w:rsidRPr="00CE380F">
              <w:rPr>
                <w:rFonts w:ascii="Times New Roman" w:eastAsia="Times New Roman" w:hAnsi="Times New Roman" w:cs="Times New Roman"/>
                <w:b/>
                <w:bCs/>
                <w:color w:val="000000"/>
                <w:sz w:val="16"/>
                <w:lang w:eastAsia="ru-RU"/>
              </w:rPr>
              <w:t>557,7</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color w:val="000000"/>
                <w:sz w:val="16"/>
                <w:lang w:eastAsia="ru-RU"/>
              </w:rPr>
            </w:pPr>
            <w:r w:rsidRPr="00CE380F">
              <w:rPr>
                <w:rFonts w:ascii="Times New Roman" w:eastAsia="Times New Roman" w:hAnsi="Times New Roman" w:cs="Times New Roman"/>
                <w:b/>
                <w:bCs/>
                <w:color w:val="000000"/>
                <w:sz w:val="16"/>
                <w:lang w:eastAsia="ru-RU"/>
              </w:rPr>
              <w:t>469,3</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color w:val="000000"/>
                <w:sz w:val="16"/>
                <w:lang w:eastAsia="ru-RU"/>
              </w:rPr>
            </w:pPr>
            <w:r w:rsidRPr="00CE380F">
              <w:rPr>
                <w:rFonts w:ascii="Times New Roman" w:eastAsia="Times New Roman" w:hAnsi="Times New Roman" w:cs="Times New Roman"/>
                <w:b/>
                <w:bCs/>
                <w:color w:val="000000"/>
                <w:sz w:val="16"/>
                <w:lang w:eastAsia="ru-RU"/>
              </w:rPr>
              <w:t>517,2</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color w:val="000000"/>
                <w:sz w:val="16"/>
                <w:lang w:eastAsia="ru-RU"/>
              </w:rPr>
            </w:pPr>
            <w:r w:rsidRPr="00CE380F">
              <w:rPr>
                <w:rFonts w:ascii="Times New Roman" w:eastAsia="Times New Roman" w:hAnsi="Times New Roman" w:cs="Times New Roman"/>
                <w:b/>
                <w:bCs/>
                <w:color w:val="000000"/>
                <w:sz w:val="16"/>
                <w:lang w:eastAsia="ru-RU"/>
              </w:rPr>
              <w:t>787,3</w:t>
            </w:r>
          </w:p>
        </w:tc>
        <w:tc>
          <w:tcPr>
            <w:tcW w:w="641"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lang w:eastAsia="ru-RU"/>
              </w:rPr>
            </w:pPr>
            <w:r w:rsidRPr="00CE380F">
              <w:rPr>
                <w:rFonts w:ascii="Times New Roman" w:eastAsia="Times New Roman" w:hAnsi="Times New Roman" w:cs="Times New Roman"/>
                <w:b/>
                <w:bCs/>
                <w:sz w:val="16"/>
                <w:lang w:eastAsia="ru-RU"/>
              </w:rPr>
              <w:t>881,1</w:t>
            </w:r>
          </w:p>
        </w:tc>
      </w:tr>
      <w:tr w:rsidR="00937CE2" w:rsidRPr="00CE380F" w:rsidTr="00C10254">
        <w:trPr>
          <w:trHeight w:val="51"/>
        </w:trPr>
        <w:tc>
          <w:tcPr>
            <w:tcW w:w="992" w:type="dxa"/>
            <w:tcBorders>
              <w:top w:val="nil"/>
              <w:left w:val="single" w:sz="4" w:space="0" w:color="auto"/>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eksport</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156,2</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206,2</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155,0</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198,1</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139,4</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111,4</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95,6</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122,7</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102,1</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146,9</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169,6</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231,2</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247,0</w:t>
            </w:r>
          </w:p>
        </w:tc>
        <w:tc>
          <w:tcPr>
            <w:tcW w:w="641"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304,2</w:t>
            </w:r>
          </w:p>
        </w:tc>
      </w:tr>
      <w:tr w:rsidR="00937CE2" w:rsidRPr="00CE380F" w:rsidTr="00C10254">
        <w:trPr>
          <w:trHeight w:val="51"/>
        </w:trPr>
        <w:tc>
          <w:tcPr>
            <w:tcW w:w="992" w:type="dxa"/>
            <w:tcBorders>
              <w:top w:val="nil"/>
              <w:left w:val="single" w:sz="4" w:space="0" w:color="auto"/>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import</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53,6</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85,3</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92,8</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100,2</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166,1</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100,0</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121,0</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133,3</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170,0</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410,8</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299,7</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286,0</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540,3</w:t>
            </w:r>
          </w:p>
        </w:tc>
        <w:tc>
          <w:tcPr>
            <w:tcW w:w="641"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576,9</w:t>
            </w:r>
          </w:p>
        </w:tc>
      </w:tr>
      <w:tr w:rsidR="00937CE2" w:rsidRPr="00CE380F" w:rsidTr="00C10254">
        <w:trPr>
          <w:trHeight w:val="300"/>
        </w:trPr>
        <w:tc>
          <w:tcPr>
            <w:tcW w:w="992" w:type="dxa"/>
            <w:tcBorders>
              <w:top w:val="nil"/>
              <w:left w:val="single" w:sz="4" w:space="0" w:color="auto"/>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rPr>
                <w:rFonts w:ascii="Times New Roman" w:eastAsia="Times New Roman" w:hAnsi="Times New Roman" w:cs="Times New Roman"/>
                <w:i/>
                <w:iCs/>
                <w:color w:val="000000"/>
                <w:sz w:val="16"/>
                <w:lang w:eastAsia="ru-RU"/>
              </w:rPr>
            </w:pPr>
            <w:r w:rsidRPr="00CE380F">
              <w:rPr>
                <w:rFonts w:ascii="Times New Roman" w:eastAsia="Times New Roman" w:hAnsi="Times New Roman" w:cs="Times New Roman"/>
                <w:i/>
                <w:iCs/>
                <w:color w:val="000000"/>
                <w:sz w:val="16"/>
                <w:lang w:eastAsia="ru-RU"/>
              </w:rPr>
              <w:t>savdo balansi saldosi</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102,6</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120,9</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62,2</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97,9</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-26,7</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11,4</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-25,5</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-10,5</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-67,9</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-263,9</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-130,1</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-54,7</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-293,3</w:t>
            </w:r>
          </w:p>
        </w:tc>
        <w:tc>
          <w:tcPr>
            <w:tcW w:w="641"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-272,7</w:t>
            </w:r>
          </w:p>
        </w:tc>
      </w:tr>
      <w:tr w:rsidR="00937CE2" w:rsidRPr="00CE380F" w:rsidTr="00C10254">
        <w:trPr>
          <w:trHeight w:val="300"/>
        </w:trPr>
        <w:tc>
          <w:tcPr>
            <w:tcW w:w="9303" w:type="dxa"/>
            <w:gridSpan w:val="15"/>
            <w:tcBorders>
              <w:top w:val="single" w:sz="4" w:space="0" w:color="auto"/>
              <w:left w:val="single" w:sz="4" w:space="0" w:color="auto"/>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 xml:space="preserve">shu jumladan:    </w:t>
            </w:r>
          </w:p>
        </w:tc>
      </w:tr>
      <w:tr w:rsidR="00937CE2" w:rsidRPr="00CE380F" w:rsidTr="00C10254">
        <w:trPr>
          <w:trHeight w:val="570"/>
        </w:trPr>
        <w:tc>
          <w:tcPr>
            <w:tcW w:w="992" w:type="dxa"/>
            <w:tcBorders>
              <w:top w:val="nil"/>
              <w:left w:val="single" w:sz="4" w:space="0" w:color="auto"/>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rPr>
                <w:rFonts w:ascii="Times New Roman" w:eastAsia="Times New Roman" w:hAnsi="Times New Roman" w:cs="Times New Roman"/>
                <w:b/>
                <w:bCs/>
                <w:color w:val="000000"/>
                <w:sz w:val="16"/>
                <w:lang w:eastAsia="ru-RU"/>
              </w:rPr>
            </w:pPr>
            <w:r w:rsidRPr="00CE380F">
              <w:rPr>
                <w:rFonts w:ascii="Times New Roman" w:eastAsia="Times New Roman" w:hAnsi="Times New Roman" w:cs="Times New Roman"/>
                <w:b/>
                <w:bCs/>
                <w:color w:val="000000"/>
                <w:sz w:val="16"/>
                <w:lang w:eastAsia="ru-RU"/>
              </w:rPr>
              <w:t>MDH mamlakatlari bilan</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color w:val="000000"/>
                <w:sz w:val="16"/>
                <w:lang w:eastAsia="ru-RU"/>
              </w:rPr>
            </w:pPr>
            <w:r w:rsidRPr="00CE380F">
              <w:rPr>
                <w:rFonts w:ascii="Times New Roman" w:eastAsia="Times New Roman" w:hAnsi="Times New Roman" w:cs="Times New Roman"/>
                <w:b/>
                <w:bCs/>
                <w:color w:val="000000"/>
                <w:sz w:val="16"/>
                <w:lang w:eastAsia="ru-RU"/>
              </w:rPr>
              <w:t>64,1</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color w:val="000000"/>
                <w:sz w:val="16"/>
                <w:lang w:eastAsia="ru-RU"/>
              </w:rPr>
            </w:pPr>
            <w:r w:rsidRPr="00CE380F">
              <w:rPr>
                <w:rFonts w:ascii="Times New Roman" w:eastAsia="Times New Roman" w:hAnsi="Times New Roman" w:cs="Times New Roman"/>
                <w:b/>
                <w:bCs/>
                <w:color w:val="000000"/>
                <w:sz w:val="16"/>
                <w:lang w:eastAsia="ru-RU"/>
              </w:rPr>
              <w:t>83,4</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color w:val="000000"/>
                <w:sz w:val="16"/>
                <w:lang w:eastAsia="ru-RU"/>
              </w:rPr>
            </w:pPr>
            <w:r w:rsidRPr="00CE380F">
              <w:rPr>
                <w:rFonts w:ascii="Times New Roman" w:eastAsia="Times New Roman" w:hAnsi="Times New Roman" w:cs="Times New Roman"/>
                <w:b/>
                <w:bCs/>
                <w:color w:val="000000"/>
                <w:sz w:val="16"/>
                <w:lang w:eastAsia="ru-RU"/>
              </w:rPr>
              <w:t>104,9</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color w:val="000000"/>
                <w:sz w:val="16"/>
                <w:lang w:eastAsia="ru-RU"/>
              </w:rPr>
            </w:pPr>
            <w:r w:rsidRPr="00CE380F">
              <w:rPr>
                <w:rFonts w:ascii="Times New Roman" w:eastAsia="Times New Roman" w:hAnsi="Times New Roman" w:cs="Times New Roman"/>
                <w:b/>
                <w:bCs/>
                <w:color w:val="000000"/>
                <w:sz w:val="16"/>
                <w:lang w:eastAsia="ru-RU"/>
              </w:rPr>
              <w:t>115,6</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color w:val="000000"/>
                <w:sz w:val="16"/>
                <w:lang w:eastAsia="ru-RU"/>
              </w:rPr>
            </w:pPr>
            <w:r w:rsidRPr="00CE380F">
              <w:rPr>
                <w:rFonts w:ascii="Times New Roman" w:eastAsia="Times New Roman" w:hAnsi="Times New Roman" w:cs="Times New Roman"/>
                <w:b/>
                <w:bCs/>
                <w:color w:val="000000"/>
                <w:sz w:val="16"/>
                <w:lang w:eastAsia="ru-RU"/>
              </w:rPr>
              <w:t>100,3</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color w:val="000000"/>
                <w:sz w:val="16"/>
                <w:lang w:eastAsia="ru-RU"/>
              </w:rPr>
            </w:pPr>
            <w:r w:rsidRPr="00CE380F">
              <w:rPr>
                <w:rFonts w:ascii="Times New Roman" w:eastAsia="Times New Roman" w:hAnsi="Times New Roman" w:cs="Times New Roman"/>
                <w:b/>
                <w:bCs/>
                <w:color w:val="000000"/>
                <w:sz w:val="16"/>
                <w:lang w:eastAsia="ru-RU"/>
              </w:rPr>
              <w:t>38,7</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color w:val="000000"/>
                <w:sz w:val="16"/>
                <w:lang w:eastAsia="ru-RU"/>
              </w:rPr>
            </w:pPr>
            <w:r w:rsidRPr="00CE380F">
              <w:rPr>
                <w:rFonts w:ascii="Times New Roman" w:eastAsia="Times New Roman" w:hAnsi="Times New Roman" w:cs="Times New Roman"/>
                <w:b/>
                <w:bCs/>
                <w:color w:val="000000"/>
                <w:sz w:val="16"/>
                <w:lang w:eastAsia="ru-RU"/>
              </w:rPr>
              <w:t>62,8</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color w:val="000000"/>
                <w:sz w:val="16"/>
                <w:lang w:eastAsia="ru-RU"/>
              </w:rPr>
            </w:pPr>
            <w:r w:rsidRPr="00CE380F">
              <w:rPr>
                <w:rFonts w:ascii="Times New Roman" w:eastAsia="Times New Roman" w:hAnsi="Times New Roman" w:cs="Times New Roman"/>
                <w:b/>
                <w:bCs/>
                <w:color w:val="000000"/>
                <w:sz w:val="16"/>
                <w:lang w:eastAsia="ru-RU"/>
              </w:rPr>
              <w:t>75,5</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color w:val="000000"/>
                <w:sz w:val="16"/>
                <w:lang w:eastAsia="ru-RU"/>
              </w:rPr>
            </w:pPr>
            <w:r w:rsidRPr="00CE380F">
              <w:rPr>
                <w:rFonts w:ascii="Times New Roman" w:eastAsia="Times New Roman" w:hAnsi="Times New Roman" w:cs="Times New Roman"/>
                <w:b/>
                <w:bCs/>
                <w:color w:val="000000"/>
                <w:sz w:val="16"/>
                <w:lang w:eastAsia="ru-RU"/>
              </w:rPr>
              <w:t>119,6</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color w:val="000000"/>
                <w:sz w:val="16"/>
                <w:lang w:eastAsia="ru-RU"/>
              </w:rPr>
            </w:pPr>
            <w:r w:rsidRPr="00CE380F">
              <w:rPr>
                <w:rFonts w:ascii="Times New Roman" w:eastAsia="Times New Roman" w:hAnsi="Times New Roman" w:cs="Times New Roman"/>
                <w:b/>
                <w:bCs/>
                <w:color w:val="000000"/>
                <w:sz w:val="16"/>
                <w:lang w:eastAsia="ru-RU"/>
              </w:rPr>
              <w:t>180,6</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color w:val="000000"/>
                <w:sz w:val="16"/>
                <w:lang w:eastAsia="ru-RU"/>
              </w:rPr>
            </w:pPr>
            <w:r w:rsidRPr="00CE380F">
              <w:rPr>
                <w:rFonts w:ascii="Times New Roman" w:eastAsia="Times New Roman" w:hAnsi="Times New Roman" w:cs="Times New Roman"/>
                <w:b/>
                <w:bCs/>
                <w:color w:val="000000"/>
                <w:sz w:val="16"/>
                <w:lang w:eastAsia="ru-RU"/>
              </w:rPr>
              <w:t>224,6</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color w:val="000000"/>
                <w:sz w:val="16"/>
                <w:lang w:eastAsia="ru-RU"/>
              </w:rPr>
            </w:pPr>
            <w:r w:rsidRPr="00CE380F">
              <w:rPr>
                <w:rFonts w:ascii="Times New Roman" w:eastAsia="Times New Roman" w:hAnsi="Times New Roman" w:cs="Times New Roman"/>
                <w:b/>
                <w:bCs/>
                <w:color w:val="000000"/>
                <w:sz w:val="16"/>
                <w:lang w:eastAsia="ru-RU"/>
              </w:rPr>
              <w:t>211,7</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color w:val="000000"/>
                <w:sz w:val="16"/>
                <w:lang w:eastAsia="ru-RU"/>
              </w:rPr>
            </w:pPr>
            <w:r w:rsidRPr="00CE380F">
              <w:rPr>
                <w:rFonts w:ascii="Times New Roman" w:eastAsia="Times New Roman" w:hAnsi="Times New Roman" w:cs="Times New Roman"/>
                <w:b/>
                <w:bCs/>
                <w:color w:val="000000"/>
                <w:sz w:val="16"/>
                <w:lang w:eastAsia="ru-RU"/>
              </w:rPr>
              <w:t>272,3</w:t>
            </w:r>
          </w:p>
        </w:tc>
        <w:tc>
          <w:tcPr>
            <w:tcW w:w="641"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lang w:eastAsia="ru-RU"/>
              </w:rPr>
            </w:pPr>
            <w:r w:rsidRPr="00CE380F">
              <w:rPr>
                <w:rFonts w:ascii="Times New Roman" w:eastAsia="Times New Roman" w:hAnsi="Times New Roman" w:cs="Times New Roman"/>
                <w:b/>
                <w:bCs/>
                <w:sz w:val="16"/>
                <w:lang w:eastAsia="ru-RU"/>
              </w:rPr>
              <w:t>302,5</w:t>
            </w:r>
          </w:p>
        </w:tc>
      </w:tr>
      <w:tr w:rsidR="00937CE2" w:rsidRPr="00CE380F" w:rsidTr="00C10254">
        <w:trPr>
          <w:trHeight w:val="51"/>
        </w:trPr>
        <w:tc>
          <w:tcPr>
            <w:tcW w:w="992" w:type="dxa"/>
            <w:tcBorders>
              <w:top w:val="nil"/>
              <w:left w:val="single" w:sz="4" w:space="0" w:color="auto"/>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eksport</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35,3</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42,2</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57,7</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72,2</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47,1</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14,0</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30,0</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46,7</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68,2</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109,0</w:t>
            </w:r>
          </w:p>
        </w:tc>
        <w:tc>
          <w:tcPr>
            <w:tcW w:w="590" w:type="dxa"/>
            <w:tcBorders>
              <w:top w:val="nil"/>
              <w:left w:val="nil"/>
              <w:bottom w:val="single" w:sz="4" w:space="0" w:color="auto"/>
              <w:right w:val="single" w:sz="4" w:space="0" w:color="auto"/>
            </w:tcBorders>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120,8</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145,4</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180,6</w:t>
            </w:r>
          </w:p>
        </w:tc>
        <w:tc>
          <w:tcPr>
            <w:tcW w:w="641"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lang w:eastAsia="ru-RU"/>
              </w:rPr>
            </w:pPr>
            <w:r w:rsidRPr="00CE380F">
              <w:rPr>
                <w:rFonts w:ascii="Times New Roman" w:eastAsia="Times New Roman" w:hAnsi="Times New Roman" w:cs="Times New Roman"/>
                <w:sz w:val="16"/>
                <w:lang w:eastAsia="ru-RU"/>
              </w:rPr>
              <w:t>166,2</w:t>
            </w:r>
          </w:p>
        </w:tc>
      </w:tr>
      <w:tr w:rsidR="00937CE2" w:rsidRPr="00CE380F" w:rsidTr="00C10254">
        <w:trPr>
          <w:trHeight w:val="51"/>
        </w:trPr>
        <w:tc>
          <w:tcPr>
            <w:tcW w:w="992" w:type="dxa"/>
            <w:tcBorders>
              <w:top w:val="nil"/>
              <w:left w:val="single" w:sz="4" w:space="0" w:color="auto"/>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import</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28,8</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41,2</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47,2</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43,4</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53,2</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24,7</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32,9</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28,8</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51,4</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71,6</w:t>
            </w:r>
          </w:p>
        </w:tc>
        <w:tc>
          <w:tcPr>
            <w:tcW w:w="590" w:type="dxa"/>
            <w:tcBorders>
              <w:top w:val="nil"/>
              <w:left w:val="nil"/>
              <w:bottom w:val="single" w:sz="4" w:space="0" w:color="auto"/>
              <w:right w:val="single" w:sz="4" w:space="0" w:color="auto"/>
            </w:tcBorders>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103,9</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66,2</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91,6</w:t>
            </w:r>
          </w:p>
        </w:tc>
        <w:tc>
          <w:tcPr>
            <w:tcW w:w="641"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lang w:eastAsia="ru-RU"/>
              </w:rPr>
            </w:pPr>
            <w:r w:rsidRPr="00CE380F">
              <w:rPr>
                <w:rFonts w:ascii="Times New Roman" w:eastAsia="Times New Roman" w:hAnsi="Times New Roman" w:cs="Times New Roman"/>
                <w:sz w:val="16"/>
                <w:lang w:eastAsia="ru-RU"/>
              </w:rPr>
              <w:t>136,3</w:t>
            </w:r>
          </w:p>
        </w:tc>
      </w:tr>
      <w:tr w:rsidR="00937CE2" w:rsidRPr="00CE380F" w:rsidTr="00C10254">
        <w:trPr>
          <w:trHeight w:val="300"/>
        </w:trPr>
        <w:tc>
          <w:tcPr>
            <w:tcW w:w="992" w:type="dxa"/>
            <w:tcBorders>
              <w:top w:val="nil"/>
              <w:left w:val="single" w:sz="4" w:space="0" w:color="auto"/>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rPr>
                <w:rFonts w:ascii="Times New Roman" w:eastAsia="Times New Roman" w:hAnsi="Times New Roman" w:cs="Times New Roman"/>
                <w:i/>
                <w:iCs/>
                <w:color w:val="000000"/>
                <w:sz w:val="16"/>
                <w:lang w:eastAsia="ru-RU"/>
              </w:rPr>
            </w:pPr>
            <w:r w:rsidRPr="00CE380F">
              <w:rPr>
                <w:rFonts w:ascii="Times New Roman" w:eastAsia="Times New Roman" w:hAnsi="Times New Roman" w:cs="Times New Roman"/>
                <w:i/>
                <w:iCs/>
                <w:color w:val="000000"/>
                <w:sz w:val="16"/>
                <w:lang w:eastAsia="ru-RU"/>
              </w:rPr>
              <w:t>savdo balansi  saldosi</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6,5</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1,1</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10,6</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28,8</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-6,1</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-10,7</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-2,9</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17,8</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16,9</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37,4</w:t>
            </w:r>
          </w:p>
        </w:tc>
        <w:tc>
          <w:tcPr>
            <w:tcW w:w="590" w:type="dxa"/>
            <w:tcBorders>
              <w:top w:val="nil"/>
              <w:left w:val="nil"/>
              <w:bottom w:val="single" w:sz="4" w:space="0" w:color="auto"/>
              <w:right w:val="single" w:sz="4" w:space="0" w:color="auto"/>
            </w:tcBorders>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16,9</w:t>
            </w:r>
          </w:p>
        </w:tc>
        <w:tc>
          <w:tcPr>
            <w:tcW w:w="590" w:type="dxa"/>
            <w:tcBorders>
              <w:top w:val="nil"/>
              <w:left w:val="nil"/>
              <w:bottom w:val="single" w:sz="4" w:space="0" w:color="auto"/>
              <w:right w:val="single" w:sz="4" w:space="0" w:color="auto"/>
            </w:tcBorders>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79,2</w:t>
            </w:r>
          </w:p>
        </w:tc>
        <w:tc>
          <w:tcPr>
            <w:tcW w:w="590" w:type="dxa"/>
            <w:tcBorders>
              <w:top w:val="nil"/>
              <w:left w:val="nil"/>
              <w:bottom w:val="single" w:sz="4" w:space="0" w:color="auto"/>
              <w:right w:val="single" w:sz="4" w:space="0" w:color="auto"/>
            </w:tcBorders>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89,0</w:t>
            </w:r>
          </w:p>
        </w:tc>
        <w:tc>
          <w:tcPr>
            <w:tcW w:w="641" w:type="dxa"/>
            <w:tcBorders>
              <w:top w:val="nil"/>
              <w:left w:val="nil"/>
              <w:bottom w:val="single" w:sz="4" w:space="0" w:color="auto"/>
              <w:right w:val="single" w:sz="4" w:space="0" w:color="auto"/>
            </w:tcBorders>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lang w:eastAsia="ru-RU"/>
              </w:rPr>
            </w:pPr>
            <w:r w:rsidRPr="00CE380F">
              <w:rPr>
                <w:rFonts w:ascii="Times New Roman" w:eastAsia="Times New Roman" w:hAnsi="Times New Roman" w:cs="Times New Roman"/>
                <w:sz w:val="16"/>
                <w:lang w:eastAsia="ru-RU"/>
              </w:rPr>
              <w:t>29,9</w:t>
            </w:r>
          </w:p>
        </w:tc>
      </w:tr>
      <w:tr w:rsidR="00937CE2" w:rsidRPr="00CE380F" w:rsidTr="00C10254">
        <w:trPr>
          <w:trHeight w:val="570"/>
        </w:trPr>
        <w:tc>
          <w:tcPr>
            <w:tcW w:w="992" w:type="dxa"/>
            <w:tcBorders>
              <w:top w:val="nil"/>
              <w:left w:val="single" w:sz="4" w:space="0" w:color="auto"/>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rPr>
                <w:rFonts w:ascii="Times New Roman" w:eastAsia="Times New Roman" w:hAnsi="Times New Roman" w:cs="Times New Roman"/>
                <w:b/>
                <w:bCs/>
                <w:color w:val="000000"/>
                <w:sz w:val="16"/>
                <w:lang w:eastAsia="ru-RU"/>
              </w:rPr>
            </w:pPr>
            <w:r w:rsidRPr="00CE380F">
              <w:rPr>
                <w:rFonts w:ascii="Times New Roman" w:eastAsia="Times New Roman" w:hAnsi="Times New Roman" w:cs="Times New Roman"/>
                <w:b/>
                <w:bCs/>
                <w:color w:val="000000"/>
                <w:sz w:val="16"/>
                <w:lang w:eastAsia="ru-RU"/>
              </w:rPr>
              <w:t>boshqa mamlakatlar bilan</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color w:val="000000"/>
                <w:sz w:val="16"/>
                <w:lang w:eastAsia="ru-RU"/>
              </w:rPr>
            </w:pPr>
            <w:r w:rsidRPr="00CE380F">
              <w:rPr>
                <w:rFonts w:ascii="Times New Roman" w:eastAsia="Times New Roman" w:hAnsi="Times New Roman" w:cs="Times New Roman"/>
                <w:b/>
                <w:bCs/>
                <w:color w:val="000000"/>
                <w:sz w:val="16"/>
                <w:lang w:eastAsia="ru-RU"/>
              </w:rPr>
              <w:t>145,6</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color w:val="000000"/>
                <w:sz w:val="16"/>
                <w:lang w:eastAsia="ru-RU"/>
              </w:rPr>
            </w:pPr>
            <w:r w:rsidRPr="00CE380F">
              <w:rPr>
                <w:rFonts w:ascii="Times New Roman" w:eastAsia="Times New Roman" w:hAnsi="Times New Roman" w:cs="Times New Roman"/>
                <w:b/>
                <w:bCs/>
                <w:color w:val="000000"/>
                <w:sz w:val="16"/>
                <w:lang w:eastAsia="ru-RU"/>
              </w:rPr>
              <w:t>208,0</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color w:val="000000"/>
                <w:sz w:val="16"/>
                <w:lang w:eastAsia="ru-RU"/>
              </w:rPr>
            </w:pPr>
            <w:r w:rsidRPr="00CE380F">
              <w:rPr>
                <w:rFonts w:ascii="Times New Roman" w:eastAsia="Times New Roman" w:hAnsi="Times New Roman" w:cs="Times New Roman"/>
                <w:b/>
                <w:bCs/>
                <w:color w:val="000000"/>
                <w:sz w:val="16"/>
                <w:lang w:eastAsia="ru-RU"/>
              </w:rPr>
              <w:t>142,8</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color w:val="000000"/>
                <w:sz w:val="16"/>
                <w:lang w:eastAsia="ru-RU"/>
              </w:rPr>
            </w:pPr>
            <w:r w:rsidRPr="00CE380F">
              <w:rPr>
                <w:rFonts w:ascii="Times New Roman" w:eastAsia="Times New Roman" w:hAnsi="Times New Roman" w:cs="Times New Roman"/>
                <w:b/>
                <w:bCs/>
                <w:color w:val="000000"/>
                <w:sz w:val="16"/>
                <w:lang w:eastAsia="ru-RU"/>
              </w:rPr>
              <w:t>182,7</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color w:val="000000"/>
                <w:sz w:val="16"/>
                <w:lang w:eastAsia="ru-RU"/>
              </w:rPr>
            </w:pPr>
            <w:r w:rsidRPr="00CE380F">
              <w:rPr>
                <w:rFonts w:ascii="Times New Roman" w:eastAsia="Times New Roman" w:hAnsi="Times New Roman" w:cs="Times New Roman"/>
                <w:b/>
                <w:bCs/>
                <w:color w:val="000000"/>
                <w:sz w:val="16"/>
                <w:lang w:eastAsia="ru-RU"/>
              </w:rPr>
              <w:t>205,2</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color w:val="000000"/>
                <w:sz w:val="16"/>
                <w:lang w:eastAsia="ru-RU"/>
              </w:rPr>
            </w:pPr>
            <w:r w:rsidRPr="00CE380F">
              <w:rPr>
                <w:rFonts w:ascii="Times New Roman" w:eastAsia="Times New Roman" w:hAnsi="Times New Roman" w:cs="Times New Roman"/>
                <w:b/>
                <w:bCs/>
                <w:color w:val="000000"/>
                <w:sz w:val="16"/>
                <w:lang w:eastAsia="ru-RU"/>
              </w:rPr>
              <w:t>172,7</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color w:val="000000"/>
                <w:sz w:val="16"/>
                <w:lang w:eastAsia="ru-RU"/>
              </w:rPr>
            </w:pPr>
            <w:r w:rsidRPr="00CE380F">
              <w:rPr>
                <w:rFonts w:ascii="Times New Roman" w:eastAsia="Times New Roman" w:hAnsi="Times New Roman" w:cs="Times New Roman"/>
                <w:b/>
                <w:bCs/>
                <w:color w:val="000000"/>
                <w:sz w:val="16"/>
                <w:lang w:eastAsia="ru-RU"/>
              </w:rPr>
              <w:t>153,8</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color w:val="000000"/>
                <w:sz w:val="16"/>
                <w:lang w:eastAsia="ru-RU"/>
              </w:rPr>
            </w:pPr>
            <w:r w:rsidRPr="00CE380F">
              <w:rPr>
                <w:rFonts w:ascii="Times New Roman" w:eastAsia="Times New Roman" w:hAnsi="Times New Roman" w:cs="Times New Roman"/>
                <w:b/>
                <w:bCs/>
                <w:color w:val="000000"/>
                <w:sz w:val="16"/>
                <w:lang w:eastAsia="ru-RU"/>
              </w:rPr>
              <w:t>180,5</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color w:val="000000"/>
                <w:sz w:val="16"/>
                <w:lang w:eastAsia="ru-RU"/>
              </w:rPr>
            </w:pPr>
            <w:r w:rsidRPr="00CE380F">
              <w:rPr>
                <w:rFonts w:ascii="Times New Roman" w:eastAsia="Times New Roman" w:hAnsi="Times New Roman" w:cs="Times New Roman"/>
                <w:b/>
                <w:bCs/>
                <w:color w:val="000000"/>
                <w:sz w:val="16"/>
                <w:lang w:eastAsia="ru-RU"/>
              </w:rPr>
              <w:t>152,4</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color w:val="000000"/>
                <w:sz w:val="16"/>
                <w:lang w:eastAsia="ru-RU"/>
              </w:rPr>
            </w:pPr>
            <w:r w:rsidRPr="00CE380F">
              <w:rPr>
                <w:rFonts w:ascii="Times New Roman" w:eastAsia="Times New Roman" w:hAnsi="Times New Roman" w:cs="Times New Roman"/>
                <w:b/>
                <w:bCs/>
                <w:color w:val="000000"/>
                <w:sz w:val="16"/>
                <w:lang w:eastAsia="ru-RU"/>
              </w:rPr>
              <w:t>377,1</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color w:val="000000"/>
                <w:sz w:val="16"/>
                <w:lang w:eastAsia="ru-RU"/>
              </w:rPr>
            </w:pPr>
            <w:r w:rsidRPr="00CE380F">
              <w:rPr>
                <w:rFonts w:ascii="Times New Roman" w:eastAsia="Times New Roman" w:hAnsi="Times New Roman" w:cs="Times New Roman"/>
                <w:b/>
                <w:bCs/>
                <w:color w:val="000000"/>
                <w:sz w:val="16"/>
                <w:lang w:eastAsia="ru-RU"/>
              </w:rPr>
              <w:t>244,6</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color w:val="000000"/>
                <w:sz w:val="16"/>
                <w:lang w:eastAsia="ru-RU"/>
              </w:rPr>
            </w:pPr>
            <w:r w:rsidRPr="00CE380F">
              <w:rPr>
                <w:rFonts w:ascii="Times New Roman" w:eastAsia="Times New Roman" w:hAnsi="Times New Roman" w:cs="Times New Roman"/>
                <w:b/>
                <w:bCs/>
                <w:color w:val="000000"/>
                <w:sz w:val="16"/>
                <w:lang w:eastAsia="ru-RU"/>
              </w:rPr>
              <w:t>305,6</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color w:val="000000"/>
                <w:sz w:val="16"/>
                <w:lang w:eastAsia="ru-RU"/>
              </w:rPr>
            </w:pPr>
            <w:r w:rsidRPr="00CE380F">
              <w:rPr>
                <w:rFonts w:ascii="Times New Roman" w:eastAsia="Times New Roman" w:hAnsi="Times New Roman" w:cs="Times New Roman"/>
                <w:b/>
                <w:bCs/>
                <w:color w:val="000000"/>
                <w:sz w:val="16"/>
                <w:lang w:eastAsia="ru-RU"/>
              </w:rPr>
              <w:t>515,1</w:t>
            </w:r>
          </w:p>
        </w:tc>
        <w:tc>
          <w:tcPr>
            <w:tcW w:w="641"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lang w:eastAsia="ru-RU"/>
              </w:rPr>
            </w:pPr>
            <w:r w:rsidRPr="00CE380F">
              <w:rPr>
                <w:rFonts w:ascii="Times New Roman" w:eastAsia="Times New Roman" w:hAnsi="Times New Roman" w:cs="Times New Roman"/>
                <w:b/>
                <w:bCs/>
                <w:sz w:val="16"/>
                <w:lang w:eastAsia="ru-RU"/>
              </w:rPr>
              <w:t>578,6</w:t>
            </w:r>
          </w:p>
        </w:tc>
      </w:tr>
      <w:tr w:rsidR="00937CE2" w:rsidRPr="00CE380F" w:rsidTr="00C10254">
        <w:trPr>
          <w:trHeight w:val="51"/>
        </w:trPr>
        <w:tc>
          <w:tcPr>
            <w:tcW w:w="992" w:type="dxa"/>
            <w:tcBorders>
              <w:top w:val="nil"/>
              <w:left w:val="single" w:sz="4" w:space="0" w:color="auto"/>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eksport</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120,8</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163,9</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97,2</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125,9</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92,3</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97,4</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65,6</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76,1</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33,8</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37,9</w:t>
            </w:r>
          </w:p>
        </w:tc>
        <w:tc>
          <w:tcPr>
            <w:tcW w:w="590" w:type="dxa"/>
            <w:tcBorders>
              <w:top w:val="nil"/>
              <w:left w:val="nil"/>
              <w:bottom w:val="single" w:sz="4" w:space="0" w:color="auto"/>
              <w:right w:val="single" w:sz="4" w:space="0" w:color="auto"/>
            </w:tcBorders>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48,8</w:t>
            </w:r>
          </w:p>
        </w:tc>
        <w:tc>
          <w:tcPr>
            <w:tcW w:w="590" w:type="dxa"/>
            <w:tcBorders>
              <w:top w:val="nil"/>
              <w:left w:val="nil"/>
              <w:bottom w:val="single" w:sz="4" w:space="0" w:color="auto"/>
              <w:right w:val="single" w:sz="4" w:space="0" w:color="auto"/>
            </w:tcBorders>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85,8</w:t>
            </w:r>
          </w:p>
        </w:tc>
        <w:tc>
          <w:tcPr>
            <w:tcW w:w="590" w:type="dxa"/>
            <w:tcBorders>
              <w:top w:val="nil"/>
              <w:left w:val="nil"/>
              <w:bottom w:val="single" w:sz="4" w:space="0" w:color="auto"/>
              <w:right w:val="single" w:sz="4" w:space="0" w:color="auto"/>
            </w:tcBorders>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66,4</w:t>
            </w:r>
          </w:p>
        </w:tc>
        <w:tc>
          <w:tcPr>
            <w:tcW w:w="641" w:type="dxa"/>
            <w:tcBorders>
              <w:top w:val="nil"/>
              <w:left w:val="nil"/>
              <w:bottom w:val="single" w:sz="4" w:space="0" w:color="auto"/>
              <w:right w:val="single" w:sz="4" w:space="0" w:color="auto"/>
            </w:tcBorders>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lang w:eastAsia="ru-RU"/>
              </w:rPr>
            </w:pPr>
            <w:r w:rsidRPr="00CE380F">
              <w:rPr>
                <w:rFonts w:ascii="Times New Roman" w:eastAsia="Times New Roman" w:hAnsi="Times New Roman" w:cs="Times New Roman"/>
                <w:sz w:val="16"/>
                <w:lang w:eastAsia="ru-RU"/>
              </w:rPr>
              <w:t>138,0</w:t>
            </w:r>
          </w:p>
        </w:tc>
      </w:tr>
      <w:tr w:rsidR="00937CE2" w:rsidRPr="00CE380F" w:rsidTr="00C10254">
        <w:trPr>
          <w:trHeight w:val="51"/>
        </w:trPr>
        <w:tc>
          <w:tcPr>
            <w:tcW w:w="992" w:type="dxa"/>
            <w:tcBorders>
              <w:top w:val="nil"/>
              <w:left w:val="single" w:sz="4" w:space="0" w:color="auto"/>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import</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24,8</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44,1</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45,6</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56,8</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112,9</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75,3</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88,2</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104,4</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118,6</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339,2</w:t>
            </w:r>
          </w:p>
        </w:tc>
        <w:tc>
          <w:tcPr>
            <w:tcW w:w="590" w:type="dxa"/>
            <w:tcBorders>
              <w:top w:val="nil"/>
              <w:left w:val="nil"/>
              <w:bottom w:val="single" w:sz="4" w:space="0" w:color="auto"/>
              <w:right w:val="single" w:sz="4" w:space="0" w:color="auto"/>
            </w:tcBorders>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195,8</w:t>
            </w:r>
          </w:p>
        </w:tc>
        <w:tc>
          <w:tcPr>
            <w:tcW w:w="590" w:type="dxa"/>
            <w:tcBorders>
              <w:top w:val="nil"/>
              <w:left w:val="nil"/>
              <w:bottom w:val="single" w:sz="4" w:space="0" w:color="auto"/>
              <w:right w:val="single" w:sz="4" w:space="0" w:color="auto"/>
            </w:tcBorders>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219,8</w:t>
            </w:r>
          </w:p>
        </w:tc>
        <w:tc>
          <w:tcPr>
            <w:tcW w:w="590" w:type="dxa"/>
            <w:tcBorders>
              <w:top w:val="nil"/>
              <w:left w:val="nil"/>
              <w:bottom w:val="single" w:sz="4" w:space="0" w:color="auto"/>
              <w:right w:val="single" w:sz="4" w:space="0" w:color="auto"/>
            </w:tcBorders>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448,7</w:t>
            </w:r>
          </w:p>
        </w:tc>
        <w:tc>
          <w:tcPr>
            <w:tcW w:w="641" w:type="dxa"/>
            <w:tcBorders>
              <w:top w:val="nil"/>
              <w:left w:val="nil"/>
              <w:bottom w:val="single" w:sz="4" w:space="0" w:color="auto"/>
              <w:right w:val="single" w:sz="4" w:space="0" w:color="auto"/>
            </w:tcBorders>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lang w:eastAsia="ru-RU"/>
              </w:rPr>
            </w:pPr>
            <w:r w:rsidRPr="00CE380F">
              <w:rPr>
                <w:rFonts w:ascii="Times New Roman" w:eastAsia="Times New Roman" w:hAnsi="Times New Roman" w:cs="Times New Roman"/>
                <w:sz w:val="16"/>
                <w:lang w:eastAsia="ru-RU"/>
              </w:rPr>
              <w:t>440,6</w:t>
            </w:r>
          </w:p>
        </w:tc>
      </w:tr>
      <w:tr w:rsidR="00937CE2" w:rsidRPr="00CE380F" w:rsidTr="00C10254">
        <w:trPr>
          <w:trHeight w:val="300"/>
        </w:trPr>
        <w:tc>
          <w:tcPr>
            <w:tcW w:w="992" w:type="dxa"/>
            <w:tcBorders>
              <w:top w:val="nil"/>
              <w:left w:val="single" w:sz="4" w:space="0" w:color="auto"/>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rPr>
                <w:rFonts w:ascii="Times New Roman" w:eastAsia="Times New Roman" w:hAnsi="Times New Roman" w:cs="Times New Roman"/>
                <w:i/>
                <w:iCs/>
                <w:color w:val="000000"/>
                <w:sz w:val="16"/>
                <w:lang w:eastAsia="ru-RU"/>
              </w:rPr>
            </w:pPr>
            <w:r w:rsidRPr="00CE380F">
              <w:rPr>
                <w:rFonts w:ascii="Times New Roman" w:eastAsia="Times New Roman" w:hAnsi="Times New Roman" w:cs="Times New Roman"/>
                <w:i/>
                <w:iCs/>
                <w:color w:val="000000"/>
                <w:sz w:val="16"/>
                <w:lang w:eastAsia="ru-RU"/>
              </w:rPr>
              <w:t>savdo balansi  saldosi</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96,0</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119,8</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51,7</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69,2</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-20,6</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22,2</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-22,6</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-28,3</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-84,8</w:t>
            </w:r>
          </w:p>
        </w:tc>
        <w:tc>
          <w:tcPr>
            <w:tcW w:w="590"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-301,4</w:t>
            </w:r>
          </w:p>
        </w:tc>
        <w:tc>
          <w:tcPr>
            <w:tcW w:w="590" w:type="dxa"/>
            <w:tcBorders>
              <w:top w:val="nil"/>
              <w:left w:val="nil"/>
              <w:bottom w:val="single" w:sz="4" w:space="0" w:color="auto"/>
              <w:right w:val="single" w:sz="4" w:space="0" w:color="auto"/>
            </w:tcBorders>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-147,0</w:t>
            </w:r>
          </w:p>
        </w:tc>
        <w:tc>
          <w:tcPr>
            <w:tcW w:w="590" w:type="dxa"/>
            <w:tcBorders>
              <w:top w:val="nil"/>
              <w:left w:val="nil"/>
              <w:bottom w:val="single" w:sz="4" w:space="0" w:color="auto"/>
              <w:right w:val="single" w:sz="4" w:space="0" w:color="auto"/>
            </w:tcBorders>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-134,0</w:t>
            </w:r>
          </w:p>
        </w:tc>
        <w:tc>
          <w:tcPr>
            <w:tcW w:w="590" w:type="dxa"/>
            <w:tcBorders>
              <w:top w:val="nil"/>
              <w:left w:val="nil"/>
              <w:bottom w:val="single" w:sz="4" w:space="0" w:color="auto"/>
              <w:right w:val="single" w:sz="4" w:space="0" w:color="auto"/>
            </w:tcBorders>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color w:val="000000"/>
                <w:sz w:val="16"/>
                <w:lang w:eastAsia="ru-RU"/>
              </w:rPr>
            </w:pPr>
            <w:r w:rsidRPr="00CE380F">
              <w:rPr>
                <w:rFonts w:ascii="Times New Roman" w:eastAsia="Times New Roman" w:hAnsi="Times New Roman" w:cs="Times New Roman"/>
                <w:color w:val="000000"/>
                <w:sz w:val="16"/>
                <w:lang w:eastAsia="ru-RU"/>
              </w:rPr>
              <w:t>-382,3</w:t>
            </w:r>
          </w:p>
        </w:tc>
        <w:tc>
          <w:tcPr>
            <w:tcW w:w="641" w:type="dxa"/>
            <w:tcBorders>
              <w:top w:val="nil"/>
              <w:left w:val="nil"/>
              <w:bottom w:val="single" w:sz="4" w:space="0" w:color="auto"/>
              <w:right w:val="single" w:sz="4" w:space="0" w:color="auto"/>
            </w:tcBorders>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lang w:eastAsia="ru-RU"/>
              </w:rPr>
            </w:pPr>
            <w:r w:rsidRPr="00CE380F">
              <w:rPr>
                <w:rFonts w:ascii="Times New Roman" w:eastAsia="Times New Roman" w:hAnsi="Times New Roman" w:cs="Times New Roman"/>
                <w:sz w:val="16"/>
                <w:lang w:eastAsia="ru-RU"/>
              </w:rPr>
              <w:t>-302,6</w:t>
            </w:r>
          </w:p>
        </w:tc>
      </w:tr>
    </w:tbl>
    <w:p w:rsidR="00032DBE" w:rsidRPr="00CE380F" w:rsidRDefault="00032DBE" w:rsidP="00032DBE">
      <w:pPr>
        <w:pStyle w:val="af0"/>
        <w:rPr>
          <w:lang w:val="en-US"/>
        </w:rPr>
      </w:pPr>
      <w:r w:rsidRPr="00CE380F">
        <w:rPr>
          <w:lang w:val="en-US"/>
        </w:rPr>
        <w:lastRenderedPageBreak/>
        <w:t>According to Table 1, the total external trade turnover of Khorezm region amounted to 209.8 million USD in 2010. By 2023, however, it increased to 881.1 million USD, representing a fourfold growth. Specifically, the export volume was 156.2 million USD in 2010 and increased to 304.2 million USD in 2023, while the import volume was 53.6 million USD in 2010 and grew to 576.9 million USD in 2023. In other words, export volume nearly doubled, while import volume grew tenfold. The trade balance surplus increased by 102.6 million USD, but by 2023 it had decreased to 272.7 million USD.</w:t>
      </w:r>
    </w:p>
    <w:p w:rsidR="00032DBE" w:rsidRPr="00CE380F" w:rsidRDefault="00032DBE" w:rsidP="00032DBE">
      <w:pPr>
        <w:pStyle w:val="af0"/>
        <w:rPr>
          <w:lang w:val="en-US"/>
        </w:rPr>
      </w:pPr>
      <w:r w:rsidRPr="00CE380F">
        <w:rPr>
          <w:lang w:val="en-US"/>
        </w:rPr>
        <w:t>Furthermore, the external trade turnover with CIS countries amounted to 64.1 million USD in 2010 and 302.5 million USD in 2023. The export volume in trade with CIS countries was 35.3 million USD in 2010 and 166.2 million USD in 2023, while the import volume was 28.8 million USD in 2010 and 136.3 million USD in 2023. The trade balance surplus with these countries was 6.5 million USD in 2010 and 29.9 million USD in 2023.</w:t>
      </w:r>
    </w:p>
    <w:p w:rsidR="00032DBE" w:rsidRPr="00CE380F" w:rsidRDefault="00032DBE" w:rsidP="00032DBE">
      <w:pPr>
        <w:pStyle w:val="af0"/>
        <w:rPr>
          <w:lang w:val="en-US"/>
        </w:rPr>
      </w:pPr>
      <w:r w:rsidRPr="00CE380F">
        <w:rPr>
          <w:lang w:val="en-US"/>
        </w:rPr>
        <w:t>On the other hand, external trade with other countries during these years totaled 145.6 million USD in 2010 and 578.6 million USD in 2023. Export volume was 120.8 million USD in 2010 and 138.0 million USD in 2023, while import volume was 24.8 million USD in 2010 and 440.6 million USD in 2023. The trade balance surplus in 2010 was 96.0 million USD, but by 2023 it had decreased to 302.6 million USD.</w:t>
      </w:r>
    </w:p>
    <w:p w:rsidR="00032DBE" w:rsidRPr="00CE380F" w:rsidRDefault="00032DBE" w:rsidP="00032DBE">
      <w:pPr>
        <w:pStyle w:val="af0"/>
        <w:rPr>
          <w:rStyle w:val="20"/>
          <w:rFonts w:ascii="Times New Roman" w:hAnsi="Times New Roman" w:cs="Times New Roman"/>
          <w:lang w:val="en-US"/>
        </w:rPr>
      </w:pPr>
      <w:r w:rsidRPr="00CE380F">
        <w:rPr>
          <w:lang w:val="en-US"/>
        </w:rPr>
        <w:t>Additionally, the most important direction for enhancing external trade capacity is the rate of growth in external trade turnover. This indicator has the following rate of changes in the region (Table 2).</w:t>
      </w:r>
      <w:r w:rsidRPr="00CE380F">
        <w:rPr>
          <w:rStyle w:val="20"/>
          <w:rFonts w:ascii="Times New Roman" w:hAnsi="Times New Roman" w:cs="Times New Roman"/>
          <w:lang w:val="en-US"/>
        </w:rPr>
        <w:t xml:space="preserve"> </w:t>
      </w:r>
    </w:p>
    <w:p w:rsidR="00032DBE" w:rsidRPr="00CE380F" w:rsidRDefault="00032DBE" w:rsidP="00032DBE">
      <w:pPr>
        <w:pStyle w:val="af0"/>
        <w:rPr>
          <w:lang w:val="en-US"/>
        </w:rPr>
      </w:pPr>
      <w:r w:rsidRPr="00CE380F">
        <w:rPr>
          <w:rStyle w:val="a8"/>
          <w:lang w:val="en-US"/>
        </w:rPr>
        <w:t>Table 2. Rate of Growth of External Trade Turnover in Khorezm Region from 2010 to 2023, as a Percentage Compared to the Previous Year [3]</w:t>
      </w:r>
    </w:p>
    <w:tbl>
      <w:tblPr>
        <w:tblW w:w="9164"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2"/>
        <w:gridCol w:w="550"/>
        <w:gridCol w:w="550"/>
        <w:gridCol w:w="550"/>
        <w:gridCol w:w="550"/>
        <w:gridCol w:w="550"/>
        <w:gridCol w:w="482"/>
        <w:gridCol w:w="696"/>
        <w:gridCol w:w="550"/>
        <w:gridCol w:w="550"/>
        <w:gridCol w:w="550"/>
        <w:gridCol w:w="636"/>
        <w:gridCol w:w="636"/>
        <w:gridCol w:w="636"/>
        <w:gridCol w:w="636"/>
      </w:tblGrid>
      <w:tr w:rsidR="00937CE2" w:rsidRPr="00CE380F" w:rsidTr="00C10254">
        <w:trPr>
          <w:trHeight w:val="405"/>
        </w:trPr>
        <w:tc>
          <w:tcPr>
            <w:tcW w:w="1042" w:type="dxa"/>
            <w:shd w:val="clear" w:color="auto" w:fill="auto"/>
            <w:vAlign w:val="center"/>
          </w:tcPr>
          <w:p w:rsidR="00937CE2" w:rsidRPr="00CE380F" w:rsidRDefault="0017675A" w:rsidP="00ED75D9">
            <w:pPr>
              <w:spacing w:after="0" w:line="360" w:lineRule="auto"/>
              <w:ind w:left="-108" w:right="-114"/>
              <w:jc w:val="center"/>
              <w:rPr>
                <w:rFonts w:ascii="Times New Roman" w:eastAsia="Times New Roman" w:hAnsi="Times New Roman" w:cs="Times New Roman"/>
                <w:b/>
                <w:bCs/>
                <w:color w:val="000000"/>
                <w:sz w:val="16"/>
                <w:szCs w:val="16"/>
                <w:lang w:val="uz-Cyrl-UZ" w:eastAsia="ru-RU"/>
              </w:rPr>
            </w:pPr>
            <w:r w:rsidRPr="00CE380F">
              <w:rPr>
                <w:rFonts w:ascii="Times New Roman" w:eastAsia="Times New Roman" w:hAnsi="Times New Roman" w:cs="Times New Roman"/>
                <w:b/>
                <w:color w:val="000000"/>
                <w:sz w:val="16"/>
                <w:lang w:val="uz-Cyrl-UZ" w:eastAsia="ru-RU"/>
              </w:rPr>
              <w:t>Ko‘rsat-kichlar</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b/>
                <w:bCs/>
                <w:color w:val="000000"/>
                <w:sz w:val="16"/>
                <w:szCs w:val="16"/>
                <w:lang w:eastAsia="ru-RU"/>
              </w:rPr>
            </w:pPr>
            <w:r w:rsidRPr="00CE380F">
              <w:rPr>
                <w:rFonts w:ascii="Times New Roman" w:eastAsia="Times New Roman" w:hAnsi="Times New Roman" w:cs="Times New Roman"/>
                <w:b/>
                <w:bCs/>
                <w:color w:val="000000"/>
                <w:sz w:val="16"/>
                <w:szCs w:val="16"/>
                <w:lang w:eastAsia="ru-RU"/>
              </w:rPr>
              <w:t>2010-y.</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b/>
                <w:bCs/>
                <w:color w:val="000000"/>
                <w:sz w:val="16"/>
                <w:szCs w:val="16"/>
                <w:lang w:eastAsia="ru-RU"/>
              </w:rPr>
            </w:pPr>
            <w:r w:rsidRPr="00CE380F">
              <w:rPr>
                <w:rFonts w:ascii="Times New Roman" w:eastAsia="Times New Roman" w:hAnsi="Times New Roman" w:cs="Times New Roman"/>
                <w:b/>
                <w:bCs/>
                <w:color w:val="000000"/>
                <w:sz w:val="16"/>
                <w:szCs w:val="16"/>
                <w:lang w:eastAsia="ru-RU"/>
              </w:rPr>
              <w:t>2011-y.</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b/>
                <w:bCs/>
                <w:color w:val="000000"/>
                <w:sz w:val="16"/>
                <w:szCs w:val="16"/>
                <w:lang w:eastAsia="ru-RU"/>
              </w:rPr>
            </w:pPr>
            <w:r w:rsidRPr="00CE380F">
              <w:rPr>
                <w:rFonts w:ascii="Times New Roman" w:eastAsia="Times New Roman" w:hAnsi="Times New Roman" w:cs="Times New Roman"/>
                <w:b/>
                <w:bCs/>
                <w:color w:val="000000"/>
                <w:sz w:val="16"/>
                <w:szCs w:val="16"/>
                <w:lang w:eastAsia="ru-RU"/>
              </w:rPr>
              <w:t>2012-y.</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b/>
                <w:bCs/>
                <w:color w:val="000000"/>
                <w:sz w:val="16"/>
                <w:szCs w:val="16"/>
                <w:lang w:eastAsia="ru-RU"/>
              </w:rPr>
            </w:pPr>
            <w:r w:rsidRPr="00CE380F">
              <w:rPr>
                <w:rFonts w:ascii="Times New Roman" w:eastAsia="Times New Roman" w:hAnsi="Times New Roman" w:cs="Times New Roman"/>
                <w:b/>
                <w:bCs/>
                <w:color w:val="000000"/>
                <w:sz w:val="16"/>
                <w:szCs w:val="16"/>
                <w:lang w:eastAsia="ru-RU"/>
              </w:rPr>
              <w:t>2013-y.</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b/>
                <w:bCs/>
                <w:color w:val="000000"/>
                <w:sz w:val="16"/>
                <w:szCs w:val="16"/>
                <w:lang w:eastAsia="ru-RU"/>
              </w:rPr>
            </w:pPr>
            <w:r w:rsidRPr="00CE380F">
              <w:rPr>
                <w:rFonts w:ascii="Times New Roman" w:eastAsia="Times New Roman" w:hAnsi="Times New Roman" w:cs="Times New Roman"/>
                <w:b/>
                <w:bCs/>
                <w:color w:val="000000"/>
                <w:sz w:val="16"/>
                <w:szCs w:val="16"/>
                <w:lang w:eastAsia="ru-RU"/>
              </w:rPr>
              <w:t>2014-y.</w:t>
            </w:r>
          </w:p>
        </w:tc>
        <w:tc>
          <w:tcPr>
            <w:tcW w:w="482"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b/>
                <w:bCs/>
                <w:color w:val="000000"/>
                <w:sz w:val="16"/>
                <w:szCs w:val="16"/>
                <w:lang w:eastAsia="ru-RU"/>
              </w:rPr>
            </w:pPr>
            <w:r w:rsidRPr="00CE380F">
              <w:rPr>
                <w:rFonts w:ascii="Times New Roman" w:eastAsia="Times New Roman" w:hAnsi="Times New Roman" w:cs="Times New Roman"/>
                <w:b/>
                <w:bCs/>
                <w:color w:val="000000"/>
                <w:sz w:val="16"/>
                <w:szCs w:val="16"/>
                <w:lang w:eastAsia="ru-RU"/>
              </w:rPr>
              <w:t>2015-y.</w:t>
            </w:r>
          </w:p>
        </w:tc>
        <w:tc>
          <w:tcPr>
            <w:tcW w:w="696"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b/>
                <w:bCs/>
                <w:color w:val="000000"/>
                <w:sz w:val="16"/>
                <w:szCs w:val="16"/>
                <w:lang w:eastAsia="ru-RU"/>
              </w:rPr>
            </w:pPr>
            <w:r w:rsidRPr="00CE380F">
              <w:rPr>
                <w:rFonts w:ascii="Times New Roman" w:eastAsia="Times New Roman" w:hAnsi="Times New Roman" w:cs="Times New Roman"/>
                <w:b/>
                <w:bCs/>
                <w:color w:val="000000"/>
                <w:sz w:val="16"/>
                <w:szCs w:val="16"/>
                <w:lang w:eastAsia="ru-RU"/>
              </w:rPr>
              <w:t>2016-y.</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b/>
                <w:bCs/>
                <w:color w:val="000000"/>
                <w:sz w:val="16"/>
                <w:szCs w:val="16"/>
                <w:lang w:eastAsia="ru-RU"/>
              </w:rPr>
            </w:pPr>
            <w:r w:rsidRPr="00CE380F">
              <w:rPr>
                <w:rFonts w:ascii="Times New Roman" w:eastAsia="Times New Roman" w:hAnsi="Times New Roman" w:cs="Times New Roman"/>
                <w:b/>
                <w:bCs/>
                <w:color w:val="000000"/>
                <w:sz w:val="16"/>
                <w:szCs w:val="16"/>
                <w:lang w:eastAsia="ru-RU"/>
              </w:rPr>
              <w:t>2017-y.</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b/>
                <w:bCs/>
                <w:color w:val="000000"/>
                <w:sz w:val="16"/>
                <w:szCs w:val="16"/>
                <w:lang w:eastAsia="ru-RU"/>
              </w:rPr>
            </w:pPr>
            <w:r w:rsidRPr="00CE380F">
              <w:rPr>
                <w:rFonts w:ascii="Times New Roman" w:eastAsia="Times New Roman" w:hAnsi="Times New Roman" w:cs="Times New Roman"/>
                <w:b/>
                <w:bCs/>
                <w:color w:val="000000"/>
                <w:sz w:val="16"/>
                <w:szCs w:val="16"/>
                <w:lang w:eastAsia="ru-RU"/>
              </w:rPr>
              <w:t>2018-y.</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b/>
                <w:bCs/>
                <w:color w:val="000000"/>
                <w:sz w:val="16"/>
                <w:szCs w:val="16"/>
                <w:lang w:eastAsia="ru-RU"/>
              </w:rPr>
            </w:pPr>
            <w:r w:rsidRPr="00CE380F">
              <w:rPr>
                <w:rFonts w:ascii="Times New Roman" w:eastAsia="Times New Roman" w:hAnsi="Times New Roman" w:cs="Times New Roman"/>
                <w:b/>
                <w:bCs/>
                <w:color w:val="000000"/>
                <w:sz w:val="16"/>
                <w:szCs w:val="16"/>
                <w:lang w:eastAsia="ru-RU"/>
              </w:rPr>
              <w:t>2019-y.</w:t>
            </w:r>
          </w:p>
        </w:tc>
        <w:tc>
          <w:tcPr>
            <w:tcW w:w="636"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b/>
                <w:bCs/>
                <w:color w:val="000000"/>
                <w:sz w:val="16"/>
                <w:szCs w:val="16"/>
                <w:lang w:eastAsia="ru-RU"/>
              </w:rPr>
            </w:pPr>
            <w:r w:rsidRPr="00CE380F">
              <w:rPr>
                <w:rFonts w:ascii="Times New Roman" w:eastAsia="Times New Roman" w:hAnsi="Times New Roman" w:cs="Times New Roman"/>
                <w:b/>
                <w:bCs/>
                <w:color w:val="000000"/>
                <w:sz w:val="16"/>
                <w:szCs w:val="16"/>
                <w:lang w:eastAsia="ru-RU"/>
              </w:rPr>
              <w:t>2020-y.</w:t>
            </w:r>
          </w:p>
        </w:tc>
        <w:tc>
          <w:tcPr>
            <w:tcW w:w="636"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b/>
                <w:bCs/>
                <w:color w:val="000000"/>
                <w:sz w:val="16"/>
                <w:szCs w:val="16"/>
                <w:lang w:eastAsia="ru-RU"/>
              </w:rPr>
            </w:pPr>
            <w:r w:rsidRPr="00CE380F">
              <w:rPr>
                <w:rFonts w:ascii="Times New Roman" w:eastAsia="Times New Roman" w:hAnsi="Times New Roman" w:cs="Times New Roman"/>
                <w:b/>
                <w:bCs/>
                <w:color w:val="000000"/>
                <w:sz w:val="16"/>
                <w:szCs w:val="16"/>
                <w:lang w:eastAsia="ru-RU"/>
              </w:rPr>
              <w:t>2021-y.</w:t>
            </w:r>
          </w:p>
        </w:tc>
        <w:tc>
          <w:tcPr>
            <w:tcW w:w="636"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b/>
                <w:bCs/>
                <w:color w:val="000000"/>
                <w:sz w:val="16"/>
                <w:szCs w:val="16"/>
                <w:lang w:eastAsia="ru-RU"/>
              </w:rPr>
            </w:pPr>
            <w:r w:rsidRPr="00CE380F">
              <w:rPr>
                <w:rFonts w:ascii="Times New Roman" w:eastAsia="Times New Roman" w:hAnsi="Times New Roman" w:cs="Times New Roman"/>
                <w:b/>
                <w:bCs/>
                <w:color w:val="000000"/>
                <w:sz w:val="16"/>
                <w:szCs w:val="16"/>
                <w:lang w:eastAsia="ru-RU"/>
              </w:rPr>
              <w:t>2022-y.</w:t>
            </w:r>
          </w:p>
        </w:tc>
        <w:tc>
          <w:tcPr>
            <w:tcW w:w="636"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b/>
                <w:bCs/>
                <w:color w:val="000000"/>
                <w:sz w:val="16"/>
                <w:szCs w:val="16"/>
                <w:lang w:eastAsia="ru-RU"/>
              </w:rPr>
            </w:pPr>
            <w:r w:rsidRPr="00CE380F">
              <w:rPr>
                <w:rFonts w:ascii="Times New Roman" w:eastAsia="Times New Roman" w:hAnsi="Times New Roman" w:cs="Times New Roman"/>
                <w:b/>
                <w:bCs/>
                <w:color w:val="000000"/>
                <w:sz w:val="16"/>
                <w:szCs w:val="16"/>
                <w:lang w:eastAsia="ru-RU"/>
              </w:rPr>
              <w:t>2023-y.</w:t>
            </w:r>
          </w:p>
        </w:tc>
      </w:tr>
      <w:tr w:rsidR="00937CE2" w:rsidRPr="00CE380F" w:rsidTr="00C10254">
        <w:trPr>
          <w:trHeight w:val="51"/>
        </w:trPr>
        <w:tc>
          <w:tcPr>
            <w:tcW w:w="1042" w:type="dxa"/>
            <w:shd w:val="clear" w:color="auto" w:fill="auto"/>
            <w:vAlign w:val="center"/>
          </w:tcPr>
          <w:p w:rsidR="00937CE2" w:rsidRPr="00CE380F" w:rsidRDefault="00937CE2" w:rsidP="00ED75D9">
            <w:pPr>
              <w:spacing w:after="0" w:line="360" w:lineRule="auto"/>
              <w:ind w:left="-108" w:right="-114"/>
              <w:jc w:val="center"/>
              <w:rPr>
                <w:rFonts w:ascii="Times New Roman" w:eastAsia="Times New Roman" w:hAnsi="Times New Roman" w:cs="Times New Roman"/>
                <w:b/>
                <w:bCs/>
                <w:color w:val="000000"/>
                <w:sz w:val="16"/>
                <w:szCs w:val="16"/>
                <w:lang w:eastAsia="ru-RU"/>
              </w:rPr>
            </w:pPr>
            <w:r w:rsidRPr="00CE380F">
              <w:rPr>
                <w:rFonts w:ascii="Times New Roman" w:eastAsia="Times New Roman" w:hAnsi="Times New Roman" w:cs="Times New Roman"/>
                <w:b/>
                <w:bCs/>
                <w:color w:val="000000"/>
                <w:sz w:val="16"/>
                <w:szCs w:val="16"/>
                <w:lang w:eastAsia="ru-RU"/>
              </w:rPr>
              <w:t>Tashqi savdo aylanmasi</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b/>
                <w:bCs/>
                <w:color w:val="000000"/>
                <w:sz w:val="16"/>
                <w:szCs w:val="16"/>
                <w:lang w:eastAsia="ru-RU"/>
              </w:rPr>
            </w:pPr>
            <w:r w:rsidRPr="00CE380F">
              <w:rPr>
                <w:rFonts w:ascii="Times New Roman" w:eastAsia="Times New Roman" w:hAnsi="Times New Roman" w:cs="Times New Roman"/>
                <w:b/>
                <w:bCs/>
                <w:color w:val="000000"/>
                <w:sz w:val="16"/>
                <w:szCs w:val="16"/>
                <w:lang w:eastAsia="ru-RU"/>
              </w:rPr>
              <w:t>138,4</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b/>
                <w:bCs/>
                <w:color w:val="000000"/>
                <w:sz w:val="16"/>
                <w:szCs w:val="16"/>
                <w:lang w:eastAsia="ru-RU"/>
              </w:rPr>
            </w:pPr>
            <w:r w:rsidRPr="00CE380F">
              <w:rPr>
                <w:rFonts w:ascii="Times New Roman" w:eastAsia="Times New Roman" w:hAnsi="Times New Roman" w:cs="Times New Roman"/>
                <w:b/>
                <w:bCs/>
                <w:color w:val="000000"/>
                <w:sz w:val="16"/>
                <w:szCs w:val="16"/>
                <w:lang w:eastAsia="ru-RU"/>
              </w:rPr>
              <w:t>138,9</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b/>
                <w:bCs/>
                <w:color w:val="000000"/>
                <w:sz w:val="16"/>
                <w:szCs w:val="16"/>
                <w:lang w:eastAsia="ru-RU"/>
              </w:rPr>
            </w:pPr>
            <w:r w:rsidRPr="00CE380F">
              <w:rPr>
                <w:rFonts w:ascii="Times New Roman" w:eastAsia="Times New Roman" w:hAnsi="Times New Roman" w:cs="Times New Roman"/>
                <w:b/>
                <w:bCs/>
                <w:color w:val="000000"/>
                <w:sz w:val="16"/>
                <w:szCs w:val="16"/>
                <w:lang w:eastAsia="ru-RU"/>
              </w:rPr>
              <w:t>85,0</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b/>
                <w:bCs/>
                <w:color w:val="000000"/>
                <w:sz w:val="16"/>
                <w:szCs w:val="16"/>
                <w:lang w:eastAsia="ru-RU"/>
              </w:rPr>
            </w:pPr>
            <w:r w:rsidRPr="00CE380F">
              <w:rPr>
                <w:rFonts w:ascii="Times New Roman" w:eastAsia="Times New Roman" w:hAnsi="Times New Roman" w:cs="Times New Roman"/>
                <w:b/>
                <w:bCs/>
                <w:color w:val="000000"/>
                <w:sz w:val="16"/>
                <w:szCs w:val="16"/>
                <w:lang w:eastAsia="ru-RU"/>
              </w:rPr>
              <w:t>120,4</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b/>
                <w:bCs/>
                <w:color w:val="000000"/>
                <w:sz w:val="16"/>
                <w:szCs w:val="16"/>
                <w:lang w:eastAsia="ru-RU"/>
              </w:rPr>
            </w:pPr>
            <w:r w:rsidRPr="00CE380F">
              <w:rPr>
                <w:rFonts w:ascii="Times New Roman" w:eastAsia="Times New Roman" w:hAnsi="Times New Roman" w:cs="Times New Roman"/>
                <w:b/>
                <w:bCs/>
                <w:color w:val="000000"/>
                <w:sz w:val="16"/>
                <w:szCs w:val="16"/>
                <w:lang w:eastAsia="ru-RU"/>
              </w:rPr>
              <w:t>102,4</w:t>
            </w:r>
          </w:p>
        </w:tc>
        <w:tc>
          <w:tcPr>
            <w:tcW w:w="482"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b/>
                <w:bCs/>
                <w:color w:val="000000"/>
                <w:sz w:val="16"/>
                <w:szCs w:val="16"/>
                <w:lang w:eastAsia="ru-RU"/>
              </w:rPr>
            </w:pPr>
            <w:r w:rsidRPr="00CE380F">
              <w:rPr>
                <w:rFonts w:ascii="Times New Roman" w:eastAsia="Times New Roman" w:hAnsi="Times New Roman" w:cs="Times New Roman"/>
                <w:b/>
                <w:bCs/>
                <w:color w:val="000000"/>
                <w:sz w:val="16"/>
                <w:szCs w:val="16"/>
                <w:lang w:eastAsia="ru-RU"/>
              </w:rPr>
              <w:t>69,2</w:t>
            </w:r>
          </w:p>
        </w:tc>
        <w:tc>
          <w:tcPr>
            <w:tcW w:w="696"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b/>
                <w:bCs/>
                <w:color w:val="000000"/>
                <w:sz w:val="16"/>
                <w:szCs w:val="16"/>
                <w:lang w:eastAsia="ru-RU"/>
              </w:rPr>
            </w:pPr>
            <w:r w:rsidRPr="00CE380F">
              <w:rPr>
                <w:rFonts w:ascii="Times New Roman" w:eastAsia="Times New Roman" w:hAnsi="Times New Roman" w:cs="Times New Roman"/>
                <w:b/>
                <w:bCs/>
                <w:color w:val="000000"/>
                <w:sz w:val="16"/>
                <w:szCs w:val="16"/>
                <w:lang w:eastAsia="ru-RU"/>
              </w:rPr>
              <w:t>102,5</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b/>
                <w:bCs/>
                <w:color w:val="000000"/>
                <w:sz w:val="16"/>
                <w:szCs w:val="16"/>
                <w:lang w:eastAsia="ru-RU"/>
              </w:rPr>
            </w:pPr>
            <w:r w:rsidRPr="00CE380F">
              <w:rPr>
                <w:rFonts w:ascii="Times New Roman" w:eastAsia="Times New Roman" w:hAnsi="Times New Roman" w:cs="Times New Roman"/>
                <w:b/>
                <w:bCs/>
                <w:color w:val="000000"/>
                <w:sz w:val="16"/>
                <w:szCs w:val="16"/>
                <w:lang w:eastAsia="ru-RU"/>
              </w:rPr>
              <w:t>118,2</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b/>
                <w:bCs/>
                <w:color w:val="000000"/>
                <w:sz w:val="16"/>
                <w:szCs w:val="16"/>
                <w:lang w:eastAsia="ru-RU"/>
              </w:rPr>
            </w:pPr>
            <w:r w:rsidRPr="00CE380F">
              <w:rPr>
                <w:rFonts w:ascii="Times New Roman" w:eastAsia="Times New Roman" w:hAnsi="Times New Roman" w:cs="Times New Roman"/>
                <w:b/>
                <w:bCs/>
                <w:color w:val="000000"/>
                <w:sz w:val="16"/>
                <w:szCs w:val="16"/>
                <w:lang w:eastAsia="ru-RU"/>
              </w:rPr>
              <w:t>106,3</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b/>
                <w:bCs/>
                <w:color w:val="000000"/>
                <w:sz w:val="16"/>
                <w:szCs w:val="16"/>
                <w:lang w:eastAsia="ru-RU"/>
              </w:rPr>
            </w:pPr>
            <w:r w:rsidRPr="00CE380F">
              <w:rPr>
                <w:rFonts w:ascii="Times New Roman" w:eastAsia="Times New Roman" w:hAnsi="Times New Roman" w:cs="Times New Roman"/>
                <w:b/>
                <w:bCs/>
                <w:color w:val="000000"/>
                <w:sz w:val="16"/>
                <w:szCs w:val="16"/>
                <w:lang w:eastAsia="ru-RU"/>
              </w:rPr>
              <w:t>205,0</w:t>
            </w:r>
          </w:p>
        </w:tc>
        <w:tc>
          <w:tcPr>
            <w:tcW w:w="636" w:type="dxa"/>
            <w:shd w:val="clear" w:color="auto" w:fill="auto"/>
            <w:noWrap/>
            <w:vAlign w:val="center"/>
          </w:tcPr>
          <w:p w:rsidR="00937CE2" w:rsidRPr="00CE380F" w:rsidRDefault="00937CE2" w:rsidP="00ED75D9">
            <w:pPr>
              <w:spacing w:after="0" w:line="360" w:lineRule="auto"/>
              <w:ind w:left="-108"/>
              <w:jc w:val="center"/>
              <w:rPr>
                <w:rFonts w:ascii="Times New Roman" w:eastAsia="Times New Roman" w:hAnsi="Times New Roman" w:cs="Times New Roman"/>
                <w:b/>
                <w:bCs/>
                <w:color w:val="000000"/>
                <w:sz w:val="16"/>
                <w:szCs w:val="16"/>
                <w:lang w:eastAsia="ru-RU"/>
              </w:rPr>
            </w:pPr>
            <w:r w:rsidRPr="00CE380F">
              <w:rPr>
                <w:rFonts w:ascii="Times New Roman" w:eastAsia="Times New Roman" w:hAnsi="Times New Roman" w:cs="Times New Roman"/>
                <w:b/>
                <w:bCs/>
                <w:color w:val="000000"/>
                <w:sz w:val="16"/>
                <w:szCs w:val="16"/>
                <w:lang w:eastAsia="ru-RU"/>
              </w:rPr>
              <w:t>84,1</w:t>
            </w:r>
          </w:p>
        </w:tc>
        <w:tc>
          <w:tcPr>
            <w:tcW w:w="636"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b/>
                <w:bCs/>
                <w:color w:val="000000"/>
                <w:sz w:val="16"/>
                <w:szCs w:val="16"/>
                <w:lang w:eastAsia="ru-RU"/>
              </w:rPr>
            </w:pPr>
            <w:r w:rsidRPr="00CE380F">
              <w:rPr>
                <w:rFonts w:ascii="Times New Roman" w:eastAsia="Times New Roman" w:hAnsi="Times New Roman" w:cs="Times New Roman"/>
                <w:b/>
                <w:bCs/>
                <w:color w:val="000000"/>
                <w:sz w:val="16"/>
                <w:szCs w:val="16"/>
                <w:lang w:eastAsia="ru-RU"/>
              </w:rPr>
              <w:t>110,2</w:t>
            </w:r>
          </w:p>
        </w:tc>
        <w:tc>
          <w:tcPr>
            <w:tcW w:w="636"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b/>
                <w:bCs/>
                <w:color w:val="000000"/>
                <w:sz w:val="16"/>
                <w:szCs w:val="16"/>
                <w:lang w:eastAsia="ru-RU"/>
              </w:rPr>
            </w:pPr>
            <w:r w:rsidRPr="00CE380F">
              <w:rPr>
                <w:rFonts w:ascii="Times New Roman" w:eastAsia="Times New Roman" w:hAnsi="Times New Roman" w:cs="Times New Roman"/>
                <w:b/>
                <w:bCs/>
                <w:color w:val="000000"/>
                <w:sz w:val="16"/>
                <w:szCs w:val="16"/>
                <w:lang w:eastAsia="ru-RU"/>
              </w:rPr>
              <w:t>152,2</w:t>
            </w:r>
          </w:p>
        </w:tc>
        <w:tc>
          <w:tcPr>
            <w:tcW w:w="636"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111,9</w:t>
            </w:r>
          </w:p>
        </w:tc>
      </w:tr>
      <w:tr w:rsidR="00937CE2" w:rsidRPr="00CE380F" w:rsidTr="00C10254">
        <w:trPr>
          <w:trHeight w:val="51"/>
        </w:trPr>
        <w:tc>
          <w:tcPr>
            <w:tcW w:w="1042" w:type="dxa"/>
            <w:shd w:val="clear" w:color="auto" w:fill="auto"/>
            <w:vAlign w:val="center"/>
          </w:tcPr>
          <w:p w:rsidR="00937CE2" w:rsidRPr="00CE380F" w:rsidRDefault="00937CE2" w:rsidP="00ED75D9">
            <w:pPr>
              <w:spacing w:after="0" w:line="360" w:lineRule="auto"/>
              <w:ind w:left="-108" w:right="-114"/>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eksport</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142,1</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132,0</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75,2</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127,8</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70,4</w:t>
            </w:r>
          </w:p>
        </w:tc>
        <w:tc>
          <w:tcPr>
            <w:tcW w:w="482"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79,9</w:t>
            </w:r>
          </w:p>
        </w:tc>
        <w:tc>
          <w:tcPr>
            <w:tcW w:w="696"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85,8</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128,4</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83,2</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143,9</w:t>
            </w:r>
          </w:p>
        </w:tc>
        <w:tc>
          <w:tcPr>
            <w:tcW w:w="636" w:type="dxa"/>
            <w:shd w:val="clear" w:color="auto" w:fill="auto"/>
            <w:noWrap/>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115,4</w:t>
            </w:r>
          </w:p>
        </w:tc>
        <w:tc>
          <w:tcPr>
            <w:tcW w:w="636"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136,4</w:t>
            </w:r>
          </w:p>
        </w:tc>
        <w:tc>
          <w:tcPr>
            <w:tcW w:w="636"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106,8</w:t>
            </w:r>
          </w:p>
        </w:tc>
        <w:tc>
          <w:tcPr>
            <w:tcW w:w="636"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123,1</w:t>
            </w:r>
          </w:p>
        </w:tc>
      </w:tr>
      <w:tr w:rsidR="00937CE2" w:rsidRPr="00CE380F" w:rsidTr="00C10254">
        <w:trPr>
          <w:trHeight w:val="144"/>
        </w:trPr>
        <w:tc>
          <w:tcPr>
            <w:tcW w:w="1042" w:type="dxa"/>
            <w:shd w:val="clear" w:color="auto" w:fill="auto"/>
            <w:vAlign w:val="center"/>
          </w:tcPr>
          <w:p w:rsidR="00937CE2" w:rsidRPr="00CE380F" w:rsidRDefault="00937CE2" w:rsidP="00ED75D9">
            <w:pPr>
              <w:spacing w:after="0" w:line="360" w:lineRule="auto"/>
              <w:ind w:left="-108" w:right="-114"/>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import</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128,5</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159,1</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108,8</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108,0</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165,8</w:t>
            </w:r>
          </w:p>
        </w:tc>
        <w:tc>
          <w:tcPr>
            <w:tcW w:w="482"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60,2</w:t>
            </w:r>
          </w:p>
        </w:tc>
        <w:tc>
          <w:tcPr>
            <w:tcW w:w="696"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121,1</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110,1</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127,6</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241,7</w:t>
            </w:r>
          </w:p>
        </w:tc>
        <w:tc>
          <w:tcPr>
            <w:tcW w:w="636"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73,0</w:t>
            </w:r>
          </w:p>
        </w:tc>
        <w:tc>
          <w:tcPr>
            <w:tcW w:w="636"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95,4</w:t>
            </w:r>
          </w:p>
        </w:tc>
        <w:tc>
          <w:tcPr>
            <w:tcW w:w="636"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188,9</w:t>
            </w:r>
          </w:p>
        </w:tc>
        <w:tc>
          <w:tcPr>
            <w:tcW w:w="636"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106,8</w:t>
            </w:r>
          </w:p>
        </w:tc>
      </w:tr>
      <w:tr w:rsidR="00937CE2" w:rsidRPr="00CE380F" w:rsidTr="00C10254">
        <w:trPr>
          <w:trHeight w:val="58"/>
        </w:trPr>
        <w:tc>
          <w:tcPr>
            <w:tcW w:w="1042" w:type="dxa"/>
            <w:shd w:val="clear" w:color="auto" w:fill="auto"/>
            <w:vAlign w:val="center"/>
          </w:tcPr>
          <w:p w:rsidR="00937CE2" w:rsidRPr="00CE380F" w:rsidRDefault="00937CE2" w:rsidP="00ED75D9">
            <w:pPr>
              <w:spacing w:after="0" w:line="360" w:lineRule="auto"/>
              <w:ind w:left="-108" w:right="-114"/>
              <w:jc w:val="center"/>
              <w:rPr>
                <w:rFonts w:ascii="Times New Roman" w:eastAsia="Times New Roman" w:hAnsi="Times New Roman" w:cs="Times New Roman"/>
                <w:b/>
                <w:bCs/>
                <w:color w:val="000000"/>
                <w:sz w:val="16"/>
                <w:szCs w:val="16"/>
                <w:lang w:eastAsia="ru-RU"/>
              </w:rPr>
            </w:pPr>
            <w:r w:rsidRPr="00CE380F">
              <w:rPr>
                <w:rFonts w:ascii="Times New Roman" w:eastAsia="Times New Roman" w:hAnsi="Times New Roman" w:cs="Times New Roman"/>
                <w:b/>
                <w:bCs/>
                <w:color w:val="000000"/>
                <w:sz w:val="16"/>
                <w:szCs w:val="16"/>
                <w:lang w:eastAsia="ru-RU"/>
              </w:rPr>
              <w:t>Шу жумладан</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b/>
                <w:bCs/>
                <w:color w:val="000000"/>
                <w:sz w:val="16"/>
                <w:szCs w:val="16"/>
                <w:lang w:eastAsia="ru-RU"/>
              </w:rPr>
            </w:pP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b/>
                <w:bCs/>
                <w:color w:val="000000"/>
                <w:sz w:val="16"/>
                <w:szCs w:val="16"/>
                <w:lang w:eastAsia="ru-RU"/>
              </w:rPr>
            </w:pP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b/>
                <w:bCs/>
                <w:color w:val="000000"/>
                <w:sz w:val="16"/>
                <w:szCs w:val="16"/>
                <w:lang w:eastAsia="ru-RU"/>
              </w:rPr>
            </w:pP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b/>
                <w:bCs/>
                <w:color w:val="000000"/>
                <w:sz w:val="16"/>
                <w:szCs w:val="16"/>
                <w:lang w:eastAsia="ru-RU"/>
              </w:rPr>
            </w:pP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b/>
                <w:bCs/>
                <w:color w:val="000000"/>
                <w:sz w:val="16"/>
                <w:szCs w:val="16"/>
                <w:lang w:eastAsia="ru-RU"/>
              </w:rPr>
            </w:pPr>
          </w:p>
        </w:tc>
        <w:tc>
          <w:tcPr>
            <w:tcW w:w="482"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b/>
                <w:bCs/>
                <w:color w:val="000000"/>
                <w:sz w:val="16"/>
                <w:szCs w:val="16"/>
                <w:lang w:eastAsia="ru-RU"/>
              </w:rPr>
            </w:pPr>
          </w:p>
        </w:tc>
        <w:tc>
          <w:tcPr>
            <w:tcW w:w="696"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b/>
                <w:bCs/>
                <w:color w:val="000000"/>
                <w:sz w:val="16"/>
                <w:szCs w:val="16"/>
                <w:lang w:eastAsia="ru-RU"/>
              </w:rPr>
            </w:pP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b/>
                <w:bCs/>
                <w:color w:val="000000"/>
                <w:sz w:val="16"/>
                <w:szCs w:val="16"/>
                <w:lang w:eastAsia="ru-RU"/>
              </w:rPr>
            </w:pP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b/>
                <w:bCs/>
                <w:color w:val="000000"/>
                <w:sz w:val="16"/>
                <w:szCs w:val="16"/>
                <w:lang w:eastAsia="ru-RU"/>
              </w:rPr>
            </w:pP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b/>
                <w:bCs/>
                <w:color w:val="000000"/>
                <w:sz w:val="16"/>
                <w:szCs w:val="16"/>
                <w:lang w:eastAsia="ru-RU"/>
              </w:rPr>
            </w:pPr>
          </w:p>
        </w:tc>
        <w:tc>
          <w:tcPr>
            <w:tcW w:w="636"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b/>
                <w:bCs/>
                <w:color w:val="000000"/>
                <w:sz w:val="16"/>
                <w:szCs w:val="16"/>
                <w:lang w:eastAsia="ru-RU"/>
              </w:rPr>
            </w:pPr>
          </w:p>
        </w:tc>
        <w:tc>
          <w:tcPr>
            <w:tcW w:w="636"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b/>
                <w:bCs/>
                <w:color w:val="000000"/>
                <w:sz w:val="16"/>
                <w:szCs w:val="16"/>
                <w:lang w:eastAsia="ru-RU"/>
              </w:rPr>
            </w:pPr>
          </w:p>
        </w:tc>
        <w:tc>
          <w:tcPr>
            <w:tcW w:w="636"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b/>
                <w:bCs/>
                <w:color w:val="000000"/>
                <w:sz w:val="16"/>
                <w:szCs w:val="16"/>
                <w:lang w:eastAsia="ru-RU"/>
              </w:rPr>
            </w:pPr>
          </w:p>
        </w:tc>
        <w:tc>
          <w:tcPr>
            <w:tcW w:w="636"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b/>
                <w:bCs/>
                <w:sz w:val="16"/>
                <w:szCs w:val="16"/>
                <w:lang w:eastAsia="ru-RU"/>
              </w:rPr>
            </w:pPr>
          </w:p>
        </w:tc>
      </w:tr>
      <w:tr w:rsidR="00937CE2" w:rsidRPr="00CE380F" w:rsidTr="00C10254">
        <w:trPr>
          <w:trHeight w:val="51"/>
        </w:trPr>
        <w:tc>
          <w:tcPr>
            <w:tcW w:w="1042" w:type="dxa"/>
            <w:shd w:val="clear" w:color="auto" w:fill="auto"/>
            <w:vAlign w:val="center"/>
          </w:tcPr>
          <w:p w:rsidR="00937CE2" w:rsidRPr="00CE380F" w:rsidRDefault="00937CE2" w:rsidP="00ED75D9">
            <w:pPr>
              <w:spacing w:after="0" w:line="360" w:lineRule="auto"/>
              <w:ind w:left="-108" w:right="-114"/>
              <w:jc w:val="center"/>
              <w:rPr>
                <w:rFonts w:ascii="Times New Roman" w:eastAsia="Times New Roman" w:hAnsi="Times New Roman" w:cs="Times New Roman"/>
                <w:b/>
                <w:bCs/>
                <w:color w:val="000000"/>
                <w:sz w:val="16"/>
                <w:szCs w:val="16"/>
                <w:lang w:eastAsia="ru-RU"/>
              </w:rPr>
            </w:pPr>
            <w:r w:rsidRPr="00CE380F">
              <w:rPr>
                <w:rFonts w:ascii="Times New Roman" w:eastAsia="Times New Roman" w:hAnsi="Times New Roman" w:cs="Times New Roman"/>
                <w:b/>
                <w:bCs/>
                <w:color w:val="000000"/>
                <w:sz w:val="16"/>
                <w:szCs w:val="16"/>
                <w:lang w:eastAsia="ru-RU"/>
              </w:rPr>
              <w:t>MDH mamlakatlari bilan</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b/>
                <w:bCs/>
                <w:color w:val="000000"/>
                <w:sz w:val="16"/>
                <w:szCs w:val="16"/>
                <w:lang w:eastAsia="ru-RU"/>
              </w:rPr>
            </w:pPr>
            <w:r w:rsidRPr="00CE380F">
              <w:rPr>
                <w:rFonts w:ascii="Times New Roman" w:eastAsia="Times New Roman" w:hAnsi="Times New Roman" w:cs="Times New Roman"/>
                <w:b/>
                <w:bCs/>
                <w:color w:val="000000"/>
                <w:sz w:val="16"/>
                <w:szCs w:val="16"/>
                <w:lang w:eastAsia="ru-RU"/>
              </w:rPr>
              <w:t>147,4</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b/>
                <w:bCs/>
                <w:color w:val="000000"/>
                <w:sz w:val="16"/>
                <w:szCs w:val="16"/>
                <w:lang w:eastAsia="ru-RU"/>
              </w:rPr>
            </w:pPr>
            <w:r w:rsidRPr="00CE380F">
              <w:rPr>
                <w:rFonts w:ascii="Times New Roman" w:eastAsia="Times New Roman" w:hAnsi="Times New Roman" w:cs="Times New Roman"/>
                <w:b/>
                <w:bCs/>
                <w:color w:val="000000"/>
                <w:sz w:val="16"/>
                <w:szCs w:val="16"/>
                <w:lang w:eastAsia="ru-RU"/>
              </w:rPr>
              <w:t>130,1</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b/>
                <w:bCs/>
                <w:color w:val="000000"/>
                <w:sz w:val="16"/>
                <w:szCs w:val="16"/>
                <w:lang w:eastAsia="ru-RU"/>
              </w:rPr>
            </w:pPr>
            <w:r w:rsidRPr="00CE380F">
              <w:rPr>
                <w:rFonts w:ascii="Times New Roman" w:eastAsia="Times New Roman" w:hAnsi="Times New Roman" w:cs="Times New Roman"/>
                <w:b/>
                <w:bCs/>
                <w:color w:val="000000"/>
                <w:sz w:val="16"/>
                <w:szCs w:val="16"/>
                <w:lang w:eastAsia="ru-RU"/>
              </w:rPr>
              <w:t>125,8</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b/>
                <w:bCs/>
                <w:color w:val="000000"/>
                <w:sz w:val="16"/>
                <w:szCs w:val="16"/>
                <w:lang w:eastAsia="ru-RU"/>
              </w:rPr>
            </w:pPr>
            <w:r w:rsidRPr="00CE380F">
              <w:rPr>
                <w:rFonts w:ascii="Times New Roman" w:eastAsia="Times New Roman" w:hAnsi="Times New Roman" w:cs="Times New Roman"/>
                <w:b/>
                <w:bCs/>
                <w:color w:val="000000"/>
                <w:sz w:val="16"/>
                <w:szCs w:val="16"/>
                <w:lang w:eastAsia="ru-RU"/>
              </w:rPr>
              <w:t>110,2</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b/>
                <w:bCs/>
                <w:color w:val="000000"/>
                <w:sz w:val="16"/>
                <w:szCs w:val="16"/>
                <w:lang w:eastAsia="ru-RU"/>
              </w:rPr>
            </w:pPr>
            <w:r w:rsidRPr="00CE380F">
              <w:rPr>
                <w:rFonts w:ascii="Times New Roman" w:eastAsia="Times New Roman" w:hAnsi="Times New Roman" w:cs="Times New Roman"/>
                <w:b/>
                <w:bCs/>
                <w:color w:val="000000"/>
                <w:sz w:val="16"/>
                <w:szCs w:val="16"/>
                <w:lang w:eastAsia="ru-RU"/>
              </w:rPr>
              <w:t>86,8</w:t>
            </w:r>
          </w:p>
        </w:tc>
        <w:tc>
          <w:tcPr>
            <w:tcW w:w="482"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b/>
                <w:bCs/>
                <w:color w:val="000000"/>
                <w:sz w:val="16"/>
                <w:szCs w:val="16"/>
                <w:lang w:eastAsia="ru-RU"/>
              </w:rPr>
            </w:pPr>
            <w:r w:rsidRPr="00CE380F">
              <w:rPr>
                <w:rFonts w:ascii="Times New Roman" w:eastAsia="Times New Roman" w:hAnsi="Times New Roman" w:cs="Times New Roman"/>
                <w:b/>
                <w:bCs/>
                <w:color w:val="000000"/>
                <w:sz w:val="16"/>
                <w:szCs w:val="16"/>
                <w:lang w:eastAsia="ru-RU"/>
              </w:rPr>
              <w:t>38,6</w:t>
            </w:r>
          </w:p>
        </w:tc>
        <w:tc>
          <w:tcPr>
            <w:tcW w:w="696"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b/>
                <w:bCs/>
                <w:color w:val="000000"/>
                <w:sz w:val="16"/>
                <w:szCs w:val="16"/>
                <w:lang w:eastAsia="ru-RU"/>
              </w:rPr>
            </w:pPr>
            <w:r w:rsidRPr="00CE380F">
              <w:rPr>
                <w:rFonts w:ascii="Times New Roman" w:eastAsia="Times New Roman" w:hAnsi="Times New Roman" w:cs="Times New Roman"/>
                <w:b/>
                <w:bCs/>
                <w:color w:val="000000"/>
                <w:sz w:val="16"/>
                <w:szCs w:val="16"/>
                <w:lang w:eastAsia="ru-RU"/>
              </w:rPr>
              <w:t>162,3</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b/>
                <w:bCs/>
                <w:color w:val="000000"/>
                <w:sz w:val="16"/>
                <w:szCs w:val="16"/>
                <w:lang w:eastAsia="ru-RU"/>
              </w:rPr>
            </w:pPr>
            <w:r w:rsidRPr="00CE380F">
              <w:rPr>
                <w:rFonts w:ascii="Times New Roman" w:eastAsia="Times New Roman" w:hAnsi="Times New Roman" w:cs="Times New Roman"/>
                <w:b/>
                <w:bCs/>
                <w:color w:val="000000"/>
                <w:sz w:val="16"/>
                <w:szCs w:val="16"/>
                <w:lang w:eastAsia="ru-RU"/>
              </w:rPr>
              <w:t>120,2</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b/>
                <w:bCs/>
                <w:color w:val="000000"/>
                <w:sz w:val="16"/>
                <w:szCs w:val="16"/>
                <w:lang w:eastAsia="ru-RU"/>
              </w:rPr>
            </w:pPr>
            <w:r w:rsidRPr="00CE380F">
              <w:rPr>
                <w:rFonts w:ascii="Times New Roman" w:eastAsia="Times New Roman" w:hAnsi="Times New Roman" w:cs="Times New Roman"/>
                <w:b/>
                <w:bCs/>
                <w:color w:val="000000"/>
                <w:sz w:val="16"/>
                <w:szCs w:val="16"/>
                <w:lang w:eastAsia="ru-RU"/>
              </w:rPr>
              <w:t>158,4</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b/>
                <w:bCs/>
                <w:color w:val="000000"/>
                <w:sz w:val="16"/>
                <w:szCs w:val="16"/>
                <w:lang w:eastAsia="ru-RU"/>
              </w:rPr>
            </w:pPr>
            <w:r w:rsidRPr="00CE380F">
              <w:rPr>
                <w:rFonts w:ascii="Times New Roman" w:eastAsia="Times New Roman" w:hAnsi="Times New Roman" w:cs="Times New Roman"/>
                <w:b/>
                <w:bCs/>
                <w:color w:val="000000"/>
                <w:sz w:val="16"/>
                <w:szCs w:val="16"/>
                <w:lang w:eastAsia="ru-RU"/>
              </w:rPr>
              <w:t>151,0</w:t>
            </w:r>
          </w:p>
        </w:tc>
        <w:tc>
          <w:tcPr>
            <w:tcW w:w="636" w:type="dxa"/>
            <w:shd w:val="clear" w:color="auto" w:fill="auto"/>
            <w:noWrap/>
            <w:vAlign w:val="center"/>
          </w:tcPr>
          <w:p w:rsidR="00937CE2" w:rsidRPr="00CE380F" w:rsidRDefault="00937CE2" w:rsidP="00ED75D9">
            <w:pPr>
              <w:spacing w:after="0" w:line="360" w:lineRule="auto"/>
              <w:ind w:left="-108"/>
              <w:jc w:val="center"/>
              <w:rPr>
                <w:rFonts w:ascii="Times New Roman" w:eastAsia="Times New Roman" w:hAnsi="Times New Roman" w:cs="Times New Roman"/>
                <w:b/>
                <w:bCs/>
                <w:color w:val="000000"/>
                <w:sz w:val="16"/>
                <w:szCs w:val="16"/>
                <w:lang w:eastAsia="ru-RU"/>
              </w:rPr>
            </w:pPr>
            <w:r w:rsidRPr="00CE380F">
              <w:rPr>
                <w:rFonts w:ascii="Times New Roman" w:eastAsia="Times New Roman" w:hAnsi="Times New Roman" w:cs="Times New Roman"/>
                <w:b/>
                <w:bCs/>
                <w:color w:val="000000"/>
                <w:sz w:val="16"/>
                <w:szCs w:val="16"/>
                <w:lang w:eastAsia="ru-RU"/>
              </w:rPr>
              <w:t>124,4</w:t>
            </w:r>
          </w:p>
        </w:tc>
        <w:tc>
          <w:tcPr>
            <w:tcW w:w="636" w:type="dxa"/>
            <w:shd w:val="clear" w:color="auto" w:fill="auto"/>
            <w:noWrap/>
            <w:vAlign w:val="center"/>
          </w:tcPr>
          <w:p w:rsidR="00937CE2" w:rsidRPr="00CE380F" w:rsidRDefault="00937CE2" w:rsidP="00ED75D9">
            <w:pPr>
              <w:spacing w:after="0" w:line="360" w:lineRule="auto"/>
              <w:ind w:left="-108"/>
              <w:jc w:val="center"/>
              <w:rPr>
                <w:rFonts w:ascii="Times New Roman" w:eastAsia="Times New Roman" w:hAnsi="Times New Roman" w:cs="Times New Roman"/>
                <w:b/>
                <w:bCs/>
                <w:color w:val="000000"/>
                <w:sz w:val="16"/>
                <w:szCs w:val="16"/>
                <w:lang w:eastAsia="ru-RU"/>
              </w:rPr>
            </w:pPr>
            <w:r w:rsidRPr="00CE380F">
              <w:rPr>
                <w:rFonts w:ascii="Times New Roman" w:eastAsia="Times New Roman" w:hAnsi="Times New Roman" w:cs="Times New Roman"/>
                <w:b/>
                <w:bCs/>
                <w:color w:val="000000"/>
                <w:sz w:val="16"/>
                <w:szCs w:val="16"/>
                <w:lang w:eastAsia="ru-RU"/>
              </w:rPr>
              <w:t>94,2</w:t>
            </w:r>
          </w:p>
        </w:tc>
        <w:tc>
          <w:tcPr>
            <w:tcW w:w="636" w:type="dxa"/>
            <w:shd w:val="clear" w:color="auto" w:fill="auto"/>
            <w:noWrap/>
            <w:vAlign w:val="center"/>
          </w:tcPr>
          <w:p w:rsidR="00937CE2" w:rsidRPr="00CE380F" w:rsidRDefault="00937CE2" w:rsidP="00ED75D9">
            <w:pPr>
              <w:spacing w:after="0" w:line="360" w:lineRule="auto"/>
              <w:ind w:left="-108"/>
              <w:jc w:val="center"/>
              <w:rPr>
                <w:rFonts w:ascii="Times New Roman" w:eastAsia="Times New Roman" w:hAnsi="Times New Roman" w:cs="Times New Roman"/>
                <w:b/>
                <w:bCs/>
                <w:color w:val="000000"/>
                <w:sz w:val="16"/>
                <w:szCs w:val="16"/>
                <w:lang w:eastAsia="ru-RU"/>
              </w:rPr>
            </w:pPr>
            <w:r w:rsidRPr="00CE380F">
              <w:rPr>
                <w:rFonts w:ascii="Times New Roman" w:eastAsia="Times New Roman" w:hAnsi="Times New Roman" w:cs="Times New Roman"/>
                <w:b/>
                <w:bCs/>
                <w:color w:val="000000"/>
                <w:sz w:val="16"/>
                <w:szCs w:val="16"/>
                <w:lang w:eastAsia="ru-RU"/>
              </w:rPr>
              <w:t>128,6</w:t>
            </w:r>
          </w:p>
        </w:tc>
        <w:tc>
          <w:tcPr>
            <w:tcW w:w="636" w:type="dxa"/>
            <w:shd w:val="clear" w:color="auto" w:fill="auto"/>
            <w:noWrap/>
            <w:vAlign w:val="center"/>
          </w:tcPr>
          <w:p w:rsidR="00937CE2" w:rsidRPr="00CE380F" w:rsidRDefault="00937CE2" w:rsidP="00ED75D9">
            <w:pPr>
              <w:spacing w:after="0" w:line="360" w:lineRule="auto"/>
              <w:ind w:left="-108"/>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111,1</w:t>
            </w:r>
          </w:p>
        </w:tc>
      </w:tr>
      <w:tr w:rsidR="00937CE2" w:rsidRPr="00CE380F" w:rsidTr="00C10254">
        <w:trPr>
          <w:trHeight w:val="51"/>
        </w:trPr>
        <w:tc>
          <w:tcPr>
            <w:tcW w:w="1042" w:type="dxa"/>
            <w:shd w:val="clear" w:color="auto" w:fill="auto"/>
            <w:vAlign w:val="center"/>
          </w:tcPr>
          <w:p w:rsidR="00937CE2" w:rsidRPr="00CE380F" w:rsidRDefault="00937CE2" w:rsidP="00ED75D9">
            <w:pPr>
              <w:spacing w:after="0" w:line="360" w:lineRule="auto"/>
              <w:ind w:left="-108" w:right="-114"/>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eksport</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214,5</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119,6</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136,7</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125,0</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65,2</w:t>
            </w:r>
          </w:p>
        </w:tc>
        <w:tc>
          <w:tcPr>
            <w:tcW w:w="482"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29,7</w:t>
            </w:r>
          </w:p>
        </w:tc>
        <w:tc>
          <w:tcPr>
            <w:tcW w:w="696"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214,5</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155,6</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146,3</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159,8</w:t>
            </w:r>
          </w:p>
        </w:tc>
        <w:tc>
          <w:tcPr>
            <w:tcW w:w="636" w:type="dxa"/>
            <w:shd w:val="clear" w:color="auto" w:fill="auto"/>
            <w:noWrap/>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110,8</w:t>
            </w:r>
          </w:p>
        </w:tc>
        <w:tc>
          <w:tcPr>
            <w:tcW w:w="636" w:type="dxa"/>
            <w:shd w:val="clear" w:color="auto" w:fill="auto"/>
            <w:noWrap/>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120,4</w:t>
            </w:r>
          </w:p>
        </w:tc>
        <w:tc>
          <w:tcPr>
            <w:tcW w:w="636" w:type="dxa"/>
            <w:shd w:val="clear" w:color="auto" w:fill="auto"/>
            <w:noWrap/>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124,2</w:t>
            </w:r>
          </w:p>
        </w:tc>
        <w:tc>
          <w:tcPr>
            <w:tcW w:w="636" w:type="dxa"/>
            <w:shd w:val="clear" w:color="auto" w:fill="auto"/>
            <w:noWrap/>
            <w:vAlign w:val="center"/>
          </w:tcPr>
          <w:p w:rsidR="00937CE2" w:rsidRPr="00CE380F" w:rsidRDefault="00937CE2" w:rsidP="00ED75D9">
            <w:pPr>
              <w:spacing w:after="0" w:line="360" w:lineRule="auto"/>
              <w:ind w:left="-108"/>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92,0</w:t>
            </w:r>
          </w:p>
        </w:tc>
      </w:tr>
      <w:tr w:rsidR="00937CE2" w:rsidRPr="00CE380F" w:rsidTr="00C10254">
        <w:trPr>
          <w:trHeight w:val="58"/>
        </w:trPr>
        <w:tc>
          <w:tcPr>
            <w:tcW w:w="1042" w:type="dxa"/>
            <w:shd w:val="clear" w:color="auto" w:fill="auto"/>
            <w:vAlign w:val="center"/>
          </w:tcPr>
          <w:p w:rsidR="00937CE2" w:rsidRPr="00CE380F" w:rsidRDefault="00937CE2" w:rsidP="00ED75D9">
            <w:pPr>
              <w:spacing w:after="0" w:line="360" w:lineRule="auto"/>
              <w:ind w:left="-108" w:right="-114"/>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import</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106,4</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143,0</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114,6</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92,0</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122,6</w:t>
            </w:r>
          </w:p>
        </w:tc>
        <w:tc>
          <w:tcPr>
            <w:tcW w:w="482"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46,4</w:t>
            </w:r>
          </w:p>
        </w:tc>
        <w:tc>
          <w:tcPr>
            <w:tcW w:w="696"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133,0</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87,7</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178,3</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139,4</w:t>
            </w:r>
          </w:p>
        </w:tc>
        <w:tc>
          <w:tcPr>
            <w:tcW w:w="636"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145,1</w:t>
            </w:r>
          </w:p>
        </w:tc>
        <w:tc>
          <w:tcPr>
            <w:tcW w:w="636" w:type="dxa"/>
            <w:shd w:val="clear" w:color="auto" w:fill="auto"/>
            <w:vAlign w:val="bottom"/>
          </w:tcPr>
          <w:p w:rsidR="00937CE2" w:rsidRPr="00CE380F" w:rsidRDefault="00937CE2" w:rsidP="00ED75D9">
            <w:pPr>
              <w:spacing w:after="0" w:line="360" w:lineRule="auto"/>
              <w:ind w:left="-108"/>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63,7</w:t>
            </w:r>
          </w:p>
        </w:tc>
        <w:tc>
          <w:tcPr>
            <w:tcW w:w="636" w:type="dxa"/>
            <w:shd w:val="clear" w:color="auto" w:fill="auto"/>
            <w:vAlign w:val="bottom"/>
          </w:tcPr>
          <w:p w:rsidR="00937CE2" w:rsidRPr="00CE380F" w:rsidRDefault="00937CE2" w:rsidP="00ED75D9">
            <w:pPr>
              <w:spacing w:after="0" w:line="360" w:lineRule="auto"/>
              <w:ind w:left="-108"/>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138,4</w:t>
            </w:r>
          </w:p>
        </w:tc>
        <w:tc>
          <w:tcPr>
            <w:tcW w:w="636" w:type="dxa"/>
            <w:shd w:val="clear" w:color="auto" w:fill="auto"/>
            <w:vAlign w:val="bottom"/>
          </w:tcPr>
          <w:p w:rsidR="00937CE2" w:rsidRPr="00CE380F" w:rsidRDefault="00937CE2" w:rsidP="00ED75D9">
            <w:pPr>
              <w:spacing w:after="0" w:line="360" w:lineRule="auto"/>
              <w:ind w:left="-108"/>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148,7</w:t>
            </w:r>
          </w:p>
        </w:tc>
      </w:tr>
      <w:tr w:rsidR="00937CE2" w:rsidRPr="00CE380F" w:rsidTr="00C10254">
        <w:trPr>
          <w:trHeight w:val="51"/>
        </w:trPr>
        <w:tc>
          <w:tcPr>
            <w:tcW w:w="1042" w:type="dxa"/>
            <w:shd w:val="clear" w:color="auto" w:fill="auto"/>
            <w:vAlign w:val="center"/>
          </w:tcPr>
          <w:p w:rsidR="00937CE2" w:rsidRPr="00CE380F" w:rsidRDefault="00937CE2" w:rsidP="00ED75D9">
            <w:pPr>
              <w:spacing w:after="0" w:line="360" w:lineRule="auto"/>
              <w:ind w:left="-108" w:right="-114"/>
              <w:jc w:val="center"/>
              <w:rPr>
                <w:rFonts w:ascii="Times New Roman" w:eastAsia="Times New Roman" w:hAnsi="Times New Roman" w:cs="Times New Roman"/>
                <w:b/>
                <w:bCs/>
                <w:color w:val="000000"/>
                <w:sz w:val="16"/>
                <w:szCs w:val="16"/>
                <w:lang w:eastAsia="ru-RU"/>
              </w:rPr>
            </w:pPr>
            <w:r w:rsidRPr="00CE380F">
              <w:rPr>
                <w:rFonts w:ascii="Times New Roman" w:eastAsia="Times New Roman" w:hAnsi="Times New Roman" w:cs="Times New Roman"/>
                <w:b/>
                <w:bCs/>
                <w:color w:val="000000"/>
                <w:sz w:val="16"/>
                <w:szCs w:val="16"/>
                <w:lang w:eastAsia="ru-RU"/>
              </w:rPr>
              <w:t>boshqa mamlakatlar bilan</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b/>
                <w:bCs/>
                <w:color w:val="000000"/>
                <w:sz w:val="16"/>
                <w:szCs w:val="16"/>
                <w:lang w:eastAsia="ru-RU"/>
              </w:rPr>
            </w:pPr>
            <w:r w:rsidRPr="00CE380F">
              <w:rPr>
                <w:rFonts w:ascii="Times New Roman" w:eastAsia="Times New Roman" w:hAnsi="Times New Roman" w:cs="Times New Roman"/>
                <w:b/>
                <w:bCs/>
                <w:color w:val="000000"/>
                <w:sz w:val="16"/>
                <w:szCs w:val="16"/>
                <w:lang w:eastAsia="ru-RU"/>
              </w:rPr>
              <w:t>134,8</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b/>
                <w:bCs/>
                <w:color w:val="000000"/>
                <w:sz w:val="16"/>
                <w:szCs w:val="16"/>
                <w:lang w:eastAsia="ru-RU"/>
              </w:rPr>
            </w:pPr>
            <w:r w:rsidRPr="00CE380F">
              <w:rPr>
                <w:rFonts w:ascii="Times New Roman" w:eastAsia="Times New Roman" w:hAnsi="Times New Roman" w:cs="Times New Roman"/>
                <w:b/>
                <w:bCs/>
                <w:color w:val="000000"/>
                <w:sz w:val="16"/>
                <w:szCs w:val="16"/>
                <w:lang w:eastAsia="ru-RU"/>
              </w:rPr>
              <w:t>142,8</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b/>
                <w:bCs/>
                <w:color w:val="000000"/>
                <w:sz w:val="16"/>
                <w:szCs w:val="16"/>
                <w:lang w:eastAsia="ru-RU"/>
              </w:rPr>
            </w:pPr>
            <w:r w:rsidRPr="00CE380F">
              <w:rPr>
                <w:rFonts w:ascii="Times New Roman" w:eastAsia="Times New Roman" w:hAnsi="Times New Roman" w:cs="Times New Roman"/>
                <w:b/>
                <w:bCs/>
                <w:color w:val="000000"/>
                <w:sz w:val="16"/>
                <w:szCs w:val="16"/>
                <w:lang w:eastAsia="ru-RU"/>
              </w:rPr>
              <w:t>68,7</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b/>
                <w:bCs/>
                <w:color w:val="000000"/>
                <w:sz w:val="16"/>
                <w:szCs w:val="16"/>
                <w:lang w:eastAsia="ru-RU"/>
              </w:rPr>
            </w:pPr>
            <w:r w:rsidRPr="00CE380F">
              <w:rPr>
                <w:rFonts w:ascii="Times New Roman" w:eastAsia="Times New Roman" w:hAnsi="Times New Roman" w:cs="Times New Roman"/>
                <w:b/>
                <w:bCs/>
                <w:color w:val="000000"/>
                <w:sz w:val="16"/>
                <w:szCs w:val="16"/>
                <w:lang w:eastAsia="ru-RU"/>
              </w:rPr>
              <w:t>127,9</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b/>
                <w:bCs/>
                <w:color w:val="000000"/>
                <w:sz w:val="16"/>
                <w:szCs w:val="16"/>
                <w:lang w:eastAsia="ru-RU"/>
              </w:rPr>
            </w:pPr>
            <w:r w:rsidRPr="00CE380F">
              <w:rPr>
                <w:rFonts w:ascii="Times New Roman" w:eastAsia="Times New Roman" w:hAnsi="Times New Roman" w:cs="Times New Roman"/>
                <w:b/>
                <w:bCs/>
                <w:color w:val="000000"/>
                <w:sz w:val="16"/>
                <w:szCs w:val="16"/>
                <w:lang w:eastAsia="ru-RU"/>
              </w:rPr>
              <w:t>112,3</w:t>
            </w:r>
          </w:p>
        </w:tc>
        <w:tc>
          <w:tcPr>
            <w:tcW w:w="482"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b/>
                <w:bCs/>
                <w:color w:val="000000"/>
                <w:sz w:val="16"/>
                <w:szCs w:val="16"/>
                <w:lang w:eastAsia="ru-RU"/>
              </w:rPr>
            </w:pPr>
            <w:r w:rsidRPr="00CE380F">
              <w:rPr>
                <w:rFonts w:ascii="Times New Roman" w:eastAsia="Times New Roman" w:hAnsi="Times New Roman" w:cs="Times New Roman"/>
                <w:b/>
                <w:bCs/>
                <w:color w:val="000000"/>
                <w:sz w:val="16"/>
                <w:szCs w:val="16"/>
                <w:lang w:eastAsia="ru-RU"/>
              </w:rPr>
              <w:t>84,2</w:t>
            </w:r>
          </w:p>
        </w:tc>
        <w:tc>
          <w:tcPr>
            <w:tcW w:w="696"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b/>
                <w:bCs/>
                <w:color w:val="000000"/>
                <w:sz w:val="16"/>
                <w:szCs w:val="16"/>
                <w:lang w:eastAsia="ru-RU"/>
              </w:rPr>
            </w:pPr>
            <w:r w:rsidRPr="00CE380F">
              <w:rPr>
                <w:rFonts w:ascii="Times New Roman" w:eastAsia="Times New Roman" w:hAnsi="Times New Roman" w:cs="Times New Roman"/>
                <w:b/>
                <w:bCs/>
                <w:color w:val="000000"/>
                <w:sz w:val="16"/>
                <w:szCs w:val="16"/>
                <w:lang w:eastAsia="ru-RU"/>
              </w:rPr>
              <w:t>89,1</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b/>
                <w:bCs/>
                <w:color w:val="000000"/>
                <w:sz w:val="16"/>
                <w:szCs w:val="16"/>
                <w:lang w:eastAsia="ru-RU"/>
              </w:rPr>
            </w:pPr>
            <w:r w:rsidRPr="00CE380F">
              <w:rPr>
                <w:rFonts w:ascii="Times New Roman" w:eastAsia="Times New Roman" w:hAnsi="Times New Roman" w:cs="Times New Roman"/>
                <w:b/>
                <w:bCs/>
                <w:color w:val="000000"/>
                <w:sz w:val="16"/>
                <w:szCs w:val="16"/>
                <w:lang w:eastAsia="ru-RU"/>
              </w:rPr>
              <w:t>117,4</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b/>
                <w:bCs/>
                <w:color w:val="000000"/>
                <w:sz w:val="16"/>
                <w:szCs w:val="16"/>
                <w:lang w:eastAsia="ru-RU"/>
              </w:rPr>
            </w:pPr>
            <w:r w:rsidRPr="00CE380F">
              <w:rPr>
                <w:rFonts w:ascii="Times New Roman" w:eastAsia="Times New Roman" w:hAnsi="Times New Roman" w:cs="Times New Roman"/>
                <w:b/>
                <w:bCs/>
                <w:color w:val="000000"/>
                <w:sz w:val="16"/>
                <w:szCs w:val="16"/>
                <w:lang w:eastAsia="ru-RU"/>
              </w:rPr>
              <w:t>84,4</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b/>
                <w:bCs/>
                <w:color w:val="000000"/>
                <w:sz w:val="16"/>
                <w:szCs w:val="16"/>
                <w:lang w:eastAsia="ru-RU"/>
              </w:rPr>
            </w:pPr>
            <w:r w:rsidRPr="00CE380F">
              <w:rPr>
                <w:rFonts w:ascii="Times New Roman" w:eastAsia="Times New Roman" w:hAnsi="Times New Roman" w:cs="Times New Roman"/>
                <w:b/>
                <w:bCs/>
                <w:color w:val="000000"/>
                <w:sz w:val="16"/>
                <w:szCs w:val="16"/>
                <w:lang w:eastAsia="ru-RU"/>
              </w:rPr>
              <w:t>2,5 m.</w:t>
            </w:r>
          </w:p>
        </w:tc>
        <w:tc>
          <w:tcPr>
            <w:tcW w:w="636" w:type="dxa"/>
            <w:shd w:val="clear" w:color="auto" w:fill="auto"/>
            <w:noWrap/>
            <w:vAlign w:val="center"/>
          </w:tcPr>
          <w:p w:rsidR="00937CE2" w:rsidRPr="00CE380F" w:rsidRDefault="00937CE2" w:rsidP="00ED75D9">
            <w:pPr>
              <w:spacing w:after="0" w:line="360" w:lineRule="auto"/>
              <w:ind w:left="-108"/>
              <w:jc w:val="center"/>
              <w:rPr>
                <w:rFonts w:ascii="Times New Roman" w:eastAsia="Times New Roman" w:hAnsi="Times New Roman" w:cs="Times New Roman"/>
                <w:b/>
                <w:bCs/>
                <w:color w:val="000000"/>
                <w:sz w:val="16"/>
                <w:szCs w:val="16"/>
                <w:lang w:eastAsia="ru-RU"/>
              </w:rPr>
            </w:pPr>
            <w:r w:rsidRPr="00CE380F">
              <w:rPr>
                <w:rFonts w:ascii="Times New Roman" w:eastAsia="Times New Roman" w:hAnsi="Times New Roman" w:cs="Times New Roman"/>
                <w:b/>
                <w:bCs/>
                <w:color w:val="000000"/>
                <w:sz w:val="16"/>
                <w:szCs w:val="16"/>
                <w:lang w:eastAsia="ru-RU"/>
              </w:rPr>
              <w:t>64,9</w:t>
            </w:r>
          </w:p>
        </w:tc>
        <w:tc>
          <w:tcPr>
            <w:tcW w:w="636" w:type="dxa"/>
            <w:shd w:val="clear" w:color="auto" w:fill="auto"/>
            <w:noWrap/>
            <w:vAlign w:val="center"/>
          </w:tcPr>
          <w:p w:rsidR="00937CE2" w:rsidRPr="00CE380F" w:rsidRDefault="00937CE2" w:rsidP="00ED75D9">
            <w:pPr>
              <w:spacing w:after="0" w:line="360" w:lineRule="auto"/>
              <w:ind w:left="-108"/>
              <w:jc w:val="center"/>
              <w:rPr>
                <w:rFonts w:ascii="Times New Roman" w:eastAsia="Times New Roman" w:hAnsi="Times New Roman" w:cs="Times New Roman"/>
                <w:b/>
                <w:bCs/>
                <w:color w:val="000000"/>
                <w:sz w:val="16"/>
                <w:szCs w:val="16"/>
                <w:lang w:eastAsia="ru-RU"/>
              </w:rPr>
            </w:pPr>
            <w:r w:rsidRPr="00CE380F">
              <w:rPr>
                <w:rFonts w:ascii="Times New Roman" w:eastAsia="Times New Roman" w:hAnsi="Times New Roman" w:cs="Times New Roman"/>
                <w:b/>
                <w:bCs/>
                <w:color w:val="000000"/>
                <w:sz w:val="16"/>
                <w:szCs w:val="16"/>
                <w:lang w:eastAsia="ru-RU"/>
              </w:rPr>
              <w:t>124,9</w:t>
            </w:r>
          </w:p>
        </w:tc>
        <w:tc>
          <w:tcPr>
            <w:tcW w:w="636" w:type="dxa"/>
            <w:shd w:val="clear" w:color="auto" w:fill="auto"/>
            <w:noWrap/>
            <w:vAlign w:val="center"/>
          </w:tcPr>
          <w:p w:rsidR="00937CE2" w:rsidRPr="00CE380F" w:rsidRDefault="00937CE2" w:rsidP="00ED75D9">
            <w:pPr>
              <w:spacing w:after="0" w:line="360" w:lineRule="auto"/>
              <w:ind w:left="-108"/>
              <w:jc w:val="center"/>
              <w:rPr>
                <w:rFonts w:ascii="Times New Roman" w:eastAsia="Times New Roman" w:hAnsi="Times New Roman" w:cs="Times New Roman"/>
                <w:b/>
                <w:bCs/>
                <w:color w:val="000000"/>
                <w:sz w:val="16"/>
                <w:szCs w:val="16"/>
                <w:lang w:eastAsia="ru-RU"/>
              </w:rPr>
            </w:pPr>
            <w:r w:rsidRPr="00CE380F">
              <w:rPr>
                <w:rFonts w:ascii="Times New Roman" w:eastAsia="Times New Roman" w:hAnsi="Times New Roman" w:cs="Times New Roman"/>
                <w:b/>
                <w:bCs/>
                <w:color w:val="000000"/>
                <w:sz w:val="16"/>
                <w:szCs w:val="16"/>
                <w:lang w:eastAsia="ru-RU"/>
              </w:rPr>
              <w:t>168,6</w:t>
            </w:r>
          </w:p>
        </w:tc>
        <w:tc>
          <w:tcPr>
            <w:tcW w:w="636" w:type="dxa"/>
            <w:shd w:val="clear" w:color="auto" w:fill="auto"/>
            <w:noWrap/>
            <w:vAlign w:val="center"/>
          </w:tcPr>
          <w:p w:rsidR="00937CE2" w:rsidRPr="00CE380F" w:rsidRDefault="00937CE2" w:rsidP="00ED75D9">
            <w:pPr>
              <w:spacing w:after="0" w:line="360" w:lineRule="auto"/>
              <w:ind w:left="-108"/>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112,3</w:t>
            </w:r>
          </w:p>
        </w:tc>
      </w:tr>
      <w:tr w:rsidR="00937CE2" w:rsidRPr="00CE380F" w:rsidTr="00C10254">
        <w:trPr>
          <w:trHeight w:val="51"/>
        </w:trPr>
        <w:tc>
          <w:tcPr>
            <w:tcW w:w="1042" w:type="dxa"/>
            <w:shd w:val="clear" w:color="auto" w:fill="auto"/>
            <w:vAlign w:val="center"/>
          </w:tcPr>
          <w:p w:rsidR="00937CE2" w:rsidRPr="00CE380F" w:rsidRDefault="00937CE2" w:rsidP="00ED75D9">
            <w:pPr>
              <w:spacing w:after="0" w:line="360" w:lineRule="auto"/>
              <w:ind w:left="-108" w:right="-114"/>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eksport</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129,3</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135,6</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59,3</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129,5</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73,3</w:t>
            </w:r>
          </w:p>
        </w:tc>
        <w:tc>
          <w:tcPr>
            <w:tcW w:w="482"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105,6</w:t>
            </w:r>
          </w:p>
        </w:tc>
        <w:tc>
          <w:tcPr>
            <w:tcW w:w="696"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67,3182</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116,0</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44,4</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112,0</w:t>
            </w:r>
          </w:p>
        </w:tc>
        <w:tc>
          <w:tcPr>
            <w:tcW w:w="636" w:type="dxa"/>
            <w:shd w:val="clear" w:color="auto" w:fill="auto"/>
            <w:noWrap/>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128,9</w:t>
            </w:r>
          </w:p>
        </w:tc>
        <w:tc>
          <w:tcPr>
            <w:tcW w:w="636" w:type="dxa"/>
            <w:shd w:val="clear" w:color="auto" w:fill="auto"/>
            <w:noWrap/>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175,8</w:t>
            </w:r>
          </w:p>
        </w:tc>
        <w:tc>
          <w:tcPr>
            <w:tcW w:w="636" w:type="dxa"/>
            <w:shd w:val="clear" w:color="auto" w:fill="auto"/>
            <w:noWrap/>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77,4</w:t>
            </w:r>
          </w:p>
        </w:tc>
        <w:tc>
          <w:tcPr>
            <w:tcW w:w="636" w:type="dxa"/>
            <w:shd w:val="clear" w:color="auto" w:fill="auto"/>
            <w:noWrap/>
            <w:vAlign w:val="center"/>
          </w:tcPr>
          <w:p w:rsidR="00937CE2" w:rsidRPr="00CE380F" w:rsidRDefault="00937CE2" w:rsidP="00ED75D9">
            <w:pPr>
              <w:spacing w:after="0" w:line="360" w:lineRule="auto"/>
              <w:ind w:left="-108"/>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2,1 m.</w:t>
            </w:r>
          </w:p>
        </w:tc>
      </w:tr>
      <w:tr w:rsidR="00937CE2" w:rsidRPr="00CE380F" w:rsidTr="00C10254">
        <w:trPr>
          <w:trHeight w:val="51"/>
        </w:trPr>
        <w:tc>
          <w:tcPr>
            <w:tcW w:w="1042" w:type="dxa"/>
            <w:shd w:val="clear" w:color="auto" w:fill="auto"/>
            <w:vAlign w:val="center"/>
          </w:tcPr>
          <w:p w:rsidR="00937CE2" w:rsidRPr="00CE380F" w:rsidRDefault="00937CE2" w:rsidP="00ED75D9">
            <w:pPr>
              <w:spacing w:after="0" w:line="360" w:lineRule="auto"/>
              <w:ind w:left="-108" w:right="-114"/>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import</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169,9</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177,9</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103,3</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124,5</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198,9</w:t>
            </w:r>
          </w:p>
        </w:tc>
        <w:tc>
          <w:tcPr>
            <w:tcW w:w="482"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66,7</w:t>
            </w:r>
          </w:p>
        </w:tc>
        <w:tc>
          <w:tcPr>
            <w:tcW w:w="696"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117,147</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118,4</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113,6</w:t>
            </w:r>
          </w:p>
        </w:tc>
        <w:tc>
          <w:tcPr>
            <w:tcW w:w="550" w:type="dxa"/>
            <w:shd w:val="clear" w:color="auto" w:fill="auto"/>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286,0</w:t>
            </w:r>
          </w:p>
        </w:tc>
        <w:tc>
          <w:tcPr>
            <w:tcW w:w="636" w:type="dxa"/>
            <w:shd w:val="clear" w:color="auto" w:fill="auto"/>
            <w:noWrap/>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57,7</w:t>
            </w:r>
          </w:p>
        </w:tc>
        <w:tc>
          <w:tcPr>
            <w:tcW w:w="636" w:type="dxa"/>
            <w:shd w:val="clear" w:color="auto" w:fill="auto"/>
            <w:noWrap/>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112,2</w:t>
            </w:r>
          </w:p>
        </w:tc>
        <w:tc>
          <w:tcPr>
            <w:tcW w:w="636" w:type="dxa"/>
            <w:shd w:val="clear" w:color="auto" w:fill="auto"/>
            <w:noWrap/>
            <w:vAlign w:val="center"/>
          </w:tcPr>
          <w:p w:rsidR="00937CE2" w:rsidRPr="00CE380F" w:rsidRDefault="00937CE2" w:rsidP="00ED75D9">
            <w:pPr>
              <w:spacing w:after="0" w:line="360" w:lineRule="auto"/>
              <w:ind w:left="-108"/>
              <w:jc w:val="center"/>
              <w:rPr>
                <w:rFonts w:ascii="Times New Roman" w:eastAsia="Times New Roman" w:hAnsi="Times New Roman" w:cs="Times New Roman"/>
                <w:color w:val="000000"/>
                <w:sz w:val="16"/>
                <w:szCs w:val="16"/>
                <w:lang w:eastAsia="ru-RU"/>
              </w:rPr>
            </w:pPr>
            <w:r w:rsidRPr="00CE380F">
              <w:rPr>
                <w:rFonts w:ascii="Times New Roman" w:eastAsia="Times New Roman" w:hAnsi="Times New Roman" w:cs="Times New Roman"/>
                <w:color w:val="000000"/>
                <w:sz w:val="16"/>
                <w:szCs w:val="16"/>
                <w:lang w:eastAsia="ru-RU"/>
              </w:rPr>
              <w:t>2,0 m.</w:t>
            </w:r>
          </w:p>
        </w:tc>
        <w:tc>
          <w:tcPr>
            <w:tcW w:w="636" w:type="dxa"/>
            <w:shd w:val="clear" w:color="auto" w:fill="auto"/>
            <w:noWrap/>
            <w:vAlign w:val="center"/>
          </w:tcPr>
          <w:p w:rsidR="00937CE2" w:rsidRPr="00CE380F" w:rsidRDefault="00937CE2" w:rsidP="00ED75D9">
            <w:pPr>
              <w:spacing w:after="0" w:line="360" w:lineRule="auto"/>
              <w:ind w:left="-108"/>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98,2</w:t>
            </w:r>
          </w:p>
        </w:tc>
      </w:tr>
    </w:tbl>
    <w:p w:rsidR="00032DBE" w:rsidRPr="00CE380F" w:rsidRDefault="00032DBE" w:rsidP="00032DBE">
      <w:pPr>
        <w:pStyle w:val="af0"/>
        <w:rPr>
          <w:lang w:val="en-US"/>
        </w:rPr>
      </w:pPr>
      <w:r w:rsidRPr="00CE380F">
        <w:rPr>
          <w:lang w:val="en-US"/>
        </w:rPr>
        <w:t>According to Table 2, the external trade turnover in the region amounted to 138.4% in 2010 and 111.9% in 2023, showing a decrease of 26.5% from 2010 to 2023. Specifically, the share of exports was 142.1% in 2010 and 123.1% in 2023, a decrease of 19.0%. The share of imports was 128.5% in 2010 and 106.8% in 2023, a decrease of 21.7%.</w:t>
      </w:r>
    </w:p>
    <w:p w:rsidR="00032DBE" w:rsidRPr="00CE380F" w:rsidRDefault="00032DBE" w:rsidP="00032DBE">
      <w:pPr>
        <w:pStyle w:val="af0"/>
        <w:rPr>
          <w:lang w:val="en-US"/>
        </w:rPr>
      </w:pPr>
      <w:r w:rsidRPr="00CE380F">
        <w:rPr>
          <w:lang w:val="en-US"/>
        </w:rPr>
        <w:t xml:space="preserve">In particular, external trade turnover with CIS countries amounted to 147.4% in 2010 and 111.1% in 2023, showing a decrease of 36.3%. The share of exports was 214.5% in 2010 and </w:t>
      </w:r>
      <w:r w:rsidRPr="00CE380F">
        <w:rPr>
          <w:lang w:val="en-US"/>
        </w:rPr>
        <w:lastRenderedPageBreak/>
        <w:t>92.0% in 2023, a decrease of 122.5%. The share of imports was 106.4% in 2010 and 148.7% in 2023, an increase of 42.3%.</w:t>
      </w:r>
    </w:p>
    <w:p w:rsidR="00032DBE" w:rsidRPr="00CE380F" w:rsidRDefault="00032DBE" w:rsidP="00032DBE">
      <w:pPr>
        <w:pStyle w:val="af0"/>
        <w:rPr>
          <w:lang w:val="en-US"/>
        </w:rPr>
      </w:pPr>
      <w:r w:rsidRPr="00CE380F">
        <w:rPr>
          <w:lang w:val="en-US"/>
        </w:rPr>
        <w:t>External trade turnover with other countries amounted to 134.8% in 2010 and 112.3% in 2023, showing a decrease of 22.5%. The share of exports was 129.3% in 2010 and increased by 2.1 times by 2023. The share of imports in these years was 169.9% in 2010 and 98.2% in 2023, a decrease of 71.7%.</w:t>
      </w:r>
    </w:p>
    <w:p w:rsidR="00032DBE" w:rsidRPr="00CE380F" w:rsidRDefault="00032DBE" w:rsidP="00032DBE">
      <w:pPr>
        <w:pStyle w:val="af0"/>
        <w:rPr>
          <w:lang w:val="en-US"/>
        </w:rPr>
      </w:pPr>
      <w:r w:rsidRPr="00CE380F">
        <w:rPr>
          <w:lang w:val="en-US"/>
        </w:rPr>
        <w:t>Furthermore, the export and import indicators also influence the region's external trade capacity. The changes in these mechanisms are observed in the following table (Table 3).</w:t>
      </w:r>
    </w:p>
    <w:p w:rsidR="00937CE2" w:rsidRPr="00CE380F" w:rsidRDefault="00032DBE" w:rsidP="00ED75D9">
      <w:pPr>
        <w:spacing w:after="0" w:line="360" w:lineRule="auto"/>
        <w:ind w:firstLine="567"/>
        <w:jc w:val="center"/>
        <w:rPr>
          <w:rFonts w:ascii="Times New Roman" w:hAnsi="Times New Roman" w:cs="Times New Roman"/>
          <w:b/>
          <w:sz w:val="28"/>
          <w:lang w:val="en-US"/>
        </w:rPr>
      </w:pPr>
      <w:r w:rsidRPr="00CE380F">
        <w:rPr>
          <w:rFonts w:ascii="Times New Roman" w:hAnsi="Times New Roman" w:cs="Times New Roman"/>
          <w:b/>
          <w:lang w:val="en-US"/>
        </w:rPr>
        <w:t>Table 3. Composition of Exports and Imports in Khorezm Region (as a Percentage of Total Volume) [3]</w:t>
      </w:r>
    </w:p>
    <w:tbl>
      <w:tblPr>
        <w:tblW w:w="9374" w:type="dxa"/>
        <w:tblInd w:w="108" w:type="dxa"/>
        <w:tblLook w:val="04A0" w:firstRow="1" w:lastRow="0" w:firstColumn="1" w:lastColumn="0" w:noHBand="0" w:noVBand="1"/>
      </w:tblPr>
      <w:tblGrid>
        <w:gridCol w:w="1264"/>
        <w:gridCol w:w="576"/>
        <w:gridCol w:w="576"/>
        <w:gridCol w:w="576"/>
        <w:gridCol w:w="576"/>
        <w:gridCol w:w="576"/>
        <w:gridCol w:w="576"/>
        <w:gridCol w:w="576"/>
        <w:gridCol w:w="576"/>
        <w:gridCol w:w="576"/>
        <w:gridCol w:w="576"/>
        <w:gridCol w:w="576"/>
        <w:gridCol w:w="622"/>
        <w:gridCol w:w="576"/>
        <w:gridCol w:w="576"/>
      </w:tblGrid>
      <w:tr w:rsidR="00937CE2" w:rsidRPr="00CE380F" w:rsidTr="00C10254">
        <w:trPr>
          <w:trHeight w:val="51"/>
        </w:trPr>
        <w:tc>
          <w:tcPr>
            <w:tcW w:w="126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37CE2" w:rsidRPr="00CE380F" w:rsidRDefault="0017675A"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b/>
                <w:color w:val="000000"/>
                <w:sz w:val="16"/>
                <w:lang w:val="uz-Cyrl-UZ" w:eastAsia="ru-RU"/>
              </w:rPr>
              <w:t>Ko‘rsatkichlar</w:t>
            </w:r>
          </w:p>
        </w:tc>
        <w:tc>
          <w:tcPr>
            <w:tcW w:w="576" w:type="dxa"/>
            <w:tcBorders>
              <w:top w:val="single" w:sz="4" w:space="0" w:color="auto"/>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2010 y.</w:t>
            </w:r>
          </w:p>
        </w:tc>
        <w:tc>
          <w:tcPr>
            <w:tcW w:w="576" w:type="dxa"/>
            <w:tcBorders>
              <w:top w:val="single" w:sz="4" w:space="0" w:color="auto"/>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2011 y.</w:t>
            </w:r>
          </w:p>
        </w:tc>
        <w:tc>
          <w:tcPr>
            <w:tcW w:w="576" w:type="dxa"/>
            <w:tcBorders>
              <w:top w:val="single" w:sz="4" w:space="0" w:color="auto"/>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2012 y.</w:t>
            </w:r>
          </w:p>
        </w:tc>
        <w:tc>
          <w:tcPr>
            <w:tcW w:w="576" w:type="dxa"/>
            <w:tcBorders>
              <w:top w:val="single" w:sz="4" w:space="0" w:color="auto"/>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2013 y.</w:t>
            </w:r>
          </w:p>
        </w:tc>
        <w:tc>
          <w:tcPr>
            <w:tcW w:w="576" w:type="dxa"/>
            <w:tcBorders>
              <w:top w:val="single" w:sz="4" w:space="0" w:color="auto"/>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2014 y.</w:t>
            </w:r>
          </w:p>
        </w:tc>
        <w:tc>
          <w:tcPr>
            <w:tcW w:w="576" w:type="dxa"/>
            <w:tcBorders>
              <w:top w:val="single" w:sz="4" w:space="0" w:color="auto"/>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2015 y.</w:t>
            </w:r>
          </w:p>
        </w:tc>
        <w:tc>
          <w:tcPr>
            <w:tcW w:w="576" w:type="dxa"/>
            <w:tcBorders>
              <w:top w:val="single" w:sz="4" w:space="0" w:color="auto"/>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2016 y.</w:t>
            </w:r>
          </w:p>
        </w:tc>
        <w:tc>
          <w:tcPr>
            <w:tcW w:w="576" w:type="dxa"/>
            <w:tcBorders>
              <w:top w:val="single" w:sz="4" w:space="0" w:color="auto"/>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2017 y.</w:t>
            </w:r>
          </w:p>
        </w:tc>
        <w:tc>
          <w:tcPr>
            <w:tcW w:w="576" w:type="dxa"/>
            <w:tcBorders>
              <w:top w:val="single" w:sz="4" w:space="0" w:color="auto"/>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2018 y.</w:t>
            </w:r>
          </w:p>
        </w:tc>
        <w:tc>
          <w:tcPr>
            <w:tcW w:w="576" w:type="dxa"/>
            <w:tcBorders>
              <w:top w:val="single" w:sz="4" w:space="0" w:color="auto"/>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2019 y.</w:t>
            </w:r>
          </w:p>
        </w:tc>
        <w:tc>
          <w:tcPr>
            <w:tcW w:w="576" w:type="dxa"/>
            <w:tcBorders>
              <w:top w:val="single" w:sz="4" w:space="0" w:color="auto"/>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2020 y.</w:t>
            </w:r>
          </w:p>
        </w:tc>
        <w:tc>
          <w:tcPr>
            <w:tcW w:w="622" w:type="dxa"/>
            <w:tcBorders>
              <w:top w:val="single" w:sz="4" w:space="0" w:color="auto"/>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2021 y.</w:t>
            </w:r>
          </w:p>
        </w:tc>
        <w:tc>
          <w:tcPr>
            <w:tcW w:w="576" w:type="dxa"/>
            <w:tcBorders>
              <w:top w:val="single" w:sz="4" w:space="0" w:color="auto"/>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2022 y.</w:t>
            </w:r>
          </w:p>
        </w:tc>
        <w:tc>
          <w:tcPr>
            <w:tcW w:w="576" w:type="dxa"/>
            <w:tcBorders>
              <w:top w:val="single" w:sz="4" w:space="0" w:color="auto"/>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2023 y.</w:t>
            </w:r>
          </w:p>
        </w:tc>
      </w:tr>
      <w:tr w:rsidR="00937CE2" w:rsidRPr="00CE380F" w:rsidTr="00C10254">
        <w:trPr>
          <w:trHeight w:val="51"/>
        </w:trPr>
        <w:tc>
          <w:tcPr>
            <w:tcW w:w="1264" w:type="dxa"/>
            <w:tcBorders>
              <w:top w:val="nil"/>
              <w:left w:val="single" w:sz="4" w:space="0" w:color="auto"/>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Tashqi savdo aylanmasi</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100,0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100,0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100,0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100,0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100,0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100,0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100,0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100,0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100,0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100,0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100,0</w:t>
            </w:r>
          </w:p>
        </w:tc>
        <w:tc>
          <w:tcPr>
            <w:tcW w:w="622"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100,0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100,0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100,0</w:t>
            </w:r>
          </w:p>
        </w:tc>
      </w:tr>
      <w:tr w:rsidR="00937CE2" w:rsidRPr="00CE380F" w:rsidTr="00C10254">
        <w:trPr>
          <w:trHeight w:val="51"/>
        </w:trPr>
        <w:tc>
          <w:tcPr>
            <w:tcW w:w="1264" w:type="dxa"/>
            <w:tcBorders>
              <w:top w:val="nil"/>
              <w:left w:val="single" w:sz="4" w:space="0" w:color="auto"/>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eksport</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74,4</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70,7</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62,6</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66,4</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45,6</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52,7</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44,1</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47,9</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37,5</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26,3</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36,1</w:t>
            </w:r>
          </w:p>
        </w:tc>
        <w:tc>
          <w:tcPr>
            <w:tcW w:w="622"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44,7</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31,4</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34,5</w:t>
            </w:r>
          </w:p>
        </w:tc>
      </w:tr>
      <w:tr w:rsidR="00937CE2" w:rsidRPr="00CE380F" w:rsidTr="00C10254">
        <w:trPr>
          <w:trHeight w:val="51"/>
        </w:trPr>
        <w:tc>
          <w:tcPr>
            <w:tcW w:w="1264" w:type="dxa"/>
            <w:tcBorders>
              <w:top w:val="nil"/>
              <w:left w:val="single" w:sz="4" w:space="0" w:color="auto"/>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import</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25,6</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29,3</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37,4</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33,6</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54,4</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47,3</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55,9</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52,1</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62,5</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73,7</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63,9</w:t>
            </w:r>
          </w:p>
        </w:tc>
        <w:tc>
          <w:tcPr>
            <w:tcW w:w="622"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55,3</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68,6</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65,5</w:t>
            </w:r>
          </w:p>
        </w:tc>
      </w:tr>
      <w:tr w:rsidR="00937CE2" w:rsidRPr="00CE380F" w:rsidTr="00C10254">
        <w:trPr>
          <w:trHeight w:val="384"/>
        </w:trPr>
        <w:tc>
          <w:tcPr>
            <w:tcW w:w="1264" w:type="dxa"/>
            <w:tcBorders>
              <w:top w:val="nil"/>
              <w:left w:val="single" w:sz="4" w:space="0" w:color="auto"/>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Eksport tarkibi</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100,0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100,0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100,0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100,0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100,0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100,0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100,0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100,0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100,0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100,0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100,0</w:t>
            </w:r>
          </w:p>
        </w:tc>
        <w:tc>
          <w:tcPr>
            <w:tcW w:w="622"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100,0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100,0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100,0</w:t>
            </w:r>
          </w:p>
        </w:tc>
      </w:tr>
      <w:tr w:rsidR="00937CE2" w:rsidRPr="00CE380F" w:rsidTr="00C10254">
        <w:trPr>
          <w:trHeight w:val="166"/>
        </w:trPr>
        <w:tc>
          <w:tcPr>
            <w:tcW w:w="1264" w:type="dxa"/>
            <w:tcBorders>
              <w:top w:val="single" w:sz="4" w:space="0" w:color="auto"/>
              <w:left w:val="single" w:sz="4" w:space="0" w:color="auto"/>
              <w:bottom w:val="single" w:sz="4" w:space="0" w:color="auto"/>
              <w:right w:val="single" w:sz="4" w:space="0" w:color="auto"/>
            </w:tcBorders>
            <w:shd w:val="clear" w:color="auto" w:fill="auto"/>
            <w:vAlign w:val="center"/>
          </w:tcPr>
          <w:p w:rsidR="00937CE2" w:rsidRPr="00CE380F" w:rsidRDefault="00937CE2" w:rsidP="00ED75D9">
            <w:pPr>
              <w:spacing w:after="0" w:line="360" w:lineRule="auto"/>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i/>
                <w:iCs/>
                <w:sz w:val="16"/>
                <w:szCs w:val="16"/>
                <w:lang w:eastAsia="ru-RU"/>
              </w:rPr>
              <w:t>shu jumladan:</w:t>
            </w:r>
          </w:p>
        </w:tc>
        <w:tc>
          <w:tcPr>
            <w:tcW w:w="576" w:type="dxa"/>
            <w:tcBorders>
              <w:top w:val="single" w:sz="4" w:space="0" w:color="auto"/>
              <w:left w:val="nil"/>
              <w:bottom w:val="single" w:sz="4" w:space="0" w:color="auto"/>
              <w:right w:val="single" w:sz="4" w:space="0" w:color="auto"/>
            </w:tcBorders>
            <w:shd w:val="clear" w:color="auto" w:fill="auto"/>
            <w:vAlign w:val="center"/>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p>
        </w:tc>
        <w:tc>
          <w:tcPr>
            <w:tcW w:w="576" w:type="dxa"/>
            <w:tcBorders>
              <w:top w:val="single" w:sz="4" w:space="0" w:color="auto"/>
              <w:left w:val="nil"/>
              <w:bottom w:val="single" w:sz="4" w:space="0" w:color="auto"/>
              <w:right w:val="single" w:sz="4" w:space="0" w:color="auto"/>
            </w:tcBorders>
            <w:shd w:val="clear" w:color="auto" w:fill="auto"/>
            <w:vAlign w:val="center"/>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p>
        </w:tc>
        <w:tc>
          <w:tcPr>
            <w:tcW w:w="576" w:type="dxa"/>
            <w:tcBorders>
              <w:top w:val="single" w:sz="4" w:space="0" w:color="auto"/>
              <w:left w:val="nil"/>
              <w:bottom w:val="single" w:sz="4" w:space="0" w:color="auto"/>
              <w:right w:val="single" w:sz="4" w:space="0" w:color="auto"/>
            </w:tcBorders>
            <w:shd w:val="clear" w:color="auto" w:fill="auto"/>
            <w:vAlign w:val="center"/>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p>
        </w:tc>
        <w:tc>
          <w:tcPr>
            <w:tcW w:w="576" w:type="dxa"/>
            <w:tcBorders>
              <w:top w:val="single" w:sz="4" w:space="0" w:color="auto"/>
              <w:left w:val="nil"/>
              <w:bottom w:val="single" w:sz="4" w:space="0" w:color="auto"/>
              <w:right w:val="single" w:sz="4" w:space="0" w:color="auto"/>
            </w:tcBorders>
            <w:shd w:val="clear" w:color="auto" w:fill="auto"/>
            <w:vAlign w:val="center"/>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p>
        </w:tc>
        <w:tc>
          <w:tcPr>
            <w:tcW w:w="576" w:type="dxa"/>
            <w:tcBorders>
              <w:top w:val="single" w:sz="4" w:space="0" w:color="auto"/>
              <w:left w:val="nil"/>
              <w:bottom w:val="single" w:sz="4" w:space="0" w:color="auto"/>
              <w:right w:val="single" w:sz="4" w:space="0" w:color="auto"/>
            </w:tcBorders>
            <w:shd w:val="clear" w:color="auto" w:fill="auto"/>
            <w:vAlign w:val="center"/>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p>
        </w:tc>
        <w:tc>
          <w:tcPr>
            <w:tcW w:w="576" w:type="dxa"/>
            <w:tcBorders>
              <w:top w:val="single" w:sz="4" w:space="0" w:color="auto"/>
              <w:left w:val="nil"/>
              <w:bottom w:val="single" w:sz="4" w:space="0" w:color="auto"/>
              <w:right w:val="single" w:sz="4" w:space="0" w:color="auto"/>
            </w:tcBorders>
            <w:shd w:val="clear" w:color="auto" w:fill="auto"/>
            <w:vAlign w:val="center"/>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p>
        </w:tc>
        <w:tc>
          <w:tcPr>
            <w:tcW w:w="576" w:type="dxa"/>
            <w:tcBorders>
              <w:top w:val="single" w:sz="4" w:space="0" w:color="auto"/>
              <w:left w:val="nil"/>
              <w:bottom w:val="single" w:sz="4" w:space="0" w:color="auto"/>
              <w:right w:val="single" w:sz="4" w:space="0" w:color="auto"/>
            </w:tcBorders>
            <w:shd w:val="clear" w:color="auto" w:fill="auto"/>
            <w:vAlign w:val="center"/>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p>
        </w:tc>
        <w:tc>
          <w:tcPr>
            <w:tcW w:w="576" w:type="dxa"/>
            <w:tcBorders>
              <w:top w:val="single" w:sz="4" w:space="0" w:color="auto"/>
              <w:left w:val="nil"/>
              <w:bottom w:val="single" w:sz="4" w:space="0" w:color="auto"/>
              <w:right w:val="single" w:sz="4" w:space="0" w:color="auto"/>
            </w:tcBorders>
            <w:shd w:val="clear" w:color="auto" w:fill="auto"/>
            <w:vAlign w:val="center"/>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p>
        </w:tc>
        <w:tc>
          <w:tcPr>
            <w:tcW w:w="576" w:type="dxa"/>
            <w:tcBorders>
              <w:top w:val="single" w:sz="4" w:space="0" w:color="auto"/>
              <w:left w:val="nil"/>
              <w:bottom w:val="single" w:sz="4" w:space="0" w:color="auto"/>
              <w:right w:val="single" w:sz="4" w:space="0" w:color="auto"/>
            </w:tcBorders>
            <w:shd w:val="clear" w:color="auto" w:fill="auto"/>
            <w:vAlign w:val="center"/>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p>
        </w:tc>
        <w:tc>
          <w:tcPr>
            <w:tcW w:w="576" w:type="dxa"/>
            <w:tcBorders>
              <w:top w:val="single" w:sz="4" w:space="0" w:color="auto"/>
              <w:left w:val="nil"/>
              <w:bottom w:val="single" w:sz="4" w:space="0" w:color="auto"/>
              <w:right w:val="single" w:sz="4" w:space="0" w:color="auto"/>
            </w:tcBorders>
            <w:shd w:val="clear" w:color="auto" w:fill="auto"/>
            <w:vAlign w:val="center"/>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p>
        </w:tc>
        <w:tc>
          <w:tcPr>
            <w:tcW w:w="576" w:type="dxa"/>
            <w:tcBorders>
              <w:top w:val="single" w:sz="4" w:space="0" w:color="auto"/>
              <w:left w:val="nil"/>
              <w:bottom w:val="single" w:sz="4" w:space="0" w:color="auto"/>
              <w:right w:val="single" w:sz="4" w:space="0" w:color="auto"/>
            </w:tcBorders>
            <w:shd w:val="clear" w:color="auto" w:fill="auto"/>
            <w:vAlign w:val="center"/>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p>
        </w:tc>
        <w:tc>
          <w:tcPr>
            <w:tcW w:w="622" w:type="dxa"/>
            <w:tcBorders>
              <w:top w:val="single" w:sz="4" w:space="0" w:color="auto"/>
              <w:left w:val="nil"/>
              <w:bottom w:val="single" w:sz="4" w:space="0" w:color="auto"/>
              <w:right w:val="single" w:sz="4" w:space="0" w:color="auto"/>
            </w:tcBorders>
            <w:shd w:val="clear" w:color="auto" w:fill="auto"/>
            <w:vAlign w:val="center"/>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p>
        </w:tc>
        <w:tc>
          <w:tcPr>
            <w:tcW w:w="576" w:type="dxa"/>
            <w:tcBorders>
              <w:top w:val="single" w:sz="4" w:space="0" w:color="auto"/>
              <w:left w:val="nil"/>
              <w:bottom w:val="single" w:sz="4" w:space="0" w:color="auto"/>
              <w:right w:val="single" w:sz="4" w:space="0" w:color="auto"/>
            </w:tcBorders>
            <w:shd w:val="clear" w:color="auto" w:fill="auto"/>
            <w:vAlign w:val="center"/>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p>
        </w:tc>
        <w:tc>
          <w:tcPr>
            <w:tcW w:w="576" w:type="dxa"/>
            <w:tcBorders>
              <w:top w:val="single" w:sz="4" w:space="0" w:color="auto"/>
              <w:left w:val="nil"/>
              <w:bottom w:val="single" w:sz="4" w:space="0" w:color="auto"/>
              <w:right w:val="single" w:sz="4" w:space="0" w:color="auto"/>
            </w:tcBorders>
            <w:shd w:val="clear" w:color="auto" w:fill="auto"/>
            <w:vAlign w:val="center"/>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p>
        </w:tc>
      </w:tr>
      <w:tr w:rsidR="00937CE2" w:rsidRPr="00CE380F" w:rsidTr="00C10254">
        <w:trPr>
          <w:trHeight w:val="51"/>
        </w:trPr>
        <w:tc>
          <w:tcPr>
            <w:tcW w:w="1264" w:type="dxa"/>
            <w:tcBorders>
              <w:top w:val="nil"/>
              <w:left w:val="single" w:sz="4" w:space="0" w:color="auto"/>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paxta tolasi</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83,8</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85,0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82,3</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65,3</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84,8</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75,2</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55,3</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43,1</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10,7</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5,2</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4,3</w:t>
            </w:r>
          </w:p>
        </w:tc>
        <w:tc>
          <w:tcPr>
            <w:tcW w:w="622" w:type="dxa"/>
            <w:tcBorders>
              <w:top w:val="single" w:sz="4" w:space="0" w:color="auto"/>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0,5</w:t>
            </w:r>
          </w:p>
        </w:tc>
        <w:tc>
          <w:tcPr>
            <w:tcW w:w="576" w:type="dxa"/>
            <w:tcBorders>
              <w:top w:val="single" w:sz="4" w:space="0" w:color="auto"/>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0,1</w:t>
            </w:r>
          </w:p>
        </w:tc>
        <w:tc>
          <w:tcPr>
            <w:tcW w:w="576" w:type="dxa"/>
            <w:tcBorders>
              <w:top w:val="single" w:sz="4" w:space="0" w:color="auto"/>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r>
      <w:tr w:rsidR="00937CE2" w:rsidRPr="00CE380F" w:rsidTr="00C10254">
        <w:trPr>
          <w:trHeight w:val="51"/>
        </w:trPr>
        <w:tc>
          <w:tcPr>
            <w:tcW w:w="1264" w:type="dxa"/>
            <w:tcBorders>
              <w:top w:val="nil"/>
              <w:left w:val="single" w:sz="4" w:space="0" w:color="auto"/>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oziq-ovqat mahsulotlari</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1,1</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0,3</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0,7</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1,4</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2,6</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2,5</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10,1</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11,6</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27,8</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49,1</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31,7</w:t>
            </w:r>
          </w:p>
        </w:tc>
        <w:tc>
          <w:tcPr>
            <w:tcW w:w="622"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31,1</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33,0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46,3</w:t>
            </w:r>
          </w:p>
        </w:tc>
      </w:tr>
      <w:tr w:rsidR="00937CE2" w:rsidRPr="00CE380F" w:rsidTr="00C10254">
        <w:trPr>
          <w:trHeight w:val="900"/>
        </w:trPr>
        <w:tc>
          <w:tcPr>
            <w:tcW w:w="1264" w:type="dxa"/>
            <w:tcBorders>
              <w:top w:val="nil"/>
              <w:left w:val="single" w:sz="4" w:space="0" w:color="auto"/>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rPr>
                <w:rFonts w:ascii="Times New Roman" w:eastAsia="Times New Roman" w:hAnsi="Times New Roman" w:cs="Times New Roman"/>
                <w:sz w:val="16"/>
                <w:szCs w:val="16"/>
                <w:lang w:val="en-US" w:eastAsia="ru-RU"/>
              </w:rPr>
            </w:pPr>
            <w:r w:rsidRPr="00CE380F">
              <w:rPr>
                <w:rFonts w:ascii="Times New Roman" w:eastAsia="Times New Roman" w:hAnsi="Times New Roman" w:cs="Times New Roman"/>
                <w:sz w:val="16"/>
                <w:szCs w:val="16"/>
                <w:lang w:val="en-US" w:eastAsia="ru-RU"/>
              </w:rPr>
              <w:t>kimyo mahsulotlari va undan tayyorlangan buyumlar</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0,2</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0,5</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0,4</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0,6</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0,7</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0,8</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0,8</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0,6</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0,8</w:t>
            </w:r>
          </w:p>
        </w:tc>
        <w:tc>
          <w:tcPr>
            <w:tcW w:w="622"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0,8</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0,9</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0,9</w:t>
            </w:r>
          </w:p>
        </w:tc>
      </w:tr>
      <w:tr w:rsidR="00937CE2" w:rsidRPr="00CE380F" w:rsidTr="00C10254">
        <w:trPr>
          <w:trHeight w:val="600"/>
        </w:trPr>
        <w:tc>
          <w:tcPr>
            <w:tcW w:w="1264" w:type="dxa"/>
            <w:tcBorders>
              <w:top w:val="nil"/>
              <w:left w:val="single" w:sz="4" w:space="0" w:color="auto"/>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rPr>
                <w:rFonts w:ascii="Times New Roman" w:eastAsia="Times New Roman" w:hAnsi="Times New Roman" w:cs="Times New Roman"/>
                <w:sz w:val="16"/>
                <w:szCs w:val="16"/>
                <w:lang w:val="en-US" w:eastAsia="ru-RU"/>
              </w:rPr>
            </w:pPr>
            <w:r w:rsidRPr="00CE380F">
              <w:rPr>
                <w:rFonts w:ascii="Times New Roman" w:eastAsia="Times New Roman" w:hAnsi="Times New Roman" w:cs="Times New Roman"/>
                <w:sz w:val="16"/>
                <w:szCs w:val="16"/>
                <w:lang w:val="en-US" w:eastAsia="ru-RU"/>
              </w:rPr>
              <w:t>energiya manbaalari va neft mahsulotlari</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0,1</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0,9</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622"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0,6</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2,1</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1,0</w:t>
            </w:r>
          </w:p>
        </w:tc>
      </w:tr>
      <w:tr w:rsidR="00937CE2" w:rsidRPr="00CE380F" w:rsidTr="00C10254">
        <w:trPr>
          <w:trHeight w:val="51"/>
        </w:trPr>
        <w:tc>
          <w:tcPr>
            <w:tcW w:w="1264" w:type="dxa"/>
            <w:tcBorders>
              <w:top w:val="nil"/>
              <w:left w:val="single" w:sz="4" w:space="0" w:color="auto"/>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qora va rangli metallar</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0,1</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0,1</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0,8</w:t>
            </w:r>
          </w:p>
        </w:tc>
        <w:tc>
          <w:tcPr>
            <w:tcW w:w="622"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0,9</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1,6</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r>
      <w:tr w:rsidR="00937CE2" w:rsidRPr="00CE380F" w:rsidTr="00C10254">
        <w:trPr>
          <w:trHeight w:val="51"/>
        </w:trPr>
        <w:tc>
          <w:tcPr>
            <w:tcW w:w="1264" w:type="dxa"/>
            <w:tcBorders>
              <w:top w:val="nil"/>
              <w:left w:val="single" w:sz="4" w:space="0" w:color="auto"/>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mashina va asbob-uskunalar</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0,2</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0,1</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1,4</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0,1</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0,1</w:t>
            </w:r>
          </w:p>
        </w:tc>
        <w:tc>
          <w:tcPr>
            <w:tcW w:w="622"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0,2</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0,1</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0,2</w:t>
            </w:r>
          </w:p>
        </w:tc>
      </w:tr>
      <w:tr w:rsidR="00937CE2" w:rsidRPr="00CE380F" w:rsidTr="00C10254">
        <w:trPr>
          <w:trHeight w:val="51"/>
        </w:trPr>
        <w:tc>
          <w:tcPr>
            <w:tcW w:w="1264" w:type="dxa"/>
            <w:tcBorders>
              <w:top w:val="nil"/>
              <w:left w:val="single" w:sz="4" w:space="0" w:color="auto"/>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xizmatlar</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2,5</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3,9</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6,6</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27,8</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9,3</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8,0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8,2</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8,1</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13,6</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11,4</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5,2</w:t>
            </w:r>
          </w:p>
        </w:tc>
        <w:tc>
          <w:tcPr>
            <w:tcW w:w="622"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8,1</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6,6</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6,2</w:t>
            </w:r>
          </w:p>
        </w:tc>
      </w:tr>
      <w:tr w:rsidR="00937CE2" w:rsidRPr="00CE380F" w:rsidTr="00C10254">
        <w:trPr>
          <w:trHeight w:val="51"/>
        </w:trPr>
        <w:tc>
          <w:tcPr>
            <w:tcW w:w="1264" w:type="dxa"/>
            <w:tcBorders>
              <w:top w:val="nil"/>
              <w:left w:val="single" w:sz="4" w:space="0" w:color="auto"/>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boshqalar</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12,4</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10,6</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9,8</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5,1</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2,6</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13,5</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25,6</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36,3</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45,3</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31,7</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57,1</w:t>
            </w:r>
          </w:p>
        </w:tc>
        <w:tc>
          <w:tcPr>
            <w:tcW w:w="622"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57,9</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55,6</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45,2</w:t>
            </w:r>
          </w:p>
        </w:tc>
      </w:tr>
      <w:tr w:rsidR="00937CE2" w:rsidRPr="00CE380F" w:rsidTr="00C10254">
        <w:trPr>
          <w:trHeight w:val="51"/>
        </w:trPr>
        <w:tc>
          <w:tcPr>
            <w:tcW w:w="1264" w:type="dxa"/>
            <w:tcBorders>
              <w:top w:val="nil"/>
              <w:left w:val="single" w:sz="4" w:space="0" w:color="auto"/>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Import tarkibi</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100,0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100,0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100,0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100,0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100,0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100,0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100,0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100,0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100,0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100,0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100,0</w:t>
            </w:r>
          </w:p>
        </w:tc>
        <w:tc>
          <w:tcPr>
            <w:tcW w:w="622"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100,0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100,0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100,0</w:t>
            </w:r>
          </w:p>
        </w:tc>
      </w:tr>
      <w:tr w:rsidR="00937CE2" w:rsidRPr="00CE380F" w:rsidTr="00C10254">
        <w:trPr>
          <w:trHeight w:val="92"/>
        </w:trPr>
        <w:tc>
          <w:tcPr>
            <w:tcW w:w="1264" w:type="dxa"/>
            <w:tcBorders>
              <w:top w:val="nil"/>
              <w:left w:val="single" w:sz="4" w:space="0" w:color="auto"/>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shu jumladan:</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 </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 </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 </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 </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 </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 </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 </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 </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 </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 </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 </w:t>
            </w:r>
          </w:p>
        </w:tc>
        <w:tc>
          <w:tcPr>
            <w:tcW w:w="622"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 </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 </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 </w:t>
            </w:r>
          </w:p>
        </w:tc>
      </w:tr>
      <w:tr w:rsidR="00937CE2" w:rsidRPr="00CE380F" w:rsidTr="00C10254">
        <w:trPr>
          <w:trHeight w:val="51"/>
        </w:trPr>
        <w:tc>
          <w:tcPr>
            <w:tcW w:w="1264" w:type="dxa"/>
            <w:tcBorders>
              <w:top w:val="nil"/>
              <w:left w:val="single" w:sz="4" w:space="0" w:color="auto"/>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oziq-ovqat mahsulotlari</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9,3</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9,7</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3,9</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3,8</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1,7</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2,5</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1,1</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2,3</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6,8</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26,3</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27,8</w:t>
            </w:r>
          </w:p>
        </w:tc>
        <w:tc>
          <w:tcPr>
            <w:tcW w:w="622"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5,9</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38,1</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35,6</w:t>
            </w:r>
          </w:p>
        </w:tc>
      </w:tr>
      <w:tr w:rsidR="00937CE2" w:rsidRPr="00CE380F" w:rsidTr="00C10254">
        <w:trPr>
          <w:trHeight w:val="900"/>
        </w:trPr>
        <w:tc>
          <w:tcPr>
            <w:tcW w:w="1264" w:type="dxa"/>
            <w:tcBorders>
              <w:top w:val="nil"/>
              <w:left w:val="single" w:sz="4" w:space="0" w:color="auto"/>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rPr>
                <w:rFonts w:ascii="Times New Roman" w:eastAsia="Times New Roman" w:hAnsi="Times New Roman" w:cs="Times New Roman"/>
                <w:sz w:val="16"/>
                <w:szCs w:val="16"/>
                <w:lang w:val="en-US" w:eastAsia="ru-RU"/>
              </w:rPr>
            </w:pPr>
            <w:r w:rsidRPr="00CE380F">
              <w:rPr>
                <w:rFonts w:ascii="Times New Roman" w:eastAsia="Times New Roman" w:hAnsi="Times New Roman" w:cs="Times New Roman"/>
                <w:sz w:val="16"/>
                <w:szCs w:val="16"/>
                <w:lang w:val="en-US" w:eastAsia="ru-RU"/>
              </w:rPr>
              <w:t>kimyo mahsulotlari va undan tayyorlangan buyumlar</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20,8</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19,9</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27,1</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26,4</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16,0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11,1</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8,8</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9,8</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11,6</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4,0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5,8</w:t>
            </w:r>
          </w:p>
        </w:tc>
        <w:tc>
          <w:tcPr>
            <w:tcW w:w="622"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7,8</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5,4</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5,7</w:t>
            </w:r>
          </w:p>
        </w:tc>
      </w:tr>
      <w:tr w:rsidR="00937CE2" w:rsidRPr="00CE380F" w:rsidTr="00C10254">
        <w:trPr>
          <w:trHeight w:val="600"/>
        </w:trPr>
        <w:tc>
          <w:tcPr>
            <w:tcW w:w="1264" w:type="dxa"/>
            <w:tcBorders>
              <w:top w:val="nil"/>
              <w:left w:val="single" w:sz="4" w:space="0" w:color="auto"/>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rPr>
                <w:rFonts w:ascii="Times New Roman" w:eastAsia="Times New Roman" w:hAnsi="Times New Roman" w:cs="Times New Roman"/>
                <w:sz w:val="16"/>
                <w:szCs w:val="16"/>
                <w:lang w:val="en-US" w:eastAsia="ru-RU"/>
              </w:rPr>
            </w:pPr>
            <w:r w:rsidRPr="00CE380F">
              <w:rPr>
                <w:rFonts w:ascii="Times New Roman" w:eastAsia="Times New Roman" w:hAnsi="Times New Roman" w:cs="Times New Roman"/>
                <w:sz w:val="16"/>
                <w:szCs w:val="16"/>
                <w:lang w:val="en-US" w:eastAsia="ru-RU"/>
              </w:rPr>
              <w:lastRenderedPageBreak/>
              <w:t>energiya manbaalari va neft mahsulotlari</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0,5</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0,1</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0,1</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0,1</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0,1</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0,4</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0,9</w:t>
            </w:r>
          </w:p>
        </w:tc>
        <w:tc>
          <w:tcPr>
            <w:tcW w:w="622"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1,7</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2,1</w:t>
            </w:r>
          </w:p>
        </w:tc>
      </w:tr>
      <w:tr w:rsidR="00937CE2" w:rsidRPr="00CE380F" w:rsidTr="00C10254">
        <w:trPr>
          <w:trHeight w:val="51"/>
        </w:trPr>
        <w:tc>
          <w:tcPr>
            <w:tcW w:w="1264" w:type="dxa"/>
            <w:tcBorders>
              <w:top w:val="nil"/>
              <w:left w:val="single" w:sz="4" w:space="0" w:color="auto"/>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qora va rangli metallar</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1,2</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1,4</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1,8</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2,1</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1,1</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1,5</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3,0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2,1</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3,7</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1,4</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2,9</w:t>
            </w:r>
          </w:p>
        </w:tc>
        <w:tc>
          <w:tcPr>
            <w:tcW w:w="622"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3,3</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3,2</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1,5</w:t>
            </w:r>
          </w:p>
        </w:tc>
      </w:tr>
      <w:tr w:rsidR="00937CE2" w:rsidRPr="00CE380F" w:rsidTr="00C10254">
        <w:trPr>
          <w:trHeight w:val="600"/>
        </w:trPr>
        <w:tc>
          <w:tcPr>
            <w:tcW w:w="1264" w:type="dxa"/>
            <w:tcBorders>
              <w:top w:val="nil"/>
              <w:left w:val="single" w:sz="4" w:space="0" w:color="auto"/>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mashina va asbob-uskunalar</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34,0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38,0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37,3</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35,8</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58,2</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65,2</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66,7</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65,1</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47,2</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41,6</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30,6</w:t>
            </w:r>
          </w:p>
        </w:tc>
        <w:tc>
          <w:tcPr>
            <w:tcW w:w="622"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42,6</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38,5</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43,9</w:t>
            </w:r>
          </w:p>
        </w:tc>
      </w:tr>
      <w:tr w:rsidR="00937CE2" w:rsidRPr="00CE380F" w:rsidTr="00C10254">
        <w:trPr>
          <w:trHeight w:val="51"/>
        </w:trPr>
        <w:tc>
          <w:tcPr>
            <w:tcW w:w="1264" w:type="dxa"/>
            <w:tcBorders>
              <w:top w:val="nil"/>
              <w:left w:val="single" w:sz="4" w:space="0" w:color="auto"/>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xizmatlar</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5,6</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622"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0,3</w:t>
            </w:r>
          </w:p>
        </w:tc>
      </w:tr>
      <w:tr w:rsidR="00937CE2" w:rsidRPr="00CE380F" w:rsidTr="00C10254">
        <w:trPr>
          <w:trHeight w:val="51"/>
        </w:trPr>
        <w:tc>
          <w:tcPr>
            <w:tcW w:w="1264" w:type="dxa"/>
            <w:tcBorders>
              <w:top w:val="nil"/>
              <w:left w:val="single" w:sz="4" w:space="0" w:color="auto"/>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boshqalar</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34,8</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31,0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29,8</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25,8</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22,8</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19,6</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20,3</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20,7</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30,6</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26,3</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32,0</w:t>
            </w:r>
          </w:p>
        </w:tc>
        <w:tc>
          <w:tcPr>
            <w:tcW w:w="622"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39,5</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13,0</w:t>
            </w:r>
          </w:p>
        </w:tc>
        <w:tc>
          <w:tcPr>
            <w:tcW w:w="576" w:type="dxa"/>
            <w:tcBorders>
              <w:top w:val="nil"/>
              <w:left w:val="nil"/>
              <w:bottom w:val="single" w:sz="4" w:space="0" w:color="auto"/>
              <w:right w:val="single" w:sz="4" w:space="0" w:color="auto"/>
            </w:tcBorders>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10,9</w:t>
            </w:r>
          </w:p>
        </w:tc>
      </w:tr>
    </w:tbl>
    <w:p w:rsidR="00032DBE" w:rsidRPr="00CE380F" w:rsidRDefault="00032DBE" w:rsidP="00032DBE">
      <w:pPr>
        <w:pStyle w:val="af0"/>
        <w:rPr>
          <w:lang w:val="en-US"/>
        </w:rPr>
      </w:pPr>
      <w:r w:rsidRPr="00CE380F">
        <w:rPr>
          <w:lang w:val="en-US"/>
        </w:rPr>
        <w:t>According to Table 3, in the composition of external trade turnover in the region, exports accounted for 74.4% in 2010, and 34.5% in 2023. Imports, on the other hand, accounted for 25.6% in 2010, and 65.5% in 2023. Specifically, in 2023, the export composition consisted of food products (46.3%), chemical products and prepared items (0.9%), energy sources and oil products (1.0%), machinery and equipment (0.2%), services (6.2%), and others (45.2%).</w:t>
      </w:r>
    </w:p>
    <w:p w:rsidR="00032DBE" w:rsidRPr="00CE380F" w:rsidRDefault="00032DBE" w:rsidP="00032DBE">
      <w:pPr>
        <w:pStyle w:val="af0"/>
        <w:rPr>
          <w:lang w:val="en-US"/>
        </w:rPr>
      </w:pPr>
      <w:r w:rsidRPr="00CE380F">
        <w:rPr>
          <w:lang w:val="en-US"/>
        </w:rPr>
        <w:t>In the import composition, food products accounted for 35.6%, chemical products and prepared items for 5.7%, energy sources and oil products for 2.1%, ferrous and non-ferrous metals for 1.5%, machinery and equipment for 43.9%, services for 0.3%, and others for 10.9%.</w:t>
      </w:r>
    </w:p>
    <w:p w:rsidR="00032DBE" w:rsidRPr="00CE380F" w:rsidRDefault="00032DBE" w:rsidP="00032DBE">
      <w:pPr>
        <w:pStyle w:val="af0"/>
        <w:rPr>
          <w:lang w:val="en-US"/>
        </w:rPr>
      </w:pPr>
      <w:r w:rsidRPr="00CE380F">
        <w:rPr>
          <w:lang w:val="en-US"/>
        </w:rPr>
        <w:t>If we examine external trade turnover in the region based on the export of goods and their classifications, the changes over the years are presented in the following table (Table 4).</w:t>
      </w:r>
    </w:p>
    <w:p w:rsidR="00937CE2" w:rsidRPr="00CE380F" w:rsidRDefault="00032DBE" w:rsidP="00ED75D9">
      <w:pPr>
        <w:spacing w:after="0" w:line="360" w:lineRule="auto"/>
        <w:ind w:firstLine="567"/>
        <w:jc w:val="center"/>
        <w:rPr>
          <w:rFonts w:ascii="Times New Roman" w:hAnsi="Times New Roman" w:cs="Times New Roman"/>
          <w:b/>
          <w:sz w:val="28"/>
          <w:szCs w:val="28"/>
          <w:lang w:val="en-US"/>
        </w:rPr>
      </w:pPr>
      <w:r w:rsidRPr="00CE380F">
        <w:rPr>
          <w:rFonts w:ascii="Times New Roman" w:hAnsi="Times New Roman" w:cs="Times New Roman"/>
          <w:lang w:val="en-US"/>
        </w:rPr>
        <w:t>Table 4. External Trade Turnover of Khorezm Region, in million USD [3]</w:t>
      </w:r>
    </w:p>
    <w:tbl>
      <w:tblPr>
        <w:tblW w:w="94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4"/>
        <w:gridCol w:w="576"/>
        <w:gridCol w:w="576"/>
        <w:gridCol w:w="576"/>
        <w:gridCol w:w="576"/>
        <w:gridCol w:w="576"/>
        <w:gridCol w:w="576"/>
        <w:gridCol w:w="576"/>
        <w:gridCol w:w="618"/>
        <w:gridCol w:w="576"/>
        <w:gridCol w:w="576"/>
        <w:gridCol w:w="576"/>
        <w:gridCol w:w="576"/>
        <w:gridCol w:w="576"/>
        <w:gridCol w:w="576"/>
      </w:tblGrid>
      <w:tr w:rsidR="00937CE2" w:rsidRPr="00CE380F" w:rsidTr="00C10254">
        <w:trPr>
          <w:trHeight w:val="51"/>
        </w:trPr>
        <w:tc>
          <w:tcPr>
            <w:tcW w:w="1304" w:type="dxa"/>
            <w:shd w:val="clear" w:color="auto" w:fill="auto"/>
            <w:vAlign w:val="center"/>
            <w:hideMark/>
          </w:tcPr>
          <w:p w:rsidR="00937CE2" w:rsidRPr="00CE380F" w:rsidRDefault="0017675A"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color w:val="000000"/>
                <w:sz w:val="16"/>
                <w:lang w:val="uz-Cyrl-UZ" w:eastAsia="ru-RU"/>
              </w:rPr>
              <w:t>Ko‘rsatkichlar</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2010 y.</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2011 y.</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2012 y.</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2013 y.</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2014 y.</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2015 y.</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2016 y.</w:t>
            </w:r>
          </w:p>
        </w:tc>
        <w:tc>
          <w:tcPr>
            <w:tcW w:w="618"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2017 y.</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2018 y.</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2019 y.</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2020 y.</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2021 y.</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2022 y.</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2023 y.</w:t>
            </w:r>
          </w:p>
        </w:tc>
      </w:tr>
      <w:tr w:rsidR="00937CE2" w:rsidRPr="00CE380F" w:rsidTr="00C10254">
        <w:trPr>
          <w:trHeight w:val="51"/>
        </w:trPr>
        <w:tc>
          <w:tcPr>
            <w:tcW w:w="1304" w:type="dxa"/>
            <w:shd w:val="clear" w:color="auto" w:fill="auto"/>
            <w:vAlign w:val="bottom"/>
            <w:hideMark/>
          </w:tcPr>
          <w:p w:rsidR="00937CE2" w:rsidRPr="00CE380F" w:rsidRDefault="00937CE2" w:rsidP="00ED75D9">
            <w:pPr>
              <w:spacing w:after="0" w:line="360" w:lineRule="auto"/>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Tashqi savdo</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209,8</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291,5</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247,7</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298,3</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305,5</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211,4</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216,6</w:t>
            </w:r>
          </w:p>
        </w:tc>
        <w:tc>
          <w:tcPr>
            <w:tcW w:w="618"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256,0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272,0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557,7</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469,3</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517,2</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787,3</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881,1</w:t>
            </w:r>
          </w:p>
        </w:tc>
      </w:tr>
      <w:tr w:rsidR="00937CE2" w:rsidRPr="00CE380F" w:rsidTr="00C10254">
        <w:trPr>
          <w:trHeight w:val="570"/>
        </w:trPr>
        <w:tc>
          <w:tcPr>
            <w:tcW w:w="1304" w:type="dxa"/>
            <w:shd w:val="clear" w:color="auto" w:fill="auto"/>
            <w:hideMark/>
          </w:tcPr>
          <w:p w:rsidR="00937CE2" w:rsidRPr="00CE380F" w:rsidRDefault="00937CE2" w:rsidP="00ED75D9">
            <w:pPr>
              <w:spacing w:after="0" w:line="360" w:lineRule="auto"/>
              <w:rPr>
                <w:rFonts w:ascii="Times New Roman" w:eastAsia="Times New Roman" w:hAnsi="Times New Roman" w:cs="Times New Roman"/>
                <w:b/>
                <w:bCs/>
                <w:sz w:val="16"/>
                <w:szCs w:val="16"/>
                <w:lang w:val="en-US" w:eastAsia="ru-RU"/>
              </w:rPr>
            </w:pPr>
            <w:r w:rsidRPr="00CE380F">
              <w:rPr>
                <w:rFonts w:ascii="Times New Roman" w:eastAsia="Times New Roman" w:hAnsi="Times New Roman" w:cs="Times New Roman"/>
                <w:b/>
                <w:bCs/>
                <w:sz w:val="16"/>
                <w:szCs w:val="16"/>
                <w:lang w:val="en-US" w:eastAsia="ru-RU"/>
              </w:rPr>
              <w:t>Tovarlar va xizmatlar, tovarlar eksporti</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156,2</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206,2</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155,0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198,1</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139,4</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111,4</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95,6</w:t>
            </w:r>
          </w:p>
        </w:tc>
        <w:tc>
          <w:tcPr>
            <w:tcW w:w="618"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122,7</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102,1</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146,9</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169,6</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231,2</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247,0</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304,2</w:t>
            </w:r>
          </w:p>
        </w:tc>
      </w:tr>
      <w:tr w:rsidR="00937CE2" w:rsidRPr="00CE380F" w:rsidTr="00C10254">
        <w:trPr>
          <w:trHeight w:val="570"/>
        </w:trPr>
        <w:tc>
          <w:tcPr>
            <w:tcW w:w="1304" w:type="dxa"/>
            <w:shd w:val="clear" w:color="auto" w:fill="auto"/>
            <w:hideMark/>
          </w:tcPr>
          <w:p w:rsidR="00937CE2" w:rsidRPr="00CE380F" w:rsidRDefault="00937CE2" w:rsidP="00ED75D9">
            <w:pPr>
              <w:spacing w:after="0" w:line="360" w:lineRule="auto"/>
              <w:rPr>
                <w:rFonts w:ascii="Times New Roman" w:eastAsia="Times New Roman" w:hAnsi="Times New Roman" w:cs="Times New Roman"/>
                <w:b/>
                <w:bCs/>
                <w:sz w:val="16"/>
                <w:szCs w:val="16"/>
                <w:lang w:val="en-US" w:eastAsia="ru-RU"/>
              </w:rPr>
            </w:pPr>
            <w:r w:rsidRPr="00CE380F">
              <w:rPr>
                <w:rFonts w:ascii="Times New Roman" w:eastAsia="Times New Roman" w:hAnsi="Times New Roman" w:cs="Times New Roman"/>
                <w:b/>
                <w:bCs/>
                <w:sz w:val="16"/>
                <w:szCs w:val="16"/>
                <w:lang w:val="en-US" w:eastAsia="ru-RU"/>
              </w:rPr>
              <w:t>Tovarlarni eksport qilish (FOB bahosida)</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152,2</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198,2</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144,7</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143,0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126,4</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102,5</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87,7</w:t>
            </w:r>
          </w:p>
        </w:tc>
        <w:tc>
          <w:tcPr>
            <w:tcW w:w="618"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112,8</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88,2</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130,1</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160,8</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212,5</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230,6</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285,2</w:t>
            </w:r>
          </w:p>
        </w:tc>
      </w:tr>
      <w:tr w:rsidR="00937CE2" w:rsidRPr="00CE380F" w:rsidTr="00C10254">
        <w:trPr>
          <w:trHeight w:val="51"/>
        </w:trPr>
        <w:tc>
          <w:tcPr>
            <w:tcW w:w="1304" w:type="dxa"/>
            <w:shd w:val="clear" w:color="auto" w:fill="auto"/>
            <w:hideMark/>
          </w:tcPr>
          <w:p w:rsidR="00937CE2" w:rsidRPr="00CE380F" w:rsidRDefault="00937CE2" w:rsidP="00ED75D9">
            <w:pPr>
              <w:spacing w:after="0" w:line="360" w:lineRule="auto"/>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Paxta</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130,8</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175,3</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127,5</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129,3</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118,2</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83,8</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52,9</w:t>
            </w:r>
          </w:p>
        </w:tc>
        <w:tc>
          <w:tcPr>
            <w:tcW w:w="618"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52,9</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10,9</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7,6</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7,3</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1,2</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0,2</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r>
      <w:tr w:rsidR="00937CE2" w:rsidRPr="00CE380F" w:rsidTr="00C10254">
        <w:trPr>
          <w:trHeight w:val="600"/>
        </w:trPr>
        <w:tc>
          <w:tcPr>
            <w:tcW w:w="1304" w:type="dxa"/>
            <w:shd w:val="clear" w:color="auto" w:fill="auto"/>
            <w:hideMark/>
          </w:tcPr>
          <w:p w:rsidR="00937CE2" w:rsidRPr="00CE380F" w:rsidRDefault="00937CE2" w:rsidP="00ED75D9">
            <w:pPr>
              <w:spacing w:after="0" w:line="360" w:lineRule="auto"/>
              <w:rPr>
                <w:rFonts w:ascii="Times New Roman" w:eastAsia="Times New Roman" w:hAnsi="Times New Roman" w:cs="Times New Roman"/>
                <w:sz w:val="16"/>
                <w:szCs w:val="16"/>
                <w:lang w:val="en-US" w:eastAsia="ru-RU"/>
              </w:rPr>
            </w:pPr>
            <w:r w:rsidRPr="00CE380F">
              <w:rPr>
                <w:rFonts w:ascii="Times New Roman" w:eastAsia="Times New Roman" w:hAnsi="Times New Roman" w:cs="Times New Roman"/>
                <w:sz w:val="16"/>
                <w:szCs w:val="16"/>
                <w:lang w:val="en-US" w:eastAsia="ru-RU"/>
              </w:rPr>
              <w:t>Kimyoviy mahsulotlar va ularning mahsulotlari</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0,4</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0,8</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0,9</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0,9</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0,7</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0,8</w:t>
            </w:r>
          </w:p>
        </w:tc>
        <w:tc>
          <w:tcPr>
            <w:tcW w:w="618"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1,0</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0,8</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1,4</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1,8</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2,1</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2,9</w:t>
            </w:r>
          </w:p>
        </w:tc>
      </w:tr>
      <w:tr w:rsidR="00937CE2" w:rsidRPr="00CE380F" w:rsidTr="00C10254">
        <w:trPr>
          <w:trHeight w:val="300"/>
        </w:trPr>
        <w:tc>
          <w:tcPr>
            <w:tcW w:w="1304" w:type="dxa"/>
            <w:shd w:val="clear" w:color="auto" w:fill="auto"/>
            <w:hideMark/>
          </w:tcPr>
          <w:p w:rsidR="00937CE2" w:rsidRPr="00CE380F" w:rsidRDefault="00937CE2" w:rsidP="00ED75D9">
            <w:pPr>
              <w:spacing w:after="0" w:line="360" w:lineRule="auto"/>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Qora va rangli metallar</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0,1</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618"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0,1</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1,5</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1,3</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2,1</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4,0</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0,1</w:t>
            </w:r>
          </w:p>
        </w:tc>
      </w:tr>
      <w:tr w:rsidR="00937CE2" w:rsidRPr="00CE380F" w:rsidTr="00C10254">
        <w:trPr>
          <w:trHeight w:val="144"/>
        </w:trPr>
        <w:tc>
          <w:tcPr>
            <w:tcW w:w="1304" w:type="dxa"/>
            <w:shd w:val="clear" w:color="auto" w:fill="auto"/>
            <w:hideMark/>
          </w:tcPr>
          <w:p w:rsidR="00937CE2" w:rsidRPr="00CE380F" w:rsidRDefault="00937CE2" w:rsidP="00ED75D9">
            <w:pPr>
              <w:spacing w:after="0" w:line="360" w:lineRule="auto"/>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Energetika va neft mahsulotlari</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618"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0,1</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1,4</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1,3</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5,1</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3,2</w:t>
            </w:r>
          </w:p>
        </w:tc>
      </w:tr>
      <w:tr w:rsidR="00937CE2" w:rsidRPr="00CE380F" w:rsidTr="00C10254">
        <w:trPr>
          <w:trHeight w:val="300"/>
        </w:trPr>
        <w:tc>
          <w:tcPr>
            <w:tcW w:w="1304" w:type="dxa"/>
            <w:shd w:val="clear" w:color="auto" w:fill="auto"/>
            <w:hideMark/>
          </w:tcPr>
          <w:p w:rsidR="00937CE2" w:rsidRPr="00CE380F" w:rsidRDefault="00937CE2" w:rsidP="00ED75D9">
            <w:pPr>
              <w:spacing w:after="0" w:line="360" w:lineRule="auto"/>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Mashina va uskunalar</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0,3</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0,2</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0,1</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0,1</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618"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0,1</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1,5</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0,2</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0,2</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0,4</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0,2</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0,5</w:t>
            </w:r>
          </w:p>
        </w:tc>
      </w:tr>
      <w:tr w:rsidR="00937CE2" w:rsidRPr="00CE380F" w:rsidTr="00C10254">
        <w:trPr>
          <w:trHeight w:val="300"/>
        </w:trPr>
        <w:tc>
          <w:tcPr>
            <w:tcW w:w="1304" w:type="dxa"/>
            <w:shd w:val="clear" w:color="auto" w:fill="auto"/>
            <w:hideMark/>
          </w:tcPr>
          <w:p w:rsidR="00937CE2" w:rsidRPr="00CE380F" w:rsidRDefault="00937CE2" w:rsidP="00ED75D9">
            <w:pPr>
              <w:spacing w:after="0" w:line="360" w:lineRule="auto"/>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Oziq-ovqat maxsulotlari</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1,8</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0,6</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1,1</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2,7</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3,6</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2,8</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9,6</w:t>
            </w:r>
          </w:p>
        </w:tc>
        <w:tc>
          <w:tcPr>
            <w:tcW w:w="618"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14,3</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28,4</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72,1</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53,7</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71,9</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81,6</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141,0</w:t>
            </w:r>
          </w:p>
        </w:tc>
      </w:tr>
      <w:tr w:rsidR="00937CE2" w:rsidRPr="00CE380F" w:rsidTr="00C10254">
        <w:trPr>
          <w:trHeight w:val="360"/>
        </w:trPr>
        <w:tc>
          <w:tcPr>
            <w:tcW w:w="1304" w:type="dxa"/>
            <w:shd w:val="clear" w:color="auto" w:fill="auto"/>
            <w:hideMark/>
          </w:tcPr>
          <w:p w:rsidR="00937CE2" w:rsidRPr="00CE380F" w:rsidRDefault="00937CE2" w:rsidP="00ED75D9">
            <w:pPr>
              <w:spacing w:after="0" w:line="360" w:lineRule="auto"/>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lastRenderedPageBreak/>
              <w:t>Xizmatlarni eksport qilish</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4,0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8,0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10,3</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55,1</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13,0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8,9</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7,8</w:t>
            </w:r>
          </w:p>
        </w:tc>
        <w:tc>
          <w:tcPr>
            <w:tcW w:w="618"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9,9</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13,9</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16,8</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8,8</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18,7</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16,4</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19,0</w:t>
            </w:r>
          </w:p>
        </w:tc>
      </w:tr>
      <w:tr w:rsidR="00937CE2" w:rsidRPr="00CE380F" w:rsidTr="00C10254">
        <w:trPr>
          <w:trHeight w:val="51"/>
        </w:trPr>
        <w:tc>
          <w:tcPr>
            <w:tcW w:w="1304" w:type="dxa"/>
            <w:shd w:val="clear" w:color="auto" w:fill="auto"/>
            <w:hideMark/>
          </w:tcPr>
          <w:p w:rsidR="00937CE2" w:rsidRPr="00CE380F" w:rsidRDefault="00937CE2" w:rsidP="00ED75D9">
            <w:pPr>
              <w:spacing w:after="0" w:line="360" w:lineRule="auto"/>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qurilish</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1,5</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618"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0,2</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r>
      <w:tr w:rsidR="00937CE2" w:rsidRPr="00CE380F" w:rsidTr="00C10254">
        <w:trPr>
          <w:trHeight w:val="51"/>
        </w:trPr>
        <w:tc>
          <w:tcPr>
            <w:tcW w:w="1304" w:type="dxa"/>
            <w:shd w:val="clear" w:color="auto" w:fill="auto"/>
            <w:hideMark/>
          </w:tcPr>
          <w:p w:rsidR="00937CE2" w:rsidRPr="00CE380F" w:rsidRDefault="00937CE2" w:rsidP="00ED75D9">
            <w:pPr>
              <w:spacing w:after="0" w:line="360" w:lineRule="auto"/>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Transport xizmatlari</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0,1</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3,1</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4,6</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5,4</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5,3</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4,1</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2,9</w:t>
            </w:r>
          </w:p>
        </w:tc>
        <w:tc>
          <w:tcPr>
            <w:tcW w:w="618"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4,2</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6,2</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5,8</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5,0</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14,4</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8,5</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7,0</w:t>
            </w:r>
          </w:p>
        </w:tc>
      </w:tr>
      <w:tr w:rsidR="00937CE2" w:rsidRPr="00CE380F" w:rsidTr="00C10254">
        <w:trPr>
          <w:trHeight w:val="86"/>
        </w:trPr>
        <w:tc>
          <w:tcPr>
            <w:tcW w:w="1304" w:type="dxa"/>
            <w:shd w:val="clear" w:color="auto" w:fill="auto"/>
            <w:hideMark/>
          </w:tcPr>
          <w:p w:rsidR="00937CE2" w:rsidRPr="00CE380F" w:rsidRDefault="00937CE2" w:rsidP="00ED75D9">
            <w:pPr>
              <w:spacing w:after="0" w:line="360" w:lineRule="auto"/>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Sayohat</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1,7</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2,7</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45,8</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2,7</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2,5</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2,8</w:t>
            </w:r>
          </w:p>
        </w:tc>
        <w:tc>
          <w:tcPr>
            <w:tcW w:w="618"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3,2</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5,0</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9,1</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2,8</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2,9</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4,3</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7,1</w:t>
            </w:r>
          </w:p>
        </w:tc>
      </w:tr>
      <w:tr w:rsidR="00937CE2" w:rsidRPr="00CE380F" w:rsidTr="00C10254">
        <w:trPr>
          <w:trHeight w:val="51"/>
        </w:trPr>
        <w:tc>
          <w:tcPr>
            <w:tcW w:w="1304" w:type="dxa"/>
            <w:shd w:val="clear" w:color="auto" w:fill="auto"/>
            <w:hideMark/>
          </w:tcPr>
          <w:p w:rsidR="00937CE2" w:rsidRPr="00CE380F" w:rsidRDefault="00937CE2" w:rsidP="00ED75D9">
            <w:pPr>
              <w:spacing w:after="0" w:line="360" w:lineRule="auto"/>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Boshqa xizmatlar</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2,1</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2,8</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3,0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3,8</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3,3</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2,3</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2,2</w:t>
            </w:r>
          </w:p>
        </w:tc>
        <w:tc>
          <w:tcPr>
            <w:tcW w:w="618"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2,4</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2,7</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1,5</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3,7</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4,9</w:t>
            </w:r>
          </w:p>
        </w:tc>
      </w:tr>
      <w:tr w:rsidR="00937CE2" w:rsidRPr="00CE380F" w:rsidTr="00C10254">
        <w:trPr>
          <w:trHeight w:val="51"/>
        </w:trPr>
        <w:tc>
          <w:tcPr>
            <w:tcW w:w="1304" w:type="dxa"/>
            <w:shd w:val="clear" w:color="auto" w:fill="auto"/>
            <w:vAlign w:val="bottom"/>
            <w:hideMark/>
          </w:tcPr>
          <w:p w:rsidR="00937CE2" w:rsidRPr="00CE380F" w:rsidRDefault="00937CE2" w:rsidP="00ED75D9">
            <w:pPr>
              <w:spacing w:after="0" w:line="360" w:lineRule="auto"/>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Boshqa</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19,3</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21,8</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15,2</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10,1</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3,7</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15,1</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24,4</w:t>
            </w:r>
          </w:p>
        </w:tc>
        <w:tc>
          <w:tcPr>
            <w:tcW w:w="618"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44,6</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46,3</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46,5</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96,9</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133,8</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137,5</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137,6</w:t>
            </w:r>
          </w:p>
        </w:tc>
      </w:tr>
      <w:tr w:rsidR="00937CE2" w:rsidRPr="00CE380F" w:rsidTr="00C10254">
        <w:trPr>
          <w:trHeight w:val="51"/>
        </w:trPr>
        <w:tc>
          <w:tcPr>
            <w:tcW w:w="1304" w:type="dxa"/>
            <w:shd w:val="clear" w:color="auto" w:fill="auto"/>
            <w:hideMark/>
          </w:tcPr>
          <w:p w:rsidR="00937CE2" w:rsidRPr="00CE380F" w:rsidRDefault="00937CE2" w:rsidP="00ED75D9">
            <w:pPr>
              <w:spacing w:after="0" w:line="360" w:lineRule="auto"/>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Tovarlar va xizmatlar importi</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53,6</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85,3</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92,8</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100,2</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166,1</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100,0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121,0</w:t>
            </w:r>
          </w:p>
        </w:tc>
        <w:tc>
          <w:tcPr>
            <w:tcW w:w="618"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133,3</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170,0</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410,8</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299,7</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286,0</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540,3</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576,9</w:t>
            </w:r>
          </w:p>
        </w:tc>
      </w:tr>
      <w:tr w:rsidR="00937CE2" w:rsidRPr="00CE380F" w:rsidTr="00C10254">
        <w:trPr>
          <w:trHeight w:val="570"/>
        </w:trPr>
        <w:tc>
          <w:tcPr>
            <w:tcW w:w="1304" w:type="dxa"/>
            <w:shd w:val="clear" w:color="auto" w:fill="auto"/>
            <w:hideMark/>
          </w:tcPr>
          <w:p w:rsidR="00937CE2" w:rsidRPr="00CE380F" w:rsidRDefault="00937CE2" w:rsidP="00ED75D9">
            <w:pPr>
              <w:spacing w:after="0" w:line="360" w:lineRule="auto"/>
              <w:rPr>
                <w:rFonts w:ascii="Times New Roman" w:eastAsia="Times New Roman" w:hAnsi="Times New Roman" w:cs="Times New Roman"/>
                <w:b/>
                <w:bCs/>
                <w:sz w:val="16"/>
                <w:szCs w:val="16"/>
                <w:lang w:val="en-US" w:eastAsia="ru-RU"/>
              </w:rPr>
            </w:pPr>
            <w:r w:rsidRPr="00CE380F">
              <w:rPr>
                <w:rFonts w:ascii="Times New Roman" w:eastAsia="Times New Roman" w:hAnsi="Times New Roman" w:cs="Times New Roman"/>
                <w:b/>
                <w:bCs/>
                <w:sz w:val="16"/>
                <w:szCs w:val="16"/>
                <w:lang w:val="en-US" w:eastAsia="ru-RU"/>
              </w:rPr>
              <w:t>Tovarlarni import qilish (CIF bahosida)</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53,6</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85,3</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92,8</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94,5</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166,1</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100,0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121,0</w:t>
            </w:r>
          </w:p>
        </w:tc>
        <w:tc>
          <w:tcPr>
            <w:tcW w:w="618"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133,2</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170,0</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410,8</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299,7</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286,0</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540,3</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575,0</w:t>
            </w:r>
          </w:p>
        </w:tc>
      </w:tr>
      <w:tr w:rsidR="00937CE2" w:rsidRPr="00CE380F" w:rsidTr="00C10254">
        <w:trPr>
          <w:trHeight w:val="408"/>
        </w:trPr>
        <w:tc>
          <w:tcPr>
            <w:tcW w:w="1304" w:type="dxa"/>
            <w:shd w:val="clear" w:color="auto" w:fill="auto"/>
            <w:hideMark/>
          </w:tcPr>
          <w:p w:rsidR="00937CE2" w:rsidRPr="00CE380F" w:rsidRDefault="00937CE2" w:rsidP="00ED75D9">
            <w:pPr>
              <w:spacing w:after="0" w:line="360" w:lineRule="auto"/>
              <w:rPr>
                <w:rFonts w:ascii="Times New Roman" w:eastAsia="Times New Roman" w:hAnsi="Times New Roman" w:cs="Times New Roman"/>
                <w:sz w:val="16"/>
                <w:szCs w:val="16"/>
                <w:lang w:val="en-US" w:eastAsia="ru-RU"/>
              </w:rPr>
            </w:pPr>
            <w:r w:rsidRPr="00CE380F">
              <w:rPr>
                <w:rFonts w:ascii="Times New Roman" w:eastAsia="Times New Roman" w:hAnsi="Times New Roman" w:cs="Times New Roman"/>
                <w:sz w:val="16"/>
                <w:szCs w:val="16"/>
                <w:lang w:val="en-US" w:eastAsia="ru-RU"/>
              </w:rPr>
              <w:t>Kimyoviy mahsulotlar va ulardan mahsulot ishlab chiqarish</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11,1</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17,0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25,1</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26,5</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26,6</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11,1</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10,6</w:t>
            </w:r>
          </w:p>
        </w:tc>
        <w:tc>
          <w:tcPr>
            <w:tcW w:w="618"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13,0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19,8</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16,6</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17,3</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22,2</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29,3</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32,9</w:t>
            </w:r>
          </w:p>
        </w:tc>
      </w:tr>
      <w:tr w:rsidR="00937CE2" w:rsidRPr="00CE380F" w:rsidTr="00C10254">
        <w:trPr>
          <w:trHeight w:val="300"/>
        </w:trPr>
        <w:tc>
          <w:tcPr>
            <w:tcW w:w="1304" w:type="dxa"/>
            <w:shd w:val="clear" w:color="auto" w:fill="auto"/>
            <w:hideMark/>
          </w:tcPr>
          <w:p w:rsidR="00937CE2" w:rsidRPr="00CE380F" w:rsidRDefault="00937CE2" w:rsidP="00ED75D9">
            <w:pPr>
              <w:spacing w:after="0" w:line="360" w:lineRule="auto"/>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Qora va rangli metallar</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0,6</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1,2</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1,7</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2,1</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1,9</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1,5</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3,6</w:t>
            </w:r>
          </w:p>
        </w:tc>
        <w:tc>
          <w:tcPr>
            <w:tcW w:w="618"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2,8</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6,3</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5,6</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8,8</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9,4</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17,3</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8,5</w:t>
            </w:r>
          </w:p>
        </w:tc>
      </w:tr>
      <w:tr w:rsidR="00937CE2" w:rsidRPr="00CE380F" w:rsidTr="00C10254">
        <w:trPr>
          <w:trHeight w:val="51"/>
        </w:trPr>
        <w:tc>
          <w:tcPr>
            <w:tcW w:w="1304" w:type="dxa"/>
            <w:shd w:val="clear" w:color="auto" w:fill="auto"/>
            <w:hideMark/>
          </w:tcPr>
          <w:p w:rsidR="00937CE2" w:rsidRPr="00CE380F" w:rsidRDefault="00937CE2" w:rsidP="00ED75D9">
            <w:pPr>
              <w:spacing w:after="0" w:line="360" w:lineRule="auto"/>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Energetika  va neft mahsulotlari</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0,5</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0,2</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0,1</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0,2</w:t>
            </w:r>
          </w:p>
        </w:tc>
        <w:tc>
          <w:tcPr>
            <w:tcW w:w="618"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0,2</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1,7</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2,6</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2,8</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9,2</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12,0</w:t>
            </w:r>
          </w:p>
        </w:tc>
      </w:tr>
      <w:tr w:rsidR="00937CE2" w:rsidRPr="00CE380F" w:rsidTr="00C10254">
        <w:trPr>
          <w:trHeight w:val="300"/>
        </w:trPr>
        <w:tc>
          <w:tcPr>
            <w:tcW w:w="1304" w:type="dxa"/>
            <w:shd w:val="clear" w:color="auto" w:fill="auto"/>
            <w:hideMark/>
          </w:tcPr>
          <w:p w:rsidR="00937CE2" w:rsidRPr="00CE380F" w:rsidRDefault="00937CE2" w:rsidP="00ED75D9">
            <w:pPr>
              <w:spacing w:after="0" w:line="360" w:lineRule="auto"/>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Mashina va uskunalar</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18,2</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32,4</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34,6</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35,8</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96,7</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65,2</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80,7</w:t>
            </w:r>
          </w:p>
        </w:tc>
        <w:tc>
          <w:tcPr>
            <w:tcW w:w="618"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86,8</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80,2</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170,8</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91,7</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121,8</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208,3</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253,4</w:t>
            </w:r>
          </w:p>
        </w:tc>
      </w:tr>
      <w:tr w:rsidR="00937CE2" w:rsidRPr="00CE380F" w:rsidTr="00C10254">
        <w:trPr>
          <w:trHeight w:val="300"/>
        </w:trPr>
        <w:tc>
          <w:tcPr>
            <w:tcW w:w="1304" w:type="dxa"/>
            <w:shd w:val="clear" w:color="auto" w:fill="auto"/>
            <w:hideMark/>
          </w:tcPr>
          <w:p w:rsidR="00937CE2" w:rsidRPr="00CE380F" w:rsidRDefault="00937CE2" w:rsidP="00ED75D9">
            <w:pPr>
              <w:spacing w:after="0" w:line="360" w:lineRule="auto"/>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Oziq-ovqat maxsulotlari</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5,0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8,3</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3,6</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3,8</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2,9</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2,5</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1,3</w:t>
            </w:r>
          </w:p>
        </w:tc>
        <w:tc>
          <w:tcPr>
            <w:tcW w:w="618"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3,0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11,5</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108,0</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83,4</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16,8</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206,1</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205,3</w:t>
            </w:r>
          </w:p>
        </w:tc>
      </w:tr>
      <w:tr w:rsidR="00937CE2" w:rsidRPr="00CE380F" w:rsidTr="00C10254">
        <w:trPr>
          <w:trHeight w:val="300"/>
        </w:trPr>
        <w:tc>
          <w:tcPr>
            <w:tcW w:w="1304" w:type="dxa"/>
            <w:shd w:val="clear" w:color="auto" w:fill="auto"/>
            <w:hideMark/>
          </w:tcPr>
          <w:p w:rsidR="00937CE2" w:rsidRPr="00CE380F" w:rsidRDefault="00937CE2" w:rsidP="00ED75D9">
            <w:pPr>
              <w:spacing w:after="0" w:line="360" w:lineRule="auto"/>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Xizmatlarning importi</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0,0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0,0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0,0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5,6</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0,0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0,0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0,0</w:t>
            </w:r>
          </w:p>
        </w:tc>
        <w:tc>
          <w:tcPr>
            <w:tcW w:w="618"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0,0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0,0</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0,0</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0,0</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0,0</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0,0</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1,9</w:t>
            </w:r>
          </w:p>
        </w:tc>
      </w:tr>
      <w:tr w:rsidR="00937CE2" w:rsidRPr="00CE380F" w:rsidTr="00C10254">
        <w:trPr>
          <w:trHeight w:val="51"/>
        </w:trPr>
        <w:tc>
          <w:tcPr>
            <w:tcW w:w="1304" w:type="dxa"/>
            <w:shd w:val="clear" w:color="auto" w:fill="auto"/>
            <w:hideMark/>
          </w:tcPr>
          <w:p w:rsidR="00937CE2" w:rsidRPr="00CE380F" w:rsidRDefault="00937CE2" w:rsidP="00ED75D9">
            <w:pPr>
              <w:spacing w:after="0" w:line="360" w:lineRule="auto"/>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qurilish</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618"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r>
      <w:tr w:rsidR="00937CE2" w:rsidRPr="00CE380F" w:rsidTr="00C10254">
        <w:trPr>
          <w:trHeight w:val="51"/>
        </w:trPr>
        <w:tc>
          <w:tcPr>
            <w:tcW w:w="1304" w:type="dxa"/>
            <w:shd w:val="clear" w:color="auto" w:fill="auto"/>
            <w:hideMark/>
          </w:tcPr>
          <w:p w:rsidR="00937CE2" w:rsidRPr="00CE380F" w:rsidRDefault="00937CE2" w:rsidP="00ED75D9">
            <w:pPr>
              <w:spacing w:after="0" w:line="360" w:lineRule="auto"/>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Transport xizmatlari</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618"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1,9</w:t>
            </w:r>
          </w:p>
        </w:tc>
      </w:tr>
      <w:tr w:rsidR="00937CE2" w:rsidRPr="00CE380F" w:rsidTr="00C10254">
        <w:trPr>
          <w:trHeight w:val="51"/>
        </w:trPr>
        <w:tc>
          <w:tcPr>
            <w:tcW w:w="1304" w:type="dxa"/>
            <w:shd w:val="clear" w:color="auto" w:fill="auto"/>
            <w:hideMark/>
          </w:tcPr>
          <w:p w:rsidR="00937CE2" w:rsidRPr="00CE380F" w:rsidRDefault="00937CE2" w:rsidP="00ED75D9">
            <w:pPr>
              <w:spacing w:after="0" w:line="360" w:lineRule="auto"/>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Sayohat</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5,6</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618"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r>
      <w:tr w:rsidR="00937CE2" w:rsidRPr="00CE380F" w:rsidTr="00C10254">
        <w:trPr>
          <w:trHeight w:val="51"/>
        </w:trPr>
        <w:tc>
          <w:tcPr>
            <w:tcW w:w="1304" w:type="dxa"/>
            <w:shd w:val="clear" w:color="auto" w:fill="auto"/>
            <w:hideMark/>
          </w:tcPr>
          <w:p w:rsidR="00937CE2" w:rsidRPr="00CE380F" w:rsidRDefault="00937CE2" w:rsidP="00ED75D9">
            <w:pPr>
              <w:spacing w:after="0" w:line="360" w:lineRule="auto"/>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Boshqa xizmatlar</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618"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c>
          <w:tcPr>
            <w:tcW w:w="576" w:type="dxa"/>
            <w:shd w:val="clear" w:color="auto" w:fill="auto"/>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0,0</w:t>
            </w:r>
          </w:p>
        </w:tc>
      </w:tr>
      <w:tr w:rsidR="00937CE2" w:rsidRPr="00CE380F" w:rsidTr="00C10254">
        <w:trPr>
          <w:trHeight w:val="51"/>
        </w:trPr>
        <w:tc>
          <w:tcPr>
            <w:tcW w:w="1304" w:type="dxa"/>
            <w:shd w:val="clear" w:color="auto" w:fill="auto"/>
            <w:vAlign w:val="bottom"/>
            <w:hideMark/>
          </w:tcPr>
          <w:p w:rsidR="00937CE2" w:rsidRPr="00CE380F" w:rsidRDefault="00937CE2" w:rsidP="00ED75D9">
            <w:pPr>
              <w:spacing w:after="0" w:line="360" w:lineRule="auto"/>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Boshqa</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18,6</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26,4</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27,7</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25,8</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37,8</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19,6</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24,6</w:t>
            </w:r>
          </w:p>
        </w:tc>
        <w:tc>
          <w:tcPr>
            <w:tcW w:w="618"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27,6</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52,0</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108,2</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96,0</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113,0</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70,1</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62,8</w:t>
            </w:r>
          </w:p>
        </w:tc>
      </w:tr>
      <w:tr w:rsidR="00937CE2" w:rsidRPr="00CE380F" w:rsidTr="00C10254">
        <w:trPr>
          <w:trHeight w:val="570"/>
        </w:trPr>
        <w:tc>
          <w:tcPr>
            <w:tcW w:w="1304" w:type="dxa"/>
            <w:shd w:val="clear" w:color="auto" w:fill="auto"/>
            <w:hideMark/>
          </w:tcPr>
          <w:p w:rsidR="00937CE2" w:rsidRPr="00CE380F" w:rsidRDefault="00937CE2" w:rsidP="00ED75D9">
            <w:pPr>
              <w:spacing w:after="0" w:line="360" w:lineRule="auto"/>
              <w:rPr>
                <w:rFonts w:ascii="Times New Roman" w:eastAsia="Times New Roman" w:hAnsi="Times New Roman" w:cs="Times New Roman"/>
                <w:b/>
                <w:bCs/>
                <w:sz w:val="16"/>
                <w:szCs w:val="16"/>
                <w:lang w:val="en-US" w:eastAsia="ru-RU"/>
              </w:rPr>
            </w:pPr>
            <w:r w:rsidRPr="00CE380F">
              <w:rPr>
                <w:rFonts w:ascii="Times New Roman" w:eastAsia="Times New Roman" w:hAnsi="Times New Roman" w:cs="Times New Roman"/>
                <w:b/>
                <w:bCs/>
                <w:sz w:val="16"/>
                <w:szCs w:val="16"/>
                <w:lang w:val="en-US" w:eastAsia="ru-RU"/>
              </w:rPr>
              <w:t>Tovar va xizmatlar tashqi savdo aylanmasi</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209,8</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291,5</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247,7</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298,3</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305,5</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211,4</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216,6</w:t>
            </w:r>
          </w:p>
        </w:tc>
        <w:tc>
          <w:tcPr>
            <w:tcW w:w="618"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256,0</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272,0</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557,7</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469,3</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517,2</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787,3</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b/>
                <w:bCs/>
                <w:sz w:val="16"/>
                <w:szCs w:val="16"/>
                <w:lang w:eastAsia="ru-RU"/>
              </w:rPr>
            </w:pPr>
            <w:r w:rsidRPr="00CE380F">
              <w:rPr>
                <w:rFonts w:ascii="Times New Roman" w:eastAsia="Times New Roman" w:hAnsi="Times New Roman" w:cs="Times New Roman"/>
                <w:b/>
                <w:bCs/>
                <w:sz w:val="16"/>
                <w:szCs w:val="16"/>
                <w:lang w:eastAsia="ru-RU"/>
              </w:rPr>
              <w:t>881,1</w:t>
            </w:r>
          </w:p>
        </w:tc>
      </w:tr>
      <w:tr w:rsidR="00937CE2" w:rsidRPr="00CE380F" w:rsidTr="00C10254">
        <w:trPr>
          <w:trHeight w:val="600"/>
        </w:trPr>
        <w:tc>
          <w:tcPr>
            <w:tcW w:w="1304" w:type="dxa"/>
            <w:shd w:val="clear" w:color="auto" w:fill="auto"/>
            <w:hideMark/>
          </w:tcPr>
          <w:p w:rsidR="00937CE2" w:rsidRPr="00CE380F" w:rsidRDefault="00937CE2" w:rsidP="00ED75D9">
            <w:pPr>
              <w:spacing w:after="0" w:line="360" w:lineRule="auto"/>
              <w:rPr>
                <w:rFonts w:ascii="Times New Roman" w:eastAsia="Times New Roman" w:hAnsi="Times New Roman" w:cs="Times New Roman"/>
                <w:sz w:val="16"/>
                <w:szCs w:val="16"/>
                <w:lang w:val="en-US" w:eastAsia="ru-RU"/>
              </w:rPr>
            </w:pPr>
            <w:r w:rsidRPr="00CE380F">
              <w:rPr>
                <w:rFonts w:ascii="Times New Roman" w:eastAsia="Times New Roman" w:hAnsi="Times New Roman" w:cs="Times New Roman"/>
                <w:sz w:val="16"/>
                <w:szCs w:val="16"/>
                <w:lang w:val="en-US" w:eastAsia="ru-RU"/>
              </w:rPr>
              <w:t>Tovarlar va xizmatlar tashqi savdo balansi</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102,6</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120,9</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62,2</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97,9</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-26,7</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11,4</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-25,5</w:t>
            </w:r>
          </w:p>
        </w:tc>
        <w:tc>
          <w:tcPr>
            <w:tcW w:w="618"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-10,5</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-67,9</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-263,9</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-130,1</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-54,7</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-293,3</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-272,7</w:t>
            </w:r>
          </w:p>
        </w:tc>
      </w:tr>
      <w:tr w:rsidR="00937CE2" w:rsidRPr="00CE380F" w:rsidTr="00C10254">
        <w:trPr>
          <w:trHeight w:val="51"/>
        </w:trPr>
        <w:tc>
          <w:tcPr>
            <w:tcW w:w="1304" w:type="dxa"/>
            <w:shd w:val="clear" w:color="auto" w:fill="auto"/>
            <w:hideMark/>
          </w:tcPr>
          <w:p w:rsidR="00937CE2" w:rsidRPr="00CE380F" w:rsidRDefault="00937CE2" w:rsidP="00ED75D9">
            <w:pPr>
              <w:spacing w:after="0" w:line="360" w:lineRule="auto"/>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Tovarlarning tashqi savdo balansi</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98,6</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112,9</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51,9</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48,5</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-39,7</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2,5</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-33,3</w:t>
            </w:r>
          </w:p>
        </w:tc>
        <w:tc>
          <w:tcPr>
            <w:tcW w:w="618"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-20,5</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-81,8</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-280,7</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-138,9</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-73,5</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-309,7</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-289,8</w:t>
            </w:r>
          </w:p>
        </w:tc>
      </w:tr>
      <w:tr w:rsidR="00937CE2" w:rsidRPr="00CE380F" w:rsidTr="00C10254">
        <w:trPr>
          <w:trHeight w:val="56"/>
        </w:trPr>
        <w:tc>
          <w:tcPr>
            <w:tcW w:w="1304" w:type="dxa"/>
            <w:shd w:val="clear" w:color="auto" w:fill="auto"/>
            <w:hideMark/>
          </w:tcPr>
          <w:p w:rsidR="00937CE2" w:rsidRPr="00CE380F" w:rsidRDefault="00937CE2" w:rsidP="00ED75D9">
            <w:pPr>
              <w:spacing w:after="0" w:line="360" w:lineRule="auto"/>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Xizmatlarning tashqi savdo balansi</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4,0</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8,0</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10,3</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49,5</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13,0</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8,9</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7,8</w:t>
            </w:r>
          </w:p>
        </w:tc>
        <w:tc>
          <w:tcPr>
            <w:tcW w:w="618"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9,9</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13,9</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16,8</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8,8</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18,7</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16,4</w:t>
            </w:r>
          </w:p>
        </w:tc>
        <w:tc>
          <w:tcPr>
            <w:tcW w:w="576" w:type="dxa"/>
            <w:shd w:val="clear" w:color="auto" w:fill="auto"/>
            <w:noWrap/>
            <w:vAlign w:val="center"/>
            <w:hideMark/>
          </w:tcPr>
          <w:p w:rsidR="00937CE2" w:rsidRPr="00CE380F" w:rsidRDefault="00937CE2" w:rsidP="00ED75D9">
            <w:pPr>
              <w:spacing w:after="0" w:line="360" w:lineRule="auto"/>
              <w:jc w:val="center"/>
              <w:rPr>
                <w:rFonts w:ascii="Times New Roman" w:eastAsia="Times New Roman" w:hAnsi="Times New Roman" w:cs="Times New Roman"/>
                <w:sz w:val="16"/>
                <w:szCs w:val="16"/>
                <w:lang w:eastAsia="ru-RU"/>
              </w:rPr>
            </w:pPr>
            <w:r w:rsidRPr="00CE380F">
              <w:rPr>
                <w:rFonts w:ascii="Times New Roman" w:eastAsia="Times New Roman" w:hAnsi="Times New Roman" w:cs="Times New Roman"/>
                <w:sz w:val="16"/>
                <w:szCs w:val="16"/>
                <w:lang w:eastAsia="ru-RU"/>
              </w:rPr>
              <w:t>17,1</w:t>
            </w:r>
          </w:p>
        </w:tc>
      </w:tr>
    </w:tbl>
    <w:p w:rsidR="00CE380F" w:rsidRPr="00CE380F" w:rsidRDefault="00CE380F" w:rsidP="00ED75D9">
      <w:pPr>
        <w:spacing w:after="0" w:line="360" w:lineRule="auto"/>
        <w:ind w:firstLine="567"/>
        <w:jc w:val="both"/>
        <w:rPr>
          <w:rFonts w:ascii="Times New Roman" w:hAnsi="Times New Roman" w:cs="Times New Roman"/>
          <w:lang w:val="en-US"/>
        </w:rPr>
      </w:pPr>
      <w:r w:rsidRPr="00CE380F">
        <w:rPr>
          <w:rFonts w:ascii="Times New Roman" w:hAnsi="Times New Roman" w:cs="Times New Roman"/>
          <w:lang w:val="en-US"/>
        </w:rPr>
        <w:lastRenderedPageBreak/>
        <w:t>According to Table 4, in the composition of external trade turnover, exports in the region amounted to 156.2 million USD in 2010 and 304.2 million USD in 2023. The export of goods (at FOB price) amounted to 152.2 million USD in 2010 and 285.2 million USD in 2023. The export composition includes cotton, chemical products and their derivatives, ferrous and non-ferrous metals, energy and oil products, machinery and equipment, and food products. The export of services amounted to 4.0 million USD in 2010 and 19.0 million USD in 2023. In 2023, transport services (7.0%), travel (7.1%), and other services (4.9%) were part of the export composition.</w:t>
      </w:r>
    </w:p>
    <w:p w:rsidR="00CE380F" w:rsidRPr="00CE380F" w:rsidRDefault="00CE380F" w:rsidP="00CE380F">
      <w:pPr>
        <w:pStyle w:val="af0"/>
        <w:rPr>
          <w:lang w:val="en-US"/>
        </w:rPr>
      </w:pPr>
      <w:r w:rsidRPr="00CE380F">
        <w:rPr>
          <w:lang w:val="en-US"/>
        </w:rPr>
        <w:t>In 2023, other products amounted to 137.6 million USD, and the total import of goods and services was 576.9 million USD. The import of goods (at CIF price) amounted to 53.6 million USD in 2010 and 575.0 million USD in 2023. Specifically, the import of chemical products and their derivatives was 11.1 million USD in 2010 and 32.9 million USD in 2023; ferrous and non-ferrous metals accounted for 0.6 million USD in 2010 and 8.5 million USD in 2023; machinery and equipment imports were 18.2 million USD in 2010 and 253.4 million USD in 2023; and food products amounted to 5.0 million USD in 2010 and 205.3 million USD in 2023. However, energy and oil products were valued at 12.0 million USD in 2023.</w:t>
      </w:r>
    </w:p>
    <w:p w:rsidR="00CE380F" w:rsidRPr="00CE380F" w:rsidRDefault="00CE380F" w:rsidP="00CE380F">
      <w:pPr>
        <w:pStyle w:val="af0"/>
        <w:rPr>
          <w:lang w:val="en-US"/>
        </w:rPr>
      </w:pPr>
      <w:r w:rsidRPr="00CE380F">
        <w:rPr>
          <w:lang w:val="en-US"/>
        </w:rPr>
        <w:t>The import of services amounted to 1.9 million USD in 2023, mainly from transport services. Other products accounted for 18.6 million USD in 2010 and 62.8 million USD in 2023.</w:t>
      </w:r>
    </w:p>
    <w:p w:rsidR="00CE380F" w:rsidRPr="00CE380F" w:rsidRDefault="00CE380F" w:rsidP="00CE380F">
      <w:pPr>
        <w:pStyle w:val="af0"/>
        <w:rPr>
          <w:lang w:val="en-US"/>
        </w:rPr>
      </w:pPr>
      <w:r w:rsidRPr="00CE380F">
        <w:rPr>
          <w:lang w:val="en-US"/>
        </w:rPr>
        <w:t>In the external trade balance for goods and services in 2010, the total external trade balance was 102.6 million USD, with goods contributing 98.6 million USD and services 4.0 million USD. However, by 2023, these figures decreased to 272.7 million USD and 289.8 million USD, respectively, while the service trade balance was 17.1 million USD.</w:t>
      </w:r>
    </w:p>
    <w:p w:rsidR="00CE380F" w:rsidRPr="00CE380F" w:rsidRDefault="00CE380F" w:rsidP="00CE380F">
      <w:pPr>
        <w:spacing w:before="100" w:beforeAutospacing="1" w:after="100" w:afterAutospacing="1" w:line="240" w:lineRule="auto"/>
        <w:rPr>
          <w:rFonts w:ascii="Times New Roman" w:eastAsia="Times New Roman" w:hAnsi="Times New Roman" w:cs="Times New Roman"/>
          <w:sz w:val="24"/>
          <w:szCs w:val="24"/>
          <w:lang w:val="en-US" w:eastAsia="ru-RU"/>
        </w:rPr>
      </w:pPr>
      <w:r w:rsidRPr="00CE380F">
        <w:rPr>
          <w:rFonts w:ascii="Times New Roman" w:eastAsia="Times New Roman" w:hAnsi="Times New Roman" w:cs="Times New Roman"/>
          <w:sz w:val="24"/>
          <w:szCs w:val="24"/>
          <w:lang w:val="en-US" w:eastAsia="ru-RU"/>
        </w:rPr>
        <w:t>The region's approach considers the potential for local businesses to modify the quality of products they offer for export. This would be done through innovative changes in the types of goods exported. For this reason, a structure capable of implementing these mechanisms to enhance export potential is required. The organizational and legal form of this structure would involve using the scientific potential of employees, integrating research directly into the educational process, and engaging students in labor.</w:t>
      </w:r>
    </w:p>
    <w:p w:rsidR="00CE380F" w:rsidRPr="00CE380F" w:rsidRDefault="00CE380F" w:rsidP="00CE380F">
      <w:pPr>
        <w:spacing w:before="100" w:beforeAutospacing="1" w:after="100" w:afterAutospacing="1" w:line="240" w:lineRule="auto"/>
        <w:rPr>
          <w:rFonts w:ascii="Times New Roman" w:eastAsia="Times New Roman" w:hAnsi="Times New Roman" w:cs="Times New Roman"/>
          <w:sz w:val="24"/>
          <w:szCs w:val="24"/>
          <w:lang w:val="en-US" w:eastAsia="ru-RU"/>
        </w:rPr>
      </w:pPr>
      <w:r w:rsidRPr="00CE380F">
        <w:rPr>
          <w:rFonts w:ascii="Times New Roman" w:eastAsia="Times New Roman" w:hAnsi="Times New Roman" w:cs="Times New Roman"/>
          <w:sz w:val="24"/>
          <w:szCs w:val="24"/>
          <w:lang w:val="en-US" w:eastAsia="ru-RU"/>
        </w:rPr>
        <w:t>The goal of the organizational structure based on this concept is to expand markets for products produced by companies and organizations targeted for export, and to form organizational, legal, and economic mechanisms for integrating the national economy.</w:t>
      </w:r>
    </w:p>
    <w:p w:rsidR="00CE380F" w:rsidRPr="00CE380F" w:rsidRDefault="00CE380F" w:rsidP="00CE380F">
      <w:pPr>
        <w:spacing w:before="100" w:beforeAutospacing="1" w:after="100" w:afterAutospacing="1" w:line="240" w:lineRule="auto"/>
        <w:rPr>
          <w:rFonts w:ascii="Times New Roman" w:eastAsia="Times New Roman" w:hAnsi="Times New Roman" w:cs="Times New Roman"/>
          <w:sz w:val="24"/>
          <w:szCs w:val="24"/>
          <w:lang w:val="en-US" w:eastAsia="ru-RU"/>
        </w:rPr>
      </w:pPr>
      <w:r w:rsidRPr="00CE380F">
        <w:rPr>
          <w:rFonts w:ascii="Times New Roman" w:eastAsia="Times New Roman" w:hAnsi="Times New Roman" w:cs="Times New Roman"/>
          <w:sz w:val="24"/>
          <w:szCs w:val="24"/>
          <w:lang w:val="en-US" w:eastAsia="ru-RU"/>
        </w:rPr>
        <w:t>The primary objectives of this structure are as follows:</w:t>
      </w:r>
    </w:p>
    <w:p w:rsidR="00CE380F" w:rsidRPr="00CE380F" w:rsidRDefault="00CE380F" w:rsidP="00CE380F">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CE380F">
        <w:rPr>
          <w:rFonts w:ascii="Times New Roman" w:eastAsia="Times New Roman" w:hAnsi="Times New Roman" w:cs="Times New Roman"/>
          <w:sz w:val="24"/>
          <w:szCs w:val="24"/>
          <w:lang w:val="en-US" w:eastAsia="ru-RU"/>
        </w:rPr>
        <w:t>Analyzing the cooperation of regional enterprises with other countries in the main export sectors;</w:t>
      </w:r>
    </w:p>
    <w:p w:rsidR="00CE380F" w:rsidRPr="00CE380F" w:rsidRDefault="00CE380F" w:rsidP="00CE380F">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CE380F">
        <w:rPr>
          <w:rFonts w:ascii="Times New Roman" w:eastAsia="Times New Roman" w:hAnsi="Times New Roman" w:cs="Times New Roman"/>
          <w:sz w:val="24"/>
          <w:szCs w:val="24"/>
          <w:lang w:val="en-US" w:eastAsia="ru-RU"/>
        </w:rPr>
        <w:t>Studying quality issues of export products produced by enterprises;</w:t>
      </w:r>
    </w:p>
    <w:p w:rsidR="00CE380F" w:rsidRPr="00CE380F" w:rsidRDefault="00CE380F" w:rsidP="00CE380F">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CE380F">
        <w:rPr>
          <w:rFonts w:ascii="Times New Roman" w:eastAsia="Times New Roman" w:hAnsi="Times New Roman" w:cs="Times New Roman"/>
          <w:sz w:val="24"/>
          <w:szCs w:val="24"/>
          <w:lang w:val="en-US" w:eastAsia="ru-RU"/>
        </w:rPr>
        <w:t>Developing methodological recommendations to increase exports of products in line with the structure of countries and goods;</w:t>
      </w:r>
    </w:p>
    <w:p w:rsidR="00CE380F" w:rsidRPr="00CE380F" w:rsidRDefault="00CE380F" w:rsidP="00CE380F">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CE380F">
        <w:rPr>
          <w:rFonts w:ascii="Times New Roman" w:eastAsia="Times New Roman" w:hAnsi="Times New Roman" w:cs="Times New Roman"/>
          <w:sz w:val="24"/>
          <w:szCs w:val="24"/>
          <w:lang w:val="en-US" w:eastAsia="ru-RU"/>
        </w:rPr>
        <w:t>Creating an online platform for exporters;</w:t>
      </w:r>
    </w:p>
    <w:p w:rsidR="00CE380F" w:rsidRPr="00CE380F" w:rsidRDefault="00CE380F" w:rsidP="00CE380F">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CE380F">
        <w:rPr>
          <w:rFonts w:ascii="Times New Roman" w:eastAsia="Times New Roman" w:hAnsi="Times New Roman" w:cs="Times New Roman"/>
          <w:sz w:val="24"/>
          <w:szCs w:val="24"/>
          <w:lang w:eastAsia="ru-RU"/>
        </w:rPr>
        <w:t>Collaborating with international organizations;</w:t>
      </w:r>
    </w:p>
    <w:p w:rsidR="00CE380F" w:rsidRPr="00CE380F" w:rsidRDefault="00CE380F" w:rsidP="00CE380F">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CE380F">
        <w:rPr>
          <w:rFonts w:ascii="Times New Roman" w:eastAsia="Times New Roman" w:hAnsi="Times New Roman" w:cs="Times New Roman"/>
          <w:sz w:val="24"/>
          <w:szCs w:val="24"/>
          <w:lang w:val="en-US" w:eastAsia="ru-RU"/>
        </w:rPr>
        <w:t>Re-establishing and developing relations with other republics;</w:t>
      </w:r>
    </w:p>
    <w:p w:rsidR="00CE380F" w:rsidRPr="00CE380F" w:rsidRDefault="00CE380F" w:rsidP="00CE380F">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CE380F">
        <w:rPr>
          <w:rFonts w:ascii="Times New Roman" w:eastAsia="Times New Roman" w:hAnsi="Times New Roman" w:cs="Times New Roman"/>
          <w:sz w:val="24"/>
          <w:szCs w:val="24"/>
          <w:lang w:val="en-US" w:eastAsia="ru-RU"/>
        </w:rPr>
        <w:t>Analyzing the prospects of developing external economic activity and shaping the region's main activity areas within a targeted program;</w:t>
      </w:r>
    </w:p>
    <w:p w:rsidR="00CE380F" w:rsidRPr="00CE380F" w:rsidRDefault="00CE380F" w:rsidP="00CE380F">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CE380F">
        <w:rPr>
          <w:rFonts w:ascii="Times New Roman" w:eastAsia="Times New Roman" w:hAnsi="Times New Roman" w:cs="Times New Roman"/>
          <w:sz w:val="24"/>
          <w:szCs w:val="24"/>
          <w:lang w:val="en-US" w:eastAsia="ru-RU"/>
        </w:rPr>
        <w:t>Creating favorable investment environments and procedures, and attracting foreign investors by setting up work technologies with external trade companies;</w:t>
      </w:r>
    </w:p>
    <w:p w:rsidR="00CE380F" w:rsidRPr="00CE380F" w:rsidRDefault="00CE380F" w:rsidP="00CE380F">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CE380F">
        <w:rPr>
          <w:rFonts w:ascii="Times New Roman" w:eastAsia="Times New Roman" w:hAnsi="Times New Roman" w:cs="Times New Roman"/>
          <w:sz w:val="24"/>
          <w:szCs w:val="24"/>
          <w:lang w:val="en-US" w:eastAsia="ru-RU"/>
        </w:rPr>
        <w:lastRenderedPageBreak/>
        <w:t>Monitoring export activities to address barriers and challenges.</w:t>
      </w:r>
    </w:p>
    <w:p w:rsidR="00CE380F" w:rsidRPr="00CE380F" w:rsidRDefault="00CE380F" w:rsidP="00CE380F">
      <w:pPr>
        <w:spacing w:before="100" w:beforeAutospacing="1" w:after="100" w:afterAutospacing="1" w:line="240" w:lineRule="auto"/>
        <w:rPr>
          <w:rFonts w:ascii="Times New Roman" w:eastAsia="Times New Roman" w:hAnsi="Times New Roman" w:cs="Times New Roman"/>
          <w:sz w:val="24"/>
          <w:szCs w:val="24"/>
          <w:lang w:val="en-US" w:eastAsia="ru-RU"/>
        </w:rPr>
      </w:pPr>
      <w:r w:rsidRPr="00CE380F">
        <w:rPr>
          <w:rFonts w:ascii="Times New Roman" w:eastAsia="Times New Roman" w:hAnsi="Times New Roman" w:cs="Times New Roman"/>
          <w:sz w:val="24"/>
          <w:szCs w:val="24"/>
          <w:lang w:val="en-US" w:eastAsia="ru-RU"/>
        </w:rPr>
        <w:t>The main task of this structure is to implement the regional component of national external economic activity within the region: creating favorable economic, organizational, legal, and other conditions for the development of exports and increasing efficiency, and applying mechanisms from state programs that provide financial, tax, consulting, marketing, diplomatic, and other types of support.</w:t>
      </w:r>
    </w:p>
    <w:p w:rsidR="00CE380F" w:rsidRPr="00CE380F" w:rsidRDefault="00CE380F" w:rsidP="00CE380F">
      <w:pPr>
        <w:spacing w:before="100" w:beforeAutospacing="1" w:after="100" w:afterAutospacing="1" w:line="240" w:lineRule="auto"/>
        <w:rPr>
          <w:rFonts w:ascii="Times New Roman" w:eastAsia="Times New Roman" w:hAnsi="Times New Roman" w:cs="Times New Roman"/>
          <w:sz w:val="24"/>
          <w:szCs w:val="24"/>
          <w:lang w:val="en-US" w:eastAsia="ru-RU"/>
        </w:rPr>
      </w:pPr>
      <w:r w:rsidRPr="00CE380F">
        <w:rPr>
          <w:rFonts w:ascii="Times New Roman" w:eastAsia="Times New Roman" w:hAnsi="Times New Roman" w:cs="Times New Roman"/>
          <w:sz w:val="24"/>
          <w:szCs w:val="24"/>
          <w:lang w:val="en-US" w:eastAsia="ru-RU"/>
        </w:rPr>
        <w:t>At the same time, the functions of this organizational structure will include:</w:t>
      </w:r>
    </w:p>
    <w:p w:rsidR="00CE380F" w:rsidRPr="00CE380F" w:rsidRDefault="00CE380F" w:rsidP="00CE380F">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CE380F">
        <w:rPr>
          <w:rFonts w:ascii="Times New Roman" w:eastAsia="Times New Roman" w:hAnsi="Times New Roman" w:cs="Times New Roman"/>
          <w:sz w:val="24"/>
          <w:szCs w:val="24"/>
          <w:lang w:val="en-US" w:eastAsia="ru-RU"/>
        </w:rPr>
        <w:t>Analyzing and summarizing the region's initial economic potential;</w:t>
      </w:r>
    </w:p>
    <w:p w:rsidR="00CE380F" w:rsidRPr="00CE380F" w:rsidRDefault="00CE380F" w:rsidP="00CE380F">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CE380F">
        <w:rPr>
          <w:rFonts w:ascii="Times New Roman" w:eastAsia="Times New Roman" w:hAnsi="Times New Roman" w:cs="Times New Roman"/>
          <w:sz w:val="24"/>
          <w:szCs w:val="24"/>
          <w:lang w:val="en-US" w:eastAsia="ru-RU"/>
        </w:rPr>
        <w:t>Developing exhibition strategies and actions for enterprises capable of creating the region's product brand and reputation with their goods and services;</w:t>
      </w:r>
    </w:p>
    <w:p w:rsidR="00CE380F" w:rsidRPr="00CE380F" w:rsidRDefault="00CE380F" w:rsidP="00CE380F">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CE380F">
        <w:rPr>
          <w:rFonts w:ascii="Times New Roman" w:eastAsia="Times New Roman" w:hAnsi="Times New Roman" w:cs="Times New Roman"/>
          <w:sz w:val="24"/>
          <w:szCs w:val="24"/>
          <w:lang w:val="en-US" w:eastAsia="ru-RU"/>
        </w:rPr>
        <w:t>Collecting data on the actual and potential product assortments of enterprises;</w:t>
      </w:r>
    </w:p>
    <w:p w:rsidR="00CE380F" w:rsidRPr="00CE380F" w:rsidRDefault="00CE380F" w:rsidP="00CE380F">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CE380F">
        <w:rPr>
          <w:rFonts w:ascii="Times New Roman" w:eastAsia="Times New Roman" w:hAnsi="Times New Roman" w:cs="Times New Roman"/>
          <w:sz w:val="24"/>
          <w:szCs w:val="24"/>
          <w:lang w:val="en-US" w:eastAsia="ru-RU"/>
        </w:rPr>
        <w:t>Processing data and creating export potential directories;</w:t>
      </w:r>
    </w:p>
    <w:p w:rsidR="00CE380F" w:rsidRPr="00CE380F" w:rsidRDefault="00CE380F" w:rsidP="00CE380F">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CE380F">
        <w:rPr>
          <w:rFonts w:ascii="Times New Roman" w:eastAsia="Times New Roman" w:hAnsi="Times New Roman" w:cs="Times New Roman"/>
          <w:sz w:val="24"/>
          <w:szCs w:val="24"/>
          <w:lang w:val="en-US" w:eastAsia="ru-RU"/>
        </w:rPr>
        <w:t>Providing methodological assistance in business planning for export projects;</w:t>
      </w:r>
    </w:p>
    <w:p w:rsidR="00CE380F" w:rsidRPr="00CE380F" w:rsidRDefault="00CE380F" w:rsidP="00CE380F">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CE380F">
        <w:rPr>
          <w:rFonts w:ascii="Times New Roman" w:eastAsia="Times New Roman" w:hAnsi="Times New Roman" w:cs="Times New Roman"/>
          <w:sz w:val="24"/>
          <w:szCs w:val="24"/>
          <w:lang w:val="en-US" w:eastAsia="ru-RU"/>
        </w:rPr>
        <w:t>Financing research work to identify priority projects based on a comprehensive study of export potential, considering both internal opportunities and global conditions;</w:t>
      </w:r>
    </w:p>
    <w:p w:rsidR="00CE380F" w:rsidRPr="00CE380F" w:rsidRDefault="00CE380F" w:rsidP="00CE380F">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CE380F">
        <w:rPr>
          <w:rFonts w:ascii="Times New Roman" w:eastAsia="Times New Roman" w:hAnsi="Times New Roman" w:cs="Times New Roman"/>
          <w:sz w:val="24"/>
          <w:szCs w:val="24"/>
          <w:lang w:val="en-US" w:eastAsia="ru-RU"/>
        </w:rPr>
        <w:t>Expanding cooperation with international financial and economic organizations;</w:t>
      </w:r>
    </w:p>
    <w:p w:rsidR="00CE380F" w:rsidRPr="00CE380F" w:rsidRDefault="00CE380F" w:rsidP="00CE380F">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CE380F">
        <w:rPr>
          <w:rFonts w:ascii="Times New Roman" w:eastAsia="Times New Roman" w:hAnsi="Times New Roman" w:cs="Times New Roman"/>
          <w:sz w:val="24"/>
          <w:szCs w:val="24"/>
          <w:lang w:val="en-US" w:eastAsia="ru-RU"/>
        </w:rPr>
        <w:t>Providing enterprises with organizational, informational, and other types of support regarding contractors and market conditions;</w:t>
      </w:r>
    </w:p>
    <w:p w:rsidR="00CE380F" w:rsidRPr="00CE380F" w:rsidRDefault="00CE380F" w:rsidP="00CE380F">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CE380F">
        <w:rPr>
          <w:rFonts w:ascii="Times New Roman" w:eastAsia="Times New Roman" w:hAnsi="Times New Roman" w:cs="Times New Roman"/>
          <w:sz w:val="24"/>
          <w:szCs w:val="24"/>
          <w:lang w:val="en-US" w:eastAsia="ru-RU"/>
        </w:rPr>
        <w:t>Conducting marketing research for key product groups and developing marketing strategies for enterprise development;</w:t>
      </w:r>
    </w:p>
    <w:p w:rsidR="00CE380F" w:rsidRPr="00CE380F" w:rsidRDefault="00CE380F" w:rsidP="00CE380F">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CE380F">
        <w:rPr>
          <w:rFonts w:ascii="Times New Roman" w:eastAsia="Times New Roman" w:hAnsi="Times New Roman" w:cs="Times New Roman"/>
          <w:sz w:val="24"/>
          <w:szCs w:val="24"/>
          <w:lang w:val="en-US" w:eastAsia="ru-RU"/>
        </w:rPr>
        <w:t>Formulating innovation and investment strategies for enterprise development;</w:t>
      </w:r>
    </w:p>
    <w:p w:rsidR="00CE380F" w:rsidRPr="00CE380F" w:rsidRDefault="00CE380F" w:rsidP="00CE380F">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CE380F">
        <w:rPr>
          <w:rFonts w:ascii="Times New Roman" w:eastAsia="Times New Roman" w:hAnsi="Times New Roman" w:cs="Times New Roman"/>
          <w:sz w:val="24"/>
          <w:szCs w:val="24"/>
          <w:lang w:val="en-US" w:eastAsia="ru-RU"/>
        </w:rPr>
        <w:t>Increasing the level of personnel training and retraining in external economic activities.</w:t>
      </w:r>
    </w:p>
    <w:p w:rsidR="00CE380F" w:rsidRPr="00CE380F" w:rsidRDefault="00CE380F" w:rsidP="00CE380F">
      <w:pPr>
        <w:spacing w:before="100" w:beforeAutospacing="1" w:after="100" w:afterAutospacing="1" w:line="240" w:lineRule="auto"/>
        <w:rPr>
          <w:rFonts w:ascii="Times New Roman" w:eastAsia="Times New Roman" w:hAnsi="Times New Roman" w:cs="Times New Roman"/>
          <w:sz w:val="24"/>
          <w:szCs w:val="24"/>
          <w:lang w:val="en-US" w:eastAsia="ru-RU"/>
        </w:rPr>
      </w:pPr>
      <w:r w:rsidRPr="00CE380F">
        <w:rPr>
          <w:rFonts w:ascii="Times New Roman" w:eastAsia="Times New Roman" w:hAnsi="Times New Roman" w:cs="Times New Roman"/>
          <w:sz w:val="24"/>
          <w:szCs w:val="24"/>
          <w:lang w:val="en-US" w:eastAsia="ru-RU"/>
        </w:rPr>
        <w:t>In conclusion, to increase the region's external trade potential, it is necessary to develop an export development strategy, improve the regional export structure, expand and enhance the quality of products produced and exported by enterprises, improve the geographic structure of exports, and create an effective system of investment support for innovation. At the same time, the region's interests demand the direct establishment of economic ties with other countries' regions, which will further develop business cooperation in a broader and more effective way. Implementing the main actions will ensure an expansion of product types and an increase in the volume of exports from enterprises, contributing to the filling of the regional budget</w:t>
      </w:r>
    </w:p>
    <w:p w:rsidR="00937CE2" w:rsidRPr="00CE380F" w:rsidRDefault="00937CE2" w:rsidP="00ED75D9">
      <w:pPr>
        <w:spacing w:after="0" w:line="360" w:lineRule="auto"/>
        <w:ind w:firstLine="567"/>
        <w:jc w:val="center"/>
        <w:rPr>
          <w:rFonts w:ascii="Times New Roman" w:eastAsia="Times New Roman" w:hAnsi="Times New Roman" w:cs="Times New Roman"/>
          <w:b/>
          <w:sz w:val="28"/>
          <w:szCs w:val="28"/>
          <w:lang w:val="en-US" w:eastAsia="ru-RU"/>
        </w:rPr>
      </w:pPr>
      <w:r w:rsidRPr="00CE380F">
        <w:rPr>
          <w:rFonts w:ascii="Times New Roman" w:eastAsia="Times New Roman" w:hAnsi="Times New Roman" w:cs="Times New Roman"/>
          <w:b/>
          <w:sz w:val="28"/>
          <w:szCs w:val="28"/>
          <w:lang w:val="en-US" w:eastAsia="ru-RU"/>
        </w:rPr>
        <w:t>Foydalanilgan adabiyotlar r</w:t>
      </w:r>
      <w:r w:rsidR="0017675A" w:rsidRPr="00CE380F">
        <w:rPr>
          <w:rFonts w:ascii="Times New Roman" w:eastAsia="Times New Roman" w:hAnsi="Times New Roman" w:cs="Times New Roman"/>
          <w:b/>
          <w:sz w:val="28"/>
          <w:szCs w:val="28"/>
          <w:lang w:val="en-US" w:eastAsia="ru-RU"/>
        </w:rPr>
        <w:t>o‘</w:t>
      </w:r>
      <w:r w:rsidRPr="00CE380F">
        <w:rPr>
          <w:rFonts w:ascii="Times New Roman" w:eastAsia="Times New Roman" w:hAnsi="Times New Roman" w:cs="Times New Roman"/>
          <w:b/>
          <w:sz w:val="28"/>
          <w:szCs w:val="28"/>
          <w:lang w:val="en-US" w:eastAsia="ru-RU"/>
        </w:rPr>
        <w:t>yxati:</w:t>
      </w:r>
    </w:p>
    <w:p w:rsidR="00937CE2" w:rsidRPr="00CE380F" w:rsidRDefault="00937CE2" w:rsidP="00ED75D9">
      <w:pPr>
        <w:pStyle w:val="a4"/>
        <w:spacing w:line="360" w:lineRule="auto"/>
        <w:ind w:firstLine="567"/>
        <w:jc w:val="both"/>
        <w:rPr>
          <w:rFonts w:ascii="Times New Roman" w:hAnsi="Times New Roman" w:cs="Times New Roman"/>
          <w:sz w:val="28"/>
          <w:szCs w:val="28"/>
        </w:rPr>
      </w:pPr>
      <w:r w:rsidRPr="00CE380F">
        <w:rPr>
          <w:rFonts w:ascii="Times New Roman" w:hAnsi="Times New Roman" w:cs="Times New Roman"/>
          <w:sz w:val="28"/>
          <w:szCs w:val="28"/>
        </w:rPr>
        <w:t>1. Китиева М.И., Долова А.М. Методы государственного регулирования международной торговли. // Colloquium-journal, 2018, №13-10 (24). - c. 48-50.</w:t>
      </w:r>
    </w:p>
    <w:p w:rsidR="00937CE2" w:rsidRPr="00CE380F" w:rsidRDefault="00937CE2" w:rsidP="00ED75D9">
      <w:pPr>
        <w:pStyle w:val="a4"/>
        <w:spacing w:line="360" w:lineRule="auto"/>
        <w:ind w:firstLine="567"/>
        <w:jc w:val="both"/>
        <w:rPr>
          <w:rFonts w:ascii="Times New Roman" w:hAnsi="Times New Roman" w:cs="Times New Roman"/>
          <w:sz w:val="28"/>
          <w:szCs w:val="28"/>
        </w:rPr>
      </w:pPr>
      <w:r w:rsidRPr="00CE380F">
        <w:rPr>
          <w:rFonts w:ascii="Times New Roman" w:hAnsi="Times New Roman" w:cs="Times New Roman"/>
          <w:sz w:val="28"/>
          <w:szCs w:val="28"/>
        </w:rPr>
        <w:t xml:space="preserve">2. Китиева М.И., Пугоева Л.Б. Основные механизмы государственного регулирования внешней торговли. // Colloquium-journal, 2(26), 2019. – </w:t>
      </w:r>
      <w:r w:rsidRPr="00CE380F">
        <w:rPr>
          <w:rFonts w:ascii="Times New Roman" w:hAnsi="Times New Roman" w:cs="Times New Roman"/>
          <w:sz w:val="28"/>
          <w:szCs w:val="28"/>
          <w:lang w:val="en-US"/>
        </w:rPr>
        <w:t>c</w:t>
      </w:r>
      <w:r w:rsidRPr="00CE380F">
        <w:rPr>
          <w:rFonts w:ascii="Times New Roman" w:hAnsi="Times New Roman" w:cs="Times New Roman"/>
          <w:sz w:val="28"/>
          <w:szCs w:val="28"/>
        </w:rPr>
        <w:t>. 61.</w:t>
      </w:r>
    </w:p>
    <w:p w:rsidR="00937CE2" w:rsidRPr="00CE380F" w:rsidRDefault="00937CE2" w:rsidP="00ED75D9">
      <w:pPr>
        <w:pStyle w:val="a4"/>
        <w:spacing w:line="360" w:lineRule="auto"/>
        <w:ind w:firstLine="567"/>
        <w:jc w:val="both"/>
        <w:rPr>
          <w:rFonts w:ascii="Times New Roman" w:hAnsi="Times New Roman" w:cs="Times New Roman"/>
          <w:sz w:val="28"/>
          <w:szCs w:val="28"/>
        </w:rPr>
      </w:pPr>
      <w:r w:rsidRPr="00CE380F">
        <w:rPr>
          <w:rFonts w:ascii="Times New Roman" w:hAnsi="Times New Roman" w:cs="Times New Roman"/>
          <w:sz w:val="28"/>
          <w:szCs w:val="28"/>
        </w:rPr>
        <w:t xml:space="preserve">3. </w:t>
      </w:r>
      <w:hyperlink r:id="rId7" w:history="1">
        <w:r w:rsidRPr="00CE380F">
          <w:rPr>
            <w:rStyle w:val="a7"/>
            <w:rFonts w:ascii="Times New Roman" w:hAnsi="Times New Roman" w:cs="Times New Roman"/>
            <w:color w:val="auto"/>
            <w:sz w:val="28"/>
            <w:szCs w:val="28"/>
            <w:u w:val="none"/>
          </w:rPr>
          <w:t>https://xorazmstat.uz/uz/</w:t>
        </w:r>
      </w:hyperlink>
      <w:r w:rsidRPr="00CE380F">
        <w:rPr>
          <w:rFonts w:ascii="Times New Roman" w:hAnsi="Times New Roman" w:cs="Times New Roman"/>
          <w:sz w:val="28"/>
          <w:szCs w:val="28"/>
        </w:rPr>
        <w:t xml:space="preserve"> </w:t>
      </w:r>
    </w:p>
    <w:p w:rsidR="00C10254" w:rsidRPr="00CE380F" w:rsidRDefault="00937CE2" w:rsidP="00ED75D9">
      <w:pPr>
        <w:spacing w:after="0" w:line="360" w:lineRule="auto"/>
        <w:ind w:firstLine="567"/>
        <w:jc w:val="both"/>
        <w:rPr>
          <w:rFonts w:ascii="Times New Roman" w:hAnsi="Times New Roman" w:cs="Times New Roman"/>
        </w:rPr>
      </w:pPr>
      <w:r w:rsidRPr="00CE380F">
        <w:rPr>
          <w:rFonts w:ascii="Times New Roman" w:hAnsi="Times New Roman" w:cs="Times New Roman"/>
          <w:sz w:val="28"/>
          <w:szCs w:val="28"/>
        </w:rPr>
        <w:t xml:space="preserve">4. </w:t>
      </w:r>
      <w:hyperlink r:id="rId8" w:history="1">
        <w:r w:rsidRPr="00CE380F">
          <w:rPr>
            <w:rStyle w:val="a7"/>
            <w:rFonts w:ascii="Times New Roman" w:hAnsi="Times New Roman" w:cs="Times New Roman"/>
            <w:bCs/>
            <w:color w:val="auto"/>
            <w:sz w:val="28"/>
            <w:szCs w:val="28"/>
            <w:u w:val="none"/>
          </w:rPr>
          <w:t>Савельев И.И.</w:t>
        </w:r>
      </w:hyperlink>
      <w:r w:rsidRPr="00CE380F">
        <w:rPr>
          <w:rFonts w:ascii="Times New Roman" w:hAnsi="Times New Roman" w:cs="Times New Roman"/>
          <w:bCs/>
          <w:sz w:val="28"/>
          <w:szCs w:val="28"/>
        </w:rPr>
        <w:t xml:space="preserve"> </w:t>
      </w:r>
      <w:r w:rsidRPr="00CE380F">
        <w:rPr>
          <w:rFonts w:ascii="Times New Roman" w:eastAsia="Times New Roman" w:hAnsi="Times New Roman" w:cs="Times New Roman"/>
          <w:bCs/>
          <w:sz w:val="28"/>
          <w:szCs w:val="28"/>
          <w:lang w:eastAsia="ru-RU"/>
        </w:rPr>
        <w:t>Экономические проблемы регионов и отраслевых комплексов. // Проблемы современной экономики, N 4 (32), 2009.</w:t>
      </w:r>
    </w:p>
    <w:sectPr w:rsidR="00C10254" w:rsidRPr="00CE380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2C27" w:rsidRDefault="000E2C27" w:rsidP="00937CE2">
      <w:pPr>
        <w:spacing w:after="0" w:line="240" w:lineRule="auto"/>
      </w:pPr>
      <w:r>
        <w:separator/>
      </w:r>
    </w:p>
  </w:endnote>
  <w:endnote w:type="continuationSeparator" w:id="0">
    <w:p w:rsidR="000E2C27" w:rsidRDefault="000E2C27" w:rsidP="00937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MS Gothic"/>
    <w:panose1 w:val="00000000000000000000"/>
    <w:charset w:val="80"/>
    <w:family w:val="auto"/>
    <w:notTrueType/>
    <w:pitch w:val="default"/>
    <w:sig w:usb0="00000000" w:usb1="08070000" w:usb2="00000010" w:usb3="00000000" w:csb0="0002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PT Serif">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2C27" w:rsidRDefault="000E2C27" w:rsidP="00937CE2">
      <w:pPr>
        <w:spacing w:after="0" w:line="240" w:lineRule="auto"/>
      </w:pPr>
      <w:r>
        <w:separator/>
      </w:r>
    </w:p>
  </w:footnote>
  <w:footnote w:type="continuationSeparator" w:id="0">
    <w:p w:rsidR="000E2C27" w:rsidRDefault="000E2C27" w:rsidP="00937C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526C4A"/>
    <w:multiLevelType w:val="hybridMultilevel"/>
    <w:tmpl w:val="3EF6B40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32F357BA"/>
    <w:multiLevelType w:val="hybridMultilevel"/>
    <w:tmpl w:val="955C92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3DD6444"/>
    <w:multiLevelType w:val="multilevel"/>
    <w:tmpl w:val="C20E2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F63509"/>
    <w:multiLevelType w:val="hybridMultilevel"/>
    <w:tmpl w:val="505E8A1E"/>
    <w:lvl w:ilvl="0" w:tplc="300CBE18">
      <w:numFmt w:val="bullet"/>
      <w:lvlText w:val="•"/>
      <w:lvlJc w:val="left"/>
      <w:pPr>
        <w:ind w:left="927" w:hanging="360"/>
      </w:pPr>
      <w:rPr>
        <w:rFonts w:ascii="Times New Roman" w:eastAsia="TimesNewRomanPSMT"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4" w15:restartNumberingAfterBreak="0">
    <w:nsid w:val="7B71018A"/>
    <w:multiLevelType w:val="multilevel"/>
    <w:tmpl w:val="91363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CE2"/>
    <w:rsid w:val="00032DBE"/>
    <w:rsid w:val="000A126C"/>
    <w:rsid w:val="000E2C27"/>
    <w:rsid w:val="000F1CAA"/>
    <w:rsid w:val="0017675A"/>
    <w:rsid w:val="003E235C"/>
    <w:rsid w:val="004863CD"/>
    <w:rsid w:val="00553155"/>
    <w:rsid w:val="0056494C"/>
    <w:rsid w:val="00937CE2"/>
    <w:rsid w:val="00961C17"/>
    <w:rsid w:val="00A158EE"/>
    <w:rsid w:val="00A72958"/>
    <w:rsid w:val="00AE49E7"/>
    <w:rsid w:val="00C10254"/>
    <w:rsid w:val="00CE380F"/>
    <w:rsid w:val="00ED75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90E88"/>
  <w15:chartTrackingRefBased/>
  <w15:docId w15:val="{A72FAC1B-BCE8-41ED-B846-51B6DC490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7CE2"/>
  </w:style>
  <w:style w:type="paragraph" w:styleId="1">
    <w:name w:val="heading 1"/>
    <w:basedOn w:val="a"/>
    <w:next w:val="a"/>
    <w:link w:val="10"/>
    <w:uiPriority w:val="9"/>
    <w:qFormat/>
    <w:rsid w:val="00937C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937CE2"/>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37CE2"/>
    <w:rPr>
      <w:rFonts w:asciiTheme="majorHAnsi" w:eastAsiaTheme="majorEastAsia" w:hAnsiTheme="majorHAnsi" w:cstheme="majorBidi"/>
      <w:color w:val="365F91" w:themeColor="accent1" w:themeShade="BF"/>
      <w:sz w:val="32"/>
      <w:szCs w:val="32"/>
    </w:rPr>
  </w:style>
  <w:style w:type="character" w:customStyle="1" w:styleId="20">
    <w:name w:val="Заголовок 2 Знак"/>
    <w:basedOn w:val="a0"/>
    <w:link w:val="2"/>
    <w:uiPriority w:val="9"/>
    <w:rsid w:val="00937CE2"/>
    <w:rPr>
      <w:rFonts w:asciiTheme="majorHAnsi" w:eastAsiaTheme="majorEastAsia" w:hAnsiTheme="majorHAnsi" w:cstheme="majorBidi"/>
      <w:color w:val="365F91" w:themeColor="accent1" w:themeShade="BF"/>
      <w:sz w:val="26"/>
      <w:szCs w:val="26"/>
    </w:rPr>
  </w:style>
  <w:style w:type="paragraph" w:customStyle="1" w:styleId="11">
    <w:name w:val="Тит.лист1УДК"/>
    <w:rsid w:val="00937CE2"/>
    <w:pPr>
      <w:spacing w:after="0" w:line="240" w:lineRule="auto"/>
    </w:pPr>
    <w:rPr>
      <w:rFonts w:ascii="Times New Roman" w:eastAsia="Times New Roman" w:hAnsi="Times New Roman" w:cs="Times New Roman"/>
      <w:b/>
      <w:i/>
      <w:color w:val="000000"/>
      <w:sz w:val="24"/>
      <w:szCs w:val="24"/>
      <w:lang w:val="uz-Cyrl-UZ" w:eastAsia="ru-RU"/>
    </w:rPr>
  </w:style>
  <w:style w:type="paragraph" w:customStyle="1" w:styleId="12">
    <w:name w:val="Тит.лист1"/>
    <w:rsid w:val="00937CE2"/>
    <w:pPr>
      <w:widowControl w:val="0"/>
      <w:shd w:val="clear" w:color="auto" w:fill="FFFFFF"/>
      <w:spacing w:after="0" w:line="240" w:lineRule="auto"/>
      <w:jc w:val="center"/>
    </w:pPr>
    <w:rPr>
      <w:rFonts w:ascii="Times New Roman" w:eastAsia="Times New Roman" w:hAnsi="Times New Roman" w:cs="Times New Roman"/>
      <w:b/>
      <w:color w:val="000000"/>
      <w:sz w:val="28"/>
      <w:szCs w:val="20"/>
      <w:lang w:val="uz-Cyrl-UZ" w:eastAsia="ru-RU"/>
    </w:rPr>
  </w:style>
  <w:style w:type="paragraph" w:styleId="a3">
    <w:name w:val="No Spacing"/>
    <w:uiPriority w:val="1"/>
    <w:qFormat/>
    <w:rsid w:val="00937CE2"/>
    <w:pPr>
      <w:spacing w:after="0" w:line="240" w:lineRule="auto"/>
    </w:pPr>
    <w:rPr>
      <w:rFonts w:ascii="Calibri" w:eastAsia="Calibri" w:hAnsi="Calibri" w:cs="Times New Roman"/>
    </w:rPr>
  </w:style>
  <w:style w:type="paragraph" w:styleId="a4">
    <w:name w:val="footnote text"/>
    <w:aliases w:val="Текст сноски Знак1,Текст сноски Знак Знак,Текст сноски Знак1 Знак Знак,Текст сноски Знак Знак Знак Знак,single space Знак Знак Знак Знак,footnote text Знак Знак Знак Знак,ft Знак Знак Знак Знак,single space Знак1 Знак Знак Знак,ft,ft2,fn,-"/>
    <w:basedOn w:val="a"/>
    <w:link w:val="a5"/>
    <w:uiPriority w:val="99"/>
    <w:unhideWhenUsed/>
    <w:qFormat/>
    <w:rsid w:val="00937CE2"/>
    <w:pPr>
      <w:spacing w:after="0" w:line="240" w:lineRule="auto"/>
    </w:pPr>
    <w:rPr>
      <w:sz w:val="20"/>
      <w:szCs w:val="20"/>
    </w:rPr>
  </w:style>
  <w:style w:type="character" w:customStyle="1" w:styleId="a5">
    <w:name w:val="Текст сноски Знак"/>
    <w:aliases w:val="Текст сноски Знак1 Знак,Текст сноски Знак Знак Знак,Текст сноски Знак1 Знак Знак Знак,Текст сноски Знак Знак Знак Знак Знак,single space Знак Знак Знак Знак Знак,footnote text Знак Знак Знак Знак Знак,ft Знак Знак Знак Знак Знак,- Знак"/>
    <w:basedOn w:val="a0"/>
    <w:link w:val="a4"/>
    <w:uiPriority w:val="99"/>
    <w:qFormat/>
    <w:rsid w:val="00937CE2"/>
    <w:rPr>
      <w:sz w:val="20"/>
      <w:szCs w:val="20"/>
    </w:rPr>
  </w:style>
  <w:style w:type="character" w:styleId="a6">
    <w:name w:val="footnote reference"/>
    <w:aliases w:val="ftref,16 Point,Superscript 6 Point,Знак сноски-FN,Знак сноски 1,Ciae niinee-FN,Appel note de bas de p,Footnote Reference/,Referencia nota al pie,Мой Текст сноски,Footnote Text Char1,FZ,Footnote Text Char11,Footnote Text Char111,fr,Re,ftref1"/>
    <w:basedOn w:val="a0"/>
    <w:uiPriority w:val="99"/>
    <w:unhideWhenUsed/>
    <w:qFormat/>
    <w:rsid w:val="00937CE2"/>
    <w:rPr>
      <w:vertAlign w:val="superscript"/>
    </w:rPr>
  </w:style>
  <w:style w:type="character" w:styleId="a7">
    <w:name w:val="Hyperlink"/>
    <w:basedOn w:val="a0"/>
    <w:uiPriority w:val="99"/>
    <w:unhideWhenUsed/>
    <w:rsid w:val="00937CE2"/>
    <w:rPr>
      <w:color w:val="0000FF" w:themeColor="hyperlink"/>
      <w:u w:val="single"/>
    </w:rPr>
  </w:style>
  <w:style w:type="character" w:styleId="a8">
    <w:name w:val="Strong"/>
    <w:uiPriority w:val="22"/>
    <w:qFormat/>
    <w:rsid w:val="00937CE2"/>
    <w:rPr>
      <w:b/>
      <w:bCs/>
    </w:rPr>
  </w:style>
  <w:style w:type="character" w:customStyle="1" w:styleId="anchor-text">
    <w:name w:val="anchor-text"/>
    <w:basedOn w:val="a0"/>
    <w:rsid w:val="00937CE2"/>
  </w:style>
  <w:style w:type="character" w:customStyle="1" w:styleId="given-name">
    <w:name w:val="given-name"/>
    <w:basedOn w:val="a0"/>
    <w:rsid w:val="00937CE2"/>
  </w:style>
  <w:style w:type="character" w:customStyle="1" w:styleId="text">
    <w:name w:val="text"/>
    <w:basedOn w:val="a0"/>
    <w:rsid w:val="00937CE2"/>
  </w:style>
  <w:style w:type="character" w:customStyle="1" w:styleId="title-text">
    <w:name w:val="title-text"/>
    <w:basedOn w:val="a0"/>
    <w:rsid w:val="00937CE2"/>
  </w:style>
  <w:style w:type="paragraph" w:styleId="a9">
    <w:name w:val="header"/>
    <w:basedOn w:val="a"/>
    <w:link w:val="aa"/>
    <w:uiPriority w:val="99"/>
    <w:unhideWhenUsed/>
    <w:rsid w:val="00937CE2"/>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937CE2"/>
  </w:style>
  <w:style w:type="paragraph" w:styleId="ab">
    <w:name w:val="footer"/>
    <w:basedOn w:val="a"/>
    <w:link w:val="ac"/>
    <w:uiPriority w:val="99"/>
    <w:unhideWhenUsed/>
    <w:rsid w:val="00937CE2"/>
    <w:pPr>
      <w:tabs>
        <w:tab w:val="center" w:pos="4677"/>
        <w:tab w:val="right" w:pos="9355"/>
      </w:tabs>
      <w:spacing w:after="0" w:line="240" w:lineRule="auto"/>
    </w:pPr>
  </w:style>
  <w:style w:type="character" w:customStyle="1" w:styleId="ac">
    <w:name w:val="Нижний колонтитул Знак"/>
    <w:basedOn w:val="a0"/>
    <w:link w:val="ab"/>
    <w:uiPriority w:val="99"/>
    <w:rsid w:val="00937CE2"/>
  </w:style>
  <w:style w:type="paragraph" w:customStyle="1" w:styleId="Default">
    <w:name w:val="Default"/>
    <w:rsid w:val="00937CE2"/>
    <w:pPr>
      <w:autoSpaceDE w:val="0"/>
      <w:autoSpaceDN w:val="0"/>
      <w:adjustRightInd w:val="0"/>
      <w:spacing w:after="0" w:line="240" w:lineRule="auto"/>
    </w:pPr>
    <w:rPr>
      <w:rFonts w:ascii="PT Serif" w:hAnsi="PT Serif" w:cs="PT Serif"/>
      <w:color w:val="000000"/>
      <w:sz w:val="24"/>
      <w:szCs w:val="24"/>
    </w:rPr>
  </w:style>
  <w:style w:type="character" w:styleId="ad">
    <w:name w:val="FollowedHyperlink"/>
    <w:basedOn w:val="a0"/>
    <w:uiPriority w:val="99"/>
    <w:semiHidden/>
    <w:unhideWhenUsed/>
    <w:rsid w:val="00937CE2"/>
    <w:rPr>
      <w:color w:val="800080"/>
      <w:u w:val="single"/>
    </w:rPr>
  </w:style>
  <w:style w:type="paragraph" w:customStyle="1" w:styleId="msonormal0">
    <w:name w:val="msonormal"/>
    <w:basedOn w:val="a"/>
    <w:rsid w:val="00937CE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5">
    <w:name w:val="xl65"/>
    <w:basedOn w:val="a"/>
    <w:rsid w:val="00937C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sz w:val="24"/>
      <w:szCs w:val="24"/>
      <w:lang w:eastAsia="ru-RU"/>
    </w:rPr>
  </w:style>
  <w:style w:type="table" w:styleId="ae">
    <w:name w:val="Table Grid"/>
    <w:basedOn w:val="a1"/>
    <w:uiPriority w:val="59"/>
    <w:rsid w:val="00937C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me">
    <w:name w:val="name"/>
    <w:basedOn w:val="a0"/>
    <w:rsid w:val="00937CE2"/>
  </w:style>
  <w:style w:type="paragraph" w:styleId="af">
    <w:name w:val="List Paragraph"/>
    <w:basedOn w:val="a"/>
    <w:uiPriority w:val="34"/>
    <w:qFormat/>
    <w:rsid w:val="00937CE2"/>
    <w:pPr>
      <w:ind w:left="720"/>
      <w:contextualSpacing/>
    </w:pPr>
  </w:style>
  <w:style w:type="paragraph" w:styleId="af0">
    <w:name w:val="Normal (Web)"/>
    <w:basedOn w:val="a"/>
    <w:uiPriority w:val="99"/>
    <w:unhideWhenUsed/>
    <w:rsid w:val="00C1025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922">
      <w:bodyDiv w:val="1"/>
      <w:marLeft w:val="0"/>
      <w:marRight w:val="0"/>
      <w:marTop w:val="0"/>
      <w:marBottom w:val="0"/>
      <w:divBdr>
        <w:top w:val="none" w:sz="0" w:space="0" w:color="auto"/>
        <w:left w:val="none" w:sz="0" w:space="0" w:color="auto"/>
        <w:bottom w:val="none" w:sz="0" w:space="0" w:color="auto"/>
        <w:right w:val="none" w:sz="0" w:space="0" w:color="auto"/>
      </w:divBdr>
    </w:div>
    <w:div w:id="99886112">
      <w:bodyDiv w:val="1"/>
      <w:marLeft w:val="0"/>
      <w:marRight w:val="0"/>
      <w:marTop w:val="0"/>
      <w:marBottom w:val="0"/>
      <w:divBdr>
        <w:top w:val="none" w:sz="0" w:space="0" w:color="auto"/>
        <w:left w:val="none" w:sz="0" w:space="0" w:color="auto"/>
        <w:bottom w:val="none" w:sz="0" w:space="0" w:color="auto"/>
        <w:right w:val="none" w:sz="0" w:space="0" w:color="auto"/>
      </w:divBdr>
    </w:div>
    <w:div w:id="457114155">
      <w:bodyDiv w:val="1"/>
      <w:marLeft w:val="0"/>
      <w:marRight w:val="0"/>
      <w:marTop w:val="0"/>
      <w:marBottom w:val="0"/>
      <w:divBdr>
        <w:top w:val="none" w:sz="0" w:space="0" w:color="auto"/>
        <w:left w:val="none" w:sz="0" w:space="0" w:color="auto"/>
        <w:bottom w:val="none" w:sz="0" w:space="0" w:color="auto"/>
        <w:right w:val="none" w:sz="0" w:space="0" w:color="auto"/>
      </w:divBdr>
    </w:div>
    <w:div w:id="532231989">
      <w:bodyDiv w:val="1"/>
      <w:marLeft w:val="0"/>
      <w:marRight w:val="0"/>
      <w:marTop w:val="0"/>
      <w:marBottom w:val="0"/>
      <w:divBdr>
        <w:top w:val="none" w:sz="0" w:space="0" w:color="auto"/>
        <w:left w:val="none" w:sz="0" w:space="0" w:color="auto"/>
        <w:bottom w:val="none" w:sz="0" w:space="0" w:color="auto"/>
        <w:right w:val="none" w:sz="0" w:space="0" w:color="auto"/>
      </w:divBdr>
    </w:div>
    <w:div w:id="756710734">
      <w:bodyDiv w:val="1"/>
      <w:marLeft w:val="0"/>
      <w:marRight w:val="0"/>
      <w:marTop w:val="0"/>
      <w:marBottom w:val="0"/>
      <w:divBdr>
        <w:top w:val="none" w:sz="0" w:space="0" w:color="auto"/>
        <w:left w:val="none" w:sz="0" w:space="0" w:color="auto"/>
        <w:bottom w:val="none" w:sz="0" w:space="0" w:color="auto"/>
        <w:right w:val="none" w:sz="0" w:space="0" w:color="auto"/>
      </w:divBdr>
    </w:div>
    <w:div w:id="835651167">
      <w:bodyDiv w:val="1"/>
      <w:marLeft w:val="0"/>
      <w:marRight w:val="0"/>
      <w:marTop w:val="0"/>
      <w:marBottom w:val="0"/>
      <w:divBdr>
        <w:top w:val="none" w:sz="0" w:space="0" w:color="auto"/>
        <w:left w:val="none" w:sz="0" w:space="0" w:color="auto"/>
        <w:bottom w:val="none" w:sz="0" w:space="0" w:color="auto"/>
        <w:right w:val="none" w:sz="0" w:space="0" w:color="auto"/>
      </w:divBdr>
    </w:div>
    <w:div w:id="841892727">
      <w:bodyDiv w:val="1"/>
      <w:marLeft w:val="0"/>
      <w:marRight w:val="0"/>
      <w:marTop w:val="0"/>
      <w:marBottom w:val="0"/>
      <w:divBdr>
        <w:top w:val="none" w:sz="0" w:space="0" w:color="auto"/>
        <w:left w:val="none" w:sz="0" w:space="0" w:color="auto"/>
        <w:bottom w:val="none" w:sz="0" w:space="0" w:color="auto"/>
        <w:right w:val="none" w:sz="0" w:space="0" w:color="auto"/>
      </w:divBdr>
    </w:div>
    <w:div w:id="1180243841">
      <w:bodyDiv w:val="1"/>
      <w:marLeft w:val="0"/>
      <w:marRight w:val="0"/>
      <w:marTop w:val="0"/>
      <w:marBottom w:val="0"/>
      <w:divBdr>
        <w:top w:val="none" w:sz="0" w:space="0" w:color="auto"/>
        <w:left w:val="none" w:sz="0" w:space="0" w:color="auto"/>
        <w:bottom w:val="none" w:sz="0" w:space="0" w:color="auto"/>
        <w:right w:val="none" w:sz="0" w:space="0" w:color="auto"/>
      </w:divBdr>
    </w:div>
    <w:div w:id="1228295619">
      <w:bodyDiv w:val="1"/>
      <w:marLeft w:val="0"/>
      <w:marRight w:val="0"/>
      <w:marTop w:val="0"/>
      <w:marBottom w:val="0"/>
      <w:divBdr>
        <w:top w:val="none" w:sz="0" w:space="0" w:color="auto"/>
        <w:left w:val="none" w:sz="0" w:space="0" w:color="auto"/>
        <w:bottom w:val="none" w:sz="0" w:space="0" w:color="auto"/>
        <w:right w:val="none" w:sz="0" w:space="0" w:color="auto"/>
      </w:divBdr>
    </w:div>
    <w:div w:id="203845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conomy.ru/author.php?nAuthorId=1907" TargetMode="External"/><Relationship Id="rId3" Type="http://schemas.openxmlformats.org/officeDocument/2006/relationships/settings" Target="settings.xml"/><Relationship Id="rId7" Type="http://schemas.openxmlformats.org/officeDocument/2006/relationships/hyperlink" Target="https://xorazmstat.uz/u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3080</Words>
  <Characters>17562</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2025-03-11T03:27:00Z</dcterms:created>
  <dcterms:modified xsi:type="dcterms:W3CDTF">2025-03-11T03:27:00Z</dcterms:modified>
</cp:coreProperties>
</file>