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Methodology</w:t>
      </w:r>
    </w:p>
    <w:p>
      <w:pPr>
        <w:pStyle w:val="Heading2"/>
      </w:pPr>
      <w:r>
        <w:t xml:space="preserve">Children in Need (CIN) Caseload Analysis</w:t>
      </w:r>
    </w:p>
    <w:p>
      <w:pPr>
        <w:pStyle w:val="Heading1"/>
      </w:pPr>
      <w:r>
        <w:t xml:space="preserve">Data Source &amp; Structure</w:t>
      </w:r>
    </w:p>
    <w:p>
      <w:r>
        <w:t xml:space="preserve">The dataset is an anonymized extract of real local authority data, following the DfE Children in Need (CIN) census framework, covering 8 Leicestershire districts. The final cleaned model (</w:t>
      </w:r>
      <w:r>
        <w:rPr>
          <w:rFonts w:ascii="Consolas" w:cs="Consolas" w:eastAsia="Consolas" w:hAnsi="Consolas"/>
        </w:rPr>
        <w:t xml:space="preserve">Cleaned Data</w:t>
      </w:r>
      <w:r>
        <w:t xml:space="preserve"> table) has 9,325 rows — one per child — and 17 columns:</w:t>
      </w:r>
    </w:p>
    <w:p>
      <w:r>
        <w:rPr>
          <w:rFonts w:ascii="Consolas" w:cs="Consolas" w:eastAsia="Consolas" w:hAnsi="Consolas"/>
          <w:sz w:val="20"/>
          <w:szCs w:val="20"/>
        </w:rPr>
        <w:t xml:space="preserve">Person Id, Current Age, Age Band, Gender, Gender Grouped, Nationality, Ethnicity, Sub Ethnicity, First Language, Child Disabled, Child UASC, Need Code, Need Category, Need Sub-category, Need Recorded?, Need Definition, District</w:t>
      </w:r>
    </w:p>
    <w:p>
      <w:r>
        <w:rPr>
          <w:rFonts w:ascii="Consolas" w:cs="Consolas" w:eastAsia="Consolas" w:hAnsi="Consolas"/>
        </w:rPr>
        <w:t xml:space="preserve">Person Id</w:t>
      </w:r>
      <w:r>
        <w:t xml:space="preserve"> is a non-identifying reference generated for this analysis — it does not correspond to any real-world identifier.</w:t>
      </w:r>
    </w:p>
    <w:p>
      <w:pPr>
        <w:pStyle w:val="Heading1"/>
      </w:pPr>
      <w:r>
        <w:t xml:space="preserve">Data Cleaning</w:t>
      </w:r>
    </w:p>
    <w:p>
      <w:pPr>
        <w:pStyle w:val="ListParagraph"/>
        <w:numPr>
          <w:ilvl w:val="0"/>
          <w:numId w:val="2"/>
        </w:numPr>
      </w:pPr>
      <w:r>
        <w:rPr>
          <w:b/>
          <w:bCs/>
        </w:rPr>
        <w:t xml:space="preserve">Category-of-need parsing — </w:t>
      </w:r>
      <w:r>
        <w:t xml:space="preserve">the raw extract contained 76 distinct variants of the need-category/sub-category field (inconsistent casing, abbreviations, free-text entries). These were mapped to a standardized Need Category → Need Sub-category hierarchy aligned with DfE definitions (e.g. "Absent parenting" → Not Specified / Other parental absence / Parents died / Parents in custody / Private Fostering / Unaccompanied Child Asylum Seekers).</w:t>
      </w:r>
    </w:p>
    <w:p>
      <w:pPr>
        <w:pStyle w:val="ListParagraph"/>
        <w:numPr>
          <w:ilvl w:val="0"/>
          <w:numId w:val="2"/>
        </w:numPr>
      </w:pPr>
      <w:r>
        <w:rPr>
          <w:b/>
          <w:bCs/>
        </w:rPr>
        <w:t xml:space="preserve">Formula fixes — </w:t>
      </w:r>
      <w:r>
        <w:t xml:space="preserve">corrected VLOOKUP reference errors (mismatched lookup ranges causing #N/A on join) and DATEVALUE errors (inconsistent date text formats from the source export) that were breaking date-based calculations during pre-processing in Excel.</w:t>
      </w:r>
    </w:p>
    <w:p>
      <w:pPr>
        <w:pStyle w:val="ListParagraph"/>
        <w:numPr>
          <w:ilvl w:val="0"/>
          <w:numId w:val="2"/>
        </w:numPr>
      </w:pPr>
      <w:r>
        <w:rPr>
          <w:b/>
          <w:bCs/>
        </w:rPr>
        <w:t xml:space="preserve">Standardizing "Not Recorded" / "No" / blank values — </w:t>
      </w:r>
      <w:r>
        <w:t xml:space="preserve">consolidated inconsistent representations of missing need-category data into a single </w:t>
      </w:r>
      <w:r>
        <w:rPr>
          <w:rFonts w:ascii="Consolas" w:cs="Consolas" w:eastAsia="Consolas" w:hAnsi="Consolas"/>
        </w:rPr>
        <w:t xml:space="preserve">Need Recorded?</w:t>
      </w:r>
      <w:r>
        <w:t xml:space="preserve"> flag (Yes/No) to support the completeness measures below.</w:t>
      </w:r>
    </w:p>
    <w:p>
      <w:pPr>
        <w:pStyle w:val="Heading1"/>
      </w:pPr>
      <w:r>
        <w:t xml:space="preserve">Privacy: Small-Cell Suppression</w:t>
      </w:r>
    </w:p>
    <w:p>
      <w:r>
        <w:t xml:space="preserve">Where a breakdown (e.g. ethnicity × district) produced a cell count of 5 or fewer children, the value was suppressed rather than displayed in the published visuals, consistent with UK public sector statistical disclosure control practice. This prevents re-identification of individuals in small population subgroups. For example, several ethnicity categories at district level (e.g. "Other Ethnic Group" in Harborough, n=2) fall under this threshold.</w:t>
      </w:r>
    </w:p>
    <w:p>
      <w:pPr>
        <w:pStyle w:val="Heading1"/>
      </w:pPr>
      <w:r>
        <w:t xml:space="preserve">DAX Measures (exact formulas from the model)</w:t>
      </w:r>
    </w:p>
    <w:p>
      <w:pPr>
        <w:pStyle w:val="Heading3"/>
      </w:pPr>
      <w:r>
        <w:t xml:space="preserve">Total Children</w:t>
      </w:r>
    </w:p>
    <w:p>
      <w:pPr>
        <w:shd w:fill="F2F2F2" w:color="auto" w:val="clear"/>
        <w:spacing w:after="0"/>
      </w:pPr>
      <w:r>
        <w:rPr>
          <w:rFonts w:ascii="Consolas" w:cs="Consolas" w:eastAsia="Consolas" w:hAnsi="Consolas"/>
          <w:sz w:val="20"/>
          <w:szCs w:val="20"/>
        </w:rPr>
        <w:t xml:space="preserve">Total Children = DISTINCTCOUNT('Cleaned Data'[Person Id])</w:t>
      </w:r>
    </w:p>
    <w:p>
      <w:pPr>
        <w:pStyle w:val="Heading3"/>
      </w:pPr>
      <w:r>
        <w:t xml:space="preserve">Need Recorded count</w:t>
      </w:r>
    </w:p>
    <w:p>
      <w:pPr>
        <w:shd w:fill="F2F2F2" w:color="auto" w:val="clear"/>
        <w:spacing w:after="0"/>
      </w:pPr>
      <w:r>
        <w:rPr>
          <w:rFonts w:ascii="Consolas" w:cs="Consolas" w:eastAsia="Consolas" w:hAnsi="Consolas"/>
          <w:sz w:val="20"/>
          <w:szCs w:val="20"/>
        </w:rPr>
        <w:t xml:space="preserve">Need Recorded count =</w:t>
      </w:r>
    </w:p>
    <w:p>
      <w:pPr>
        <w:shd w:fill="F2F2F2" w:color="auto" w:val="clear"/>
        <w:spacing w:after="0"/>
      </w:pPr>
      <w:r>
        <w:rPr>
          <w:rFonts w:ascii="Consolas" w:cs="Consolas" w:eastAsia="Consolas" w:hAnsi="Consolas"/>
          <w:sz w:val="20"/>
          <w:szCs w:val="20"/>
        </w:rPr>
        <w:t xml:space="preserve">CALCULATE(</w:t>
      </w:r>
    </w:p>
    <w:p>
      <w:pPr>
        <w:shd w:fill="F2F2F2" w:color="auto" w:val="clear"/>
        <w:spacing w:after="0"/>
      </w:pPr>
      <w:r>
        <w:rPr>
          <w:rFonts w:ascii="Consolas" w:cs="Consolas" w:eastAsia="Consolas" w:hAnsi="Consolas"/>
          <w:sz w:val="20"/>
          <w:szCs w:val="20"/>
        </w:rPr>
        <w:t xml:space="preserve">    DISTINCTCOUNT('Cleaned Data'[Person Id]),</w:t>
      </w:r>
    </w:p>
    <w:p>
      <w:pPr>
        <w:shd w:fill="F2F2F2" w:color="auto" w:val="clear"/>
        <w:spacing w:after="0"/>
      </w:pPr>
      <w:r>
        <w:rPr>
          <w:rFonts w:ascii="Consolas" w:cs="Consolas" w:eastAsia="Consolas" w:hAnsi="Consolas"/>
          <w:sz w:val="20"/>
          <w:szCs w:val="20"/>
        </w:rPr>
        <w:t xml:space="preserve">    'Cleaned Data'[Need Recorded?] = "YES"</w:t>
      </w:r>
    </w:p>
    <w:p>
      <w:pPr>
        <w:shd w:fill="F2F2F2" w:color="auto" w:val="clear"/>
        <w:spacing w:after="0"/>
      </w:pPr>
      <w:r>
        <w:rPr>
          <w:rFonts w:ascii="Consolas" w:cs="Consolas" w:eastAsia="Consolas" w:hAnsi="Consolas"/>
          <w:sz w:val="20"/>
          <w:szCs w:val="20"/>
        </w:rPr>
        <w:t xml:space="preserve">)</w:t>
      </w:r>
    </w:p>
    <w:p>
      <w:pPr>
        <w:pStyle w:val="Heading3"/>
      </w:pPr>
      <w:r>
        <w:t xml:space="preserve">%Need Recorded</w:t>
      </w:r>
    </w:p>
    <w:p>
      <w:pPr>
        <w:shd w:fill="F2F2F2" w:color="auto" w:val="clear"/>
        <w:spacing w:after="0"/>
      </w:pPr>
      <w:r>
        <w:rPr>
          <w:rFonts w:ascii="Consolas" w:cs="Consolas" w:eastAsia="Consolas" w:hAnsi="Consolas"/>
          <w:sz w:val="20"/>
          <w:szCs w:val="20"/>
        </w:rPr>
        <w:t xml:space="preserve">%Need Recorded = DIVIDE([Need Recorded count], [Total Children], 0)</w:t>
      </w:r>
    </w:p>
    <w:p>
      <w:pPr>
        <w:pStyle w:val="Heading3"/>
      </w:pPr>
      <w:r>
        <w:t xml:space="preserve">District count</w:t>
      </w:r>
    </w:p>
    <w:p>
      <w:pPr>
        <w:shd w:fill="F2F2F2" w:color="auto" w:val="clear"/>
        <w:spacing w:after="0"/>
      </w:pPr>
      <w:r>
        <w:rPr>
          <w:rFonts w:ascii="Consolas" w:cs="Consolas" w:eastAsia="Consolas" w:hAnsi="Consolas"/>
          <w:sz w:val="20"/>
          <w:szCs w:val="20"/>
        </w:rPr>
        <w:t xml:space="preserve">District count = DISTINCTCOUNT('Cleaned Data'[District])</w:t>
      </w:r>
    </w:p>
    <w:p>
      <w:pPr>
        <w:pStyle w:val="Heading3"/>
      </w:pPr>
      <w:r>
        <w:t xml:space="preserve">"NO' % Need Not Recorded</w:t>
      </w:r>
    </w:p>
    <w:p>
      <w:pPr>
        <w:shd w:fill="F2F2F2" w:color="auto" w:val="clear"/>
        <w:spacing w:after="0"/>
      </w:pPr>
      <w:r>
        <w:rPr>
          <w:rFonts w:ascii="Consolas" w:cs="Consolas" w:eastAsia="Consolas" w:hAnsi="Consolas"/>
          <w:sz w:val="20"/>
          <w:szCs w:val="20"/>
        </w:rPr>
        <w:t xml:space="preserve">"NO' % Need Not Recorded =</w:t>
      </w:r>
    </w:p>
    <w:p>
      <w:pPr>
        <w:shd w:fill="F2F2F2" w:color="auto" w:val="clear"/>
        <w:spacing w:after="0"/>
      </w:pPr>
      <w:r>
        <w:rPr>
          <w:rFonts w:ascii="Consolas" w:cs="Consolas" w:eastAsia="Consolas" w:hAnsi="Consolas"/>
          <w:sz w:val="20"/>
          <w:szCs w:val="20"/>
        </w:rPr>
        <w:t xml:space="preserve">DIVIDE(</w:t>
      </w:r>
    </w:p>
    <w:p>
      <w:pPr>
        <w:shd w:fill="F2F2F2" w:color="auto" w:val="clear"/>
        <w:spacing w:after="0"/>
      </w:pPr>
      <w:r>
        <w:rPr>
          <w:rFonts w:ascii="Consolas" w:cs="Consolas" w:eastAsia="Consolas" w:hAnsi="Consolas"/>
          <w:sz w:val="20"/>
          <w:szCs w:val="20"/>
        </w:rPr>
        <w:t xml:space="preserve">    CALCULATE(DISTINCTCOUNT('Cleaned Data'[Person Id]), 'Cleaned Data'[Need Recorded?] = "No"),</w:t>
      </w:r>
    </w:p>
    <w:p>
      <w:pPr>
        <w:shd w:fill="F2F2F2" w:color="auto" w:val="clear"/>
        <w:spacing w:after="0"/>
      </w:pPr>
      <w:r>
        <w:rPr>
          <w:rFonts w:ascii="Consolas" w:cs="Consolas" w:eastAsia="Consolas" w:hAnsi="Consolas"/>
          <w:sz w:val="20"/>
          <w:szCs w:val="20"/>
        </w:rPr>
        <w:t xml:space="preserve">    [Total Children],</w:t>
      </w:r>
    </w:p>
    <w:p>
      <w:pPr>
        <w:shd w:fill="F2F2F2" w:color="auto" w:val="clear"/>
        <w:spacing w:after="0"/>
      </w:pPr>
      <w:r>
        <w:rPr>
          <w:rFonts w:ascii="Consolas" w:cs="Consolas" w:eastAsia="Consolas" w:hAnsi="Consolas"/>
          <w:sz w:val="20"/>
          <w:szCs w:val="20"/>
        </w:rPr>
        <w:t xml:space="preserve">    0</w:t>
      </w:r>
    </w:p>
    <w:p>
      <w:pPr>
        <w:shd w:fill="F2F2F2" w:color="auto" w:val="clear"/>
        <w:spacing w:after="0"/>
      </w:pPr>
      <w:r>
        <w:rPr>
          <w:rFonts w:ascii="Consolas" w:cs="Consolas" w:eastAsia="Consolas" w:hAnsi="Consolas"/>
          <w:sz w:val="20"/>
          <w:szCs w:val="20"/>
        </w:rPr>
        <w:t xml:space="preserve">)</w:t>
      </w:r>
    </w:p>
    <w:p>
      <w:pPr>
        <w:spacing w:before="200"/>
      </w:pPr>
    </w:p>
    <w:p>
      <w:r>
        <w:t xml:space="preserve">All four dashboard KPI cards and the two summary percentages are driven directly by these five measures — no additional hidden calculations sit behind the visuals.</w:t>
      </w:r>
    </w:p>
    <w:p>
      <w:pPr>
        <w:pStyle w:val="Heading1"/>
      </w:pPr>
      <w:r>
        <w:t xml:space="preserve">Validation</w:t>
      </w:r>
    </w:p>
    <w:p>
      <w:r>
        <w:t xml:space="preserve">Each KPI was cross-checked against a manual Excel PivotTable count from the cleaned workbook (</w:t>
      </w:r>
      <w:r>
        <w:rPr>
          <w:rFonts w:ascii="Consolas" w:cs="Consolas" w:eastAsia="Consolas" w:hAnsi="Consolas"/>
        </w:rPr>
        <w:t xml:space="preserve">excel/Children_in_Need_Cleaned.xlsx</w:t>
      </w:r>
      <w:r>
        <w:t xml:space="preserve">) before being finalized in Power BI, to confirm the DAX measures matched expected totals. Total Children (9,325), Need Recorded count (4,011), and District count (8) all reconcile exactly between the final Excel dataset and the published Power BI measures — the two are numerically identical, as would be expected since the Excel file is the direct source table loaded into the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2026-08-31T05:44:56.593Z</dcterms:created>
  <dcterms:modified xsi:type="dcterms:W3CDTF">2026-08-31T05:44:56.605Z</dcterms:modified>
</cp:coreProperties>
</file>

<file path=docProps/custom.xml><?xml version="1.0" encoding="utf-8"?>
<Properties xmlns="http://schemas.openxmlformats.org/officeDocument/2006/custom-properties" xmlns:vt="http://schemas.openxmlformats.org/officeDocument/2006/docPropsVTypes"/>
</file>