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0C4AB" w14:textId="78F9B14F" w:rsidR="00764339" w:rsidRPr="00901BDC" w:rsidRDefault="004A0ED3" w:rsidP="00901BDC">
      <w:pPr>
        <w:spacing w:line="276" w:lineRule="auto"/>
        <w:jc w:val="center"/>
        <w:rPr>
          <w:rFonts w:ascii="Times New Roman" w:hAnsi="Times New Roman" w:cs="Times New Roman"/>
        </w:rPr>
      </w:pPr>
      <w:r w:rsidRPr="00901BDC">
        <w:rPr>
          <w:rFonts w:ascii="Times New Roman" w:hAnsi="Times New Roman" w:cs="Times New Roman"/>
        </w:rPr>
        <w:t xml:space="preserve">SUPERSTORE </w:t>
      </w:r>
      <w:r w:rsidR="001F58FC" w:rsidRPr="00901BDC">
        <w:rPr>
          <w:rFonts w:ascii="Times New Roman" w:hAnsi="Times New Roman" w:cs="Times New Roman"/>
        </w:rPr>
        <w:t>BUSINESS CASE STUDY</w:t>
      </w:r>
    </w:p>
    <w:p w14:paraId="0450BC36" w14:textId="3ED1B7BF" w:rsidR="001F58FC" w:rsidRPr="00901BDC" w:rsidRDefault="004A0ED3" w:rsidP="00901BDC">
      <w:pPr>
        <w:spacing w:line="276" w:lineRule="auto"/>
        <w:jc w:val="center"/>
        <w:rPr>
          <w:rFonts w:ascii="Times New Roman" w:hAnsi="Times New Roman" w:cs="Times New Roman"/>
          <w:i/>
          <w:iCs/>
        </w:rPr>
      </w:pPr>
      <w:r w:rsidRPr="00901BDC">
        <w:rPr>
          <w:rFonts w:ascii="Times New Roman" w:hAnsi="Times New Roman" w:cs="Times New Roman"/>
          <w:i/>
          <w:iCs/>
        </w:rPr>
        <w:t>S</w:t>
      </w:r>
      <w:r w:rsidR="00764339" w:rsidRPr="00901BDC">
        <w:rPr>
          <w:rFonts w:ascii="Times New Roman" w:hAnsi="Times New Roman" w:cs="Times New Roman"/>
          <w:i/>
          <w:iCs/>
        </w:rPr>
        <w:t>uperstore sales &amp; profitability intelligence</w:t>
      </w:r>
    </w:p>
    <w:p w14:paraId="64A1A143" w14:textId="02537B1F" w:rsidR="001F58FC" w:rsidRPr="00901BDC" w:rsidRDefault="001F58FC" w:rsidP="00901BDC">
      <w:pPr>
        <w:spacing w:line="276" w:lineRule="auto"/>
        <w:rPr>
          <w:rFonts w:ascii="Times New Roman" w:hAnsi="Times New Roman" w:cs="Times New Roman"/>
          <w:b/>
          <w:bCs/>
        </w:rPr>
      </w:pPr>
      <w:r w:rsidRPr="00901BDC">
        <w:rPr>
          <w:rFonts w:ascii="Times New Roman" w:hAnsi="Times New Roman" w:cs="Times New Roman"/>
          <w:b/>
          <w:bCs/>
        </w:rPr>
        <w:t>Brief summary</w:t>
      </w:r>
    </w:p>
    <w:p w14:paraId="6F3C6FBD" w14:textId="1B852D0A" w:rsidR="00572BE1" w:rsidRPr="00901BDC" w:rsidRDefault="00572BE1" w:rsidP="00901BDC">
      <w:pPr>
        <w:spacing w:line="276" w:lineRule="auto"/>
        <w:rPr>
          <w:rFonts w:ascii="Times New Roman" w:hAnsi="Times New Roman" w:cs="Times New Roman"/>
        </w:rPr>
      </w:pPr>
      <w:r w:rsidRPr="00572BE1">
        <w:rPr>
          <w:rFonts w:ascii="Times New Roman" w:hAnsi="Times New Roman" w:cs="Times New Roman"/>
        </w:rPr>
        <w:t>This project analyses the Sample Superstore dataset to understand sales performance, profitability, product and regional contribution, customer purchasing, and monthly sales trends. Excel was used to inspect and prepare the transactional data, calculate derived fields, aggregate sales and profit, and perform supporting analysis. Power BI Desktop was used to create the dashboard represent</w:t>
      </w:r>
      <w:r w:rsidR="001B1A1E">
        <w:rPr>
          <w:rFonts w:ascii="Times New Roman" w:hAnsi="Times New Roman" w:cs="Times New Roman"/>
        </w:rPr>
        <w:t>ing key performance indicators and business insights.</w:t>
      </w:r>
    </w:p>
    <w:p w14:paraId="6DDED25C" w14:textId="330B2CB7" w:rsidR="00572BE1" w:rsidRPr="00901BDC" w:rsidRDefault="00572BE1" w:rsidP="00901BDC">
      <w:pPr>
        <w:spacing w:line="276" w:lineRule="auto"/>
        <w:rPr>
          <w:rFonts w:ascii="Times New Roman" w:hAnsi="Times New Roman" w:cs="Times New Roman"/>
          <w:b/>
          <w:bCs/>
        </w:rPr>
      </w:pPr>
      <w:r w:rsidRPr="00901BDC">
        <w:rPr>
          <w:rFonts w:ascii="Times New Roman" w:hAnsi="Times New Roman" w:cs="Times New Roman"/>
          <w:b/>
          <w:bCs/>
        </w:rPr>
        <w:t>Business Context</w:t>
      </w:r>
    </w:p>
    <w:p w14:paraId="1B76E8EB" w14:textId="538DF3BC" w:rsidR="00572BE1" w:rsidRPr="00901BDC" w:rsidRDefault="00572BE1" w:rsidP="00901BDC">
      <w:pPr>
        <w:spacing w:line="276" w:lineRule="auto"/>
        <w:rPr>
          <w:rFonts w:ascii="Times New Roman" w:hAnsi="Times New Roman" w:cs="Times New Roman"/>
        </w:rPr>
      </w:pPr>
      <w:r w:rsidRPr="00572BE1">
        <w:rPr>
          <w:rFonts w:ascii="Times New Roman" w:hAnsi="Times New Roman" w:cs="Times New Roman"/>
        </w:rPr>
        <w:t xml:space="preserve">A transaction workbook can contain substantial detail but still make it difficult for managers to quickly see where </w:t>
      </w:r>
      <w:r w:rsidR="004F53E7">
        <w:rPr>
          <w:rFonts w:ascii="Times New Roman" w:hAnsi="Times New Roman" w:cs="Times New Roman"/>
        </w:rPr>
        <w:t>sales</w:t>
      </w:r>
      <w:r w:rsidRPr="00572BE1">
        <w:rPr>
          <w:rFonts w:ascii="Times New Roman" w:hAnsi="Times New Roman" w:cs="Times New Roman"/>
        </w:rPr>
        <w:t xml:space="preserve"> is generated, where profit is lost, and which products or regions need attention. The business need is to turn the order-line data into consistent measures and management-ready views, with clear definitions that prevent confusion between order lines, orders and units sold.</w:t>
      </w:r>
    </w:p>
    <w:p w14:paraId="24196B48" w14:textId="656D3D10" w:rsidR="001F58FC" w:rsidRPr="00901BDC" w:rsidRDefault="001F58FC" w:rsidP="00901BDC">
      <w:pPr>
        <w:spacing w:line="276" w:lineRule="auto"/>
        <w:rPr>
          <w:rFonts w:ascii="Times New Roman" w:hAnsi="Times New Roman" w:cs="Times New Roman"/>
          <w:b/>
          <w:bCs/>
        </w:rPr>
      </w:pPr>
      <w:r w:rsidRPr="00901BDC">
        <w:rPr>
          <w:rFonts w:ascii="Times New Roman" w:hAnsi="Times New Roman" w:cs="Times New Roman"/>
          <w:b/>
          <w:bCs/>
        </w:rPr>
        <w:t>Key features</w:t>
      </w:r>
    </w:p>
    <w:p w14:paraId="2559CE11" w14:textId="352698E1" w:rsidR="00572BE1" w:rsidRPr="00901BDC" w:rsidRDefault="001F58FC" w:rsidP="00901BDC">
      <w:pPr>
        <w:pStyle w:val="ListParagraph"/>
        <w:numPr>
          <w:ilvl w:val="0"/>
          <w:numId w:val="1"/>
        </w:numPr>
        <w:spacing w:line="276" w:lineRule="auto"/>
        <w:rPr>
          <w:rFonts w:ascii="Times New Roman" w:hAnsi="Times New Roman" w:cs="Times New Roman"/>
        </w:rPr>
      </w:pPr>
      <w:r w:rsidRPr="00901BDC">
        <w:rPr>
          <w:rFonts w:ascii="Times New Roman" w:hAnsi="Times New Roman" w:cs="Times New Roman"/>
        </w:rPr>
        <w:t>PivotTables</w:t>
      </w:r>
    </w:p>
    <w:p w14:paraId="52EC7C85" w14:textId="2D464FA4" w:rsidR="001F58FC" w:rsidRPr="00901BDC" w:rsidRDefault="001F58FC" w:rsidP="00901BDC">
      <w:pPr>
        <w:pStyle w:val="ListParagraph"/>
        <w:numPr>
          <w:ilvl w:val="0"/>
          <w:numId w:val="1"/>
        </w:numPr>
        <w:spacing w:line="276" w:lineRule="auto"/>
        <w:rPr>
          <w:rFonts w:ascii="Times New Roman" w:hAnsi="Times New Roman" w:cs="Times New Roman"/>
        </w:rPr>
      </w:pPr>
      <w:r w:rsidRPr="00901BDC">
        <w:rPr>
          <w:rFonts w:ascii="Times New Roman" w:hAnsi="Times New Roman" w:cs="Times New Roman"/>
        </w:rPr>
        <w:t>Excel Formulas</w:t>
      </w:r>
    </w:p>
    <w:p w14:paraId="68B5B9B5" w14:textId="2126309E" w:rsidR="001F58FC" w:rsidRPr="00901BDC" w:rsidRDefault="006552DD" w:rsidP="00901BDC">
      <w:pPr>
        <w:pStyle w:val="ListParagraph"/>
        <w:numPr>
          <w:ilvl w:val="0"/>
          <w:numId w:val="1"/>
        </w:numPr>
        <w:spacing w:line="276" w:lineRule="auto"/>
        <w:rPr>
          <w:rFonts w:ascii="Times New Roman" w:hAnsi="Times New Roman" w:cs="Times New Roman"/>
        </w:rPr>
      </w:pPr>
      <w:r>
        <w:rPr>
          <w:rFonts w:ascii="Times New Roman" w:hAnsi="Times New Roman" w:cs="Times New Roman"/>
        </w:rPr>
        <w:t>Data preparation</w:t>
      </w:r>
    </w:p>
    <w:p w14:paraId="22F83DF8" w14:textId="171DF4D8" w:rsidR="001F58FC" w:rsidRDefault="001F58FC" w:rsidP="00901BDC">
      <w:pPr>
        <w:pStyle w:val="ListParagraph"/>
        <w:numPr>
          <w:ilvl w:val="0"/>
          <w:numId w:val="1"/>
        </w:numPr>
        <w:spacing w:line="276" w:lineRule="auto"/>
        <w:rPr>
          <w:rFonts w:ascii="Times New Roman" w:hAnsi="Times New Roman" w:cs="Times New Roman"/>
        </w:rPr>
      </w:pPr>
      <w:r w:rsidRPr="00901BDC">
        <w:rPr>
          <w:rFonts w:ascii="Times New Roman" w:hAnsi="Times New Roman" w:cs="Times New Roman"/>
        </w:rPr>
        <w:t>Data cleaning &amp; Quality check</w:t>
      </w:r>
    </w:p>
    <w:p w14:paraId="17DCD8F6" w14:textId="71442CFC" w:rsidR="006552DD" w:rsidRPr="00901BDC" w:rsidRDefault="006552DD" w:rsidP="00901BDC">
      <w:pPr>
        <w:pStyle w:val="ListParagraph"/>
        <w:numPr>
          <w:ilvl w:val="0"/>
          <w:numId w:val="1"/>
        </w:numPr>
        <w:spacing w:line="276" w:lineRule="auto"/>
        <w:rPr>
          <w:rFonts w:ascii="Times New Roman" w:hAnsi="Times New Roman" w:cs="Times New Roman"/>
        </w:rPr>
      </w:pPr>
      <w:r>
        <w:rPr>
          <w:rFonts w:ascii="Times New Roman" w:hAnsi="Times New Roman" w:cs="Times New Roman"/>
        </w:rPr>
        <w:t>Explanatory analysis</w:t>
      </w:r>
    </w:p>
    <w:p w14:paraId="7A6B7A55" w14:textId="03D8145A" w:rsidR="001F58FC" w:rsidRDefault="006552DD" w:rsidP="00901BDC">
      <w:pPr>
        <w:pStyle w:val="ListParagraph"/>
        <w:numPr>
          <w:ilvl w:val="0"/>
          <w:numId w:val="1"/>
        </w:numPr>
        <w:spacing w:line="276" w:lineRule="auto"/>
        <w:rPr>
          <w:rFonts w:ascii="Times New Roman" w:hAnsi="Times New Roman" w:cs="Times New Roman"/>
        </w:rPr>
      </w:pPr>
      <w:r>
        <w:rPr>
          <w:rFonts w:ascii="Times New Roman" w:hAnsi="Times New Roman" w:cs="Times New Roman"/>
        </w:rPr>
        <w:t>Dashboard development</w:t>
      </w:r>
    </w:p>
    <w:p w14:paraId="6B880D9F" w14:textId="7C85A6AA" w:rsidR="00901BDC" w:rsidRDefault="006552DD" w:rsidP="00901BDC">
      <w:pPr>
        <w:pStyle w:val="ListParagraph"/>
        <w:numPr>
          <w:ilvl w:val="0"/>
          <w:numId w:val="1"/>
        </w:numPr>
        <w:spacing w:line="276" w:lineRule="auto"/>
        <w:rPr>
          <w:rFonts w:ascii="Times New Roman" w:hAnsi="Times New Roman" w:cs="Times New Roman"/>
        </w:rPr>
      </w:pPr>
      <w:r>
        <w:rPr>
          <w:rFonts w:ascii="Times New Roman" w:hAnsi="Times New Roman" w:cs="Times New Roman"/>
        </w:rPr>
        <w:t>KPI</w:t>
      </w:r>
      <w:r w:rsidR="00901BDC">
        <w:rPr>
          <w:rFonts w:ascii="Times New Roman" w:hAnsi="Times New Roman" w:cs="Times New Roman"/>
        </w:rPr>
        <w:t xml:space="preserve"> Reporting</w:t>
      </w:r>
    </w:p>
    <w:p w14:paraId="4D259909" w14:textId="215B7F22" w:rsidR="006552DD" w:rsidRPr="00901BDC" w:rsidRDefault="006552DD" w:rsidP="00901BDC">
      <w:pPr>
        <w:pStyle w:val="ListParagraph"/>
        <w:numPr>
          <w:ilvl w:val="0"/>
          <w:numId w:val="1"/>
        </w:numPr>
        <w:spacing w:line="276" w:lineRule="auto"/>
        <w:rPr>
          <w:rFonts w:ascii="Times New Roman" w:hAnsi="Times New Roman" w:cs="Times New Roman"/>
        </w:rPr>
      </w:pPr>
      <w:r>
        <w:rPr>
          <w:rFonts w:ascii="Times New Roman" w:hAnsi="Times New Roman" w:cs="Times New Roman"/>
        </w:rPr>
        <w:t>Business recommendations</w:t>
      </w:r>
    </w:p>
    <w:p w14:paraId="24CA7CD8" w14:textId="07AF05A6" w:rsidR="001F58FC" w:rsidRPr="00901BDC" w:rsidRDefault="001F58FC" w:rsidP="00901BDC">
      <w:pPr>
        <w:spacing w:line="276" w:lineRule="auto"/>
        <w:rPr>
          <w:rFonts w:ascii="Times New Roman" w:hAnsi="Times New Roman" w:cs="Times New Roman"/>
          <w:b/>
          <w:bCs/>
        </w:rPr>
      </w:pPr>
      <w:r w:rsidRPr="00901BDC">
        <w:rPr>
          <w:rFonts w:ascii="Times New Roman" w:hAnsi="Times New Roman" w:cs="Times New Roman"/>
          <w:b/>
          <w:bCs/>
        </w:rPr>
        <w:t>Dataset Structure</w:t>
      </w:r>
    </w:p>
    <w:p w14:paraId="6E90231E" w14:textId="2B4DC716" w:rsidR="001364AA" w:rsidRPr="00901BDC" w:rsidRDefault="001F58FC" w:rsidP="00901BDC">
      <w:pPr>
        <w:spacing w:line="276" w:lineRule="auto"/>
        <w:rPr>
          <w:rFonts w:ascii="Times New Roman" w:hAnsi="Times New Roman" w:cs="Times New Roman"/>
        </w:rPr>
      </w:pPr>
      <w:r w:rsidRPr="00901BDC">
        <w:rPr>
          <w:rFonts w:ascii="Times New Roman" w:hAnsi="Times New Roman" w:cs="Times New Roman"/>
        </w:rPr>
        <w:t>The primary dataset</w:t>
      </w:r>
      <w:r w:rsidR="001364AA" w:rsidRPr="00901BDC">
        <w:rPr>
          <w:rFonts w:ascii="Times New Roman" w:hAnsi="Times New Roman" w:cs="Times New Roman"/>
        </w:rPr>
        <w:t xml:space="preserve"> is the Superstore Orders dataset, containing 9,994 transaction-level records and 2</w:t>
      </w:r>
      <w:r w:rsidR="00695058">
        <w:rPr>
          <w:rFonts w:ascii="Times New Roman" w:hAnsi="Times New Roman" w:cs="Times New Roman"/>
        </w:rPr>
        <w:t>1</w:t>
      </w:r>
      <w:r w:rsidR="001364AA" w:rsidRPr="00901BDC">
        <w:rPr>
          <w:rFonts w:ascii="Times New Roman" w:hAnsi="Times New Roman" w:cs="Times New Roman"/>
        </w:rPr>
        <w:t xml:space="preserve"> original columns, supplemented by Returns, People</w:t>
      </w:r>
      <w:r w:rsidR="00556F16">
        <w:rPr>
          <w:rFonts w:ascii="Times New Roman" w:hAnsi="Times New Roman" w:cs="Times New Roman"/>
        </w:rPr>
        <w:t xml:space="preserve"> sheets.</w:t>
      </w:r>
      <w:r w:rsidR="00344D39">
        <w:rPr>
          <w:rFonts w:ascii="Times New Roman" w:hAnsi="Times New Roman" w:cs="Times New Roman"/>
        </w:rPr>
        <w:t xml:space="preserve"> </w:t>
      </w:r>
      <w:r w:rsidR="001364AA" w:rsidRPr="00901BDC">
        <w:rPr>
          <w:rFonts w:ascii="Times New Roman" w:hAnsi="Times New Roman" w:cs="Times New Roman"/>
        </w:rPr>
        <w:t>The primary analytical dataset operates at the order-line level, where each ROW ID represents an individual transaction line</w:t>
      </w:r>
      <w:r w:rsidR="00925D09" w:rsidRPr="00901BDC">
        <w:rPr>
          <w:rFonts w:ascii="Times New Roman" w:hAnsi="Times New Roman" w:cs="Times New Roman"/>
        </w:rPr>
        <w:t>.</w:t>
      </w:r>
    </w:p>
    <w:p w14:paraId="08122390" w14:textId="70990649" w:rsidR="001F58FC" w:rsidRPr="00901BDC" w:rsidRDefault="001364AA" w:rsidP="00901BDC">
      <w:pPr>
        <w:spacing w:line="276" w:lineRule="auto"/>
        <w:rPr>
          <w:rFonts w:ascii="Times New Roman" w:hAnsi="Times New Roman" w:cs="Times New Roman"/>
          <w:b/>
          <w:bCs/>
        </w:rPr>
      </w:pPr>
      <w:r w:rsidRPr="00901BDC">
        <w:rPr>
          <w:rFonts w:ascii="Times New Roman" w:hAnsi="Times New Roman" w:cs="Times New Roman"/>
          <w:b/>
          <w:bCs/>
        </w:rPr>
        <w:t xml:space="preserve">Data </w:t>
      </w:r>
      <w:r w:rsidR="0086526F" w:rsidRPr="00901BDC">
        <w:rPr>
          <w:rFonts w:ascii="Times New Roman" w:hAnsi="Times New Roman" w:cs="Times New Roman"/>
          <w:b/>
          <w:bCs/>
        </w:rPr>
        <w:t>Preparation</w:t>
      </w:r>
      <w:r w:rsidRPr="00901BDC">
        <w:rPr>
          <w:rFonts w:ascii="Times New Roman" w:hAnsi="Times New Roman" w:cs="Times New Roman"/>
          <w:b/>
          <w:bCs/>
        </w:rPr>
        <w:t xml:space="preserve"> Workflow</w:t>
      </w:r>
    </w:p>
    <w:p w14:paraId="2AAE6306" w14:textId="4E83F2C5" w:rsidR="001364AA" w:rsidRPr="00901BDC" w:rsidRDefault="001364AA" w:rsidP="00901BDC">
      <w:pPr>
        <w:pStyle w:val="ListParagraph"/>
        <w:numPr>
          <w:ilvl w:val="0"/>
          <w:numId w:val="2"/>
        </w:numPr>
        <w:spacing w:line="276" w:lineRule="auto"/>
        <w:rPr>
          <w:rFonts w:ascii="Times New Roman" w:hAnsi="Times New Roman" w:cs="Times New Roman"/>
        </w:rPr>
      </w:pPr>
      <w:r w:rsidRPr="00901BDC">
        <w:rPr>
          <w:rFonts w:ascii="Times New Roman" w:hAnsi="Times New Roman" w:cs="Times New Roman"/>
        </w:rPr>
        <w:t xml:space="preserve">Dataset </w:t>
      </w:r>
      <w:r w:rsidR="0086526F" w:rsidRPr="00901BDC">
        <w:rPr>
          <w:rFonts w:ascii="Times New Roman" w:hAnsi="Times New Roman" w:cs="Times New Roman"/>
        </w:rPr>
        <w:t>Preparation</w:t>
      </w:r>
    </w:p>
    <w:p w14:paraId="5DB71A89" w14:textId="258BD293" w:rsidR="001364AA" w:rsidRPr="00901BDC" w:rsidRDefault="001364AA" w:rsidP="00901BDC">
      <w:pPr>
        <w:spacing w:line="276" w:lineRule="auto"/>
        <w:rPr>
          <w:rFonts w:ascii="Times New Roman" w:hAnsi="Times New Roman" w:cs="Times New Roman"/>
        </w:rPr>
      </w:pPr>
      <w:r w:rsidRPr="00901BDC">
        <w:rPr>
          <w:rFonts w:ascii="Times New Roman" w:hAnsi="Times New Roman" w:cs="Times New Roman"/>
        </w:rPr>
        <w:t>The original Superstore workbook was reviewed to understand</w:t>
      </w:r>
      <w:r w:rsidR="00556F16">
        <w:rPr>
          <w:rFonts w:ascii="Times New Roman" w:hAnsi="Times New Roman" w:cs="Times New Roman"/>
        </w:rPr>
        <w:t>; Data s</w:t>
      </w:r>
      <w:r w:rsidRPr="00901BDC">
        <w:rPr>
          <w:rFonts w:ascii="Times New Roman" w:hAnsi="Times New Roman" w:cs="Times New Roman"/>
        </w:rPr>
        <w:t>tructure</w:t>
      </w:r>
      <w:r w:rsidR="00556F16">
        <w:rPr>
          <w:rFonts w:ascii="Times New Roman" w:hAnsi="Times New Roman" w:cs="Times New Roman"/>
        </w:rPr>
        <w:t xml:space="preserve"> &amp; types, a</w:t>
      </w:r>
      <w:r w:rsidRPr="00901BDC">
        <w:rPr>
          <w:rFonts w:ascii="Times New Roman" w:hAnsi="Times New Roman" w:cs="Times New Roman"/>
        </w:rPr>
        <w:t>vailable fields</w:t>
      </w:r>
      <w:r w:rsidR="00556F16">
        <w:rPr>
          <w:rFonts w:ascii="Times New Roman" w:hAnsi="Times New Roman" w:cs="Times New Roman"/>
        </w:rPr>
        <w:t xml:space="preserve">, </w:t>
      </w:r>
      <w:r w:rsidRPr="00901BDC">
        <w:rPr>
          <w:rFonts w:ascii="Times New Roman" w:hAnsi="Times New Roman" w:cs="Times New Roman"/>
        </w:rPr>
        <w:t>Transaction grain</w:t>
      </w:r>
      <w:r w:rsidR="00556F16">
        <w:rPr>
          <w:rFonts w:ascii="Times New Roman" w:hAnsi="Times New Roman" w:cs="Times New Roman"/>
        </w:rPr>
        <w:t xml:space="preserve">, </w:t>
      </w:r>
      <w:r w:rsidRPr="00901BDC">
        <w:rPr>
          <w:rFonts w:ascii="Times New Roman" w:hAnsi="Times New Roman" w:cs="Times New Roman"/>
        </w:rPr>
        <w:t>Supporting worksheets</w:t>
      </w:r>
      <w:r w:rsidR="00556F16">
        <w:rPr>
          <w:rFonts w:ascii="Times New Roman" w:hAnsi="Times New Roman" w:cs="Times New Roman"/>
        </w:rPr>
        <w:t xml:space="preserve">, </w:t>
      </w:r>
      <w:r w:rsidRPr="00901BDC">
        <w:rPr>
          <w:rFonts w:ascii="Times New Roman" w:hAnsi="Times New Roman" w:cs="Times New Roman"/>
        </w:rPr>
        <w:t>Missing values</w:t>
      </w:r>
      <w:r w:rsidR="00556F16">
        <w:rPr>
          <w:rFonts w:ascii="Times New Roman" w:hAnsi="Times New Roman" w:cs="Times New Roman"/>
        </w:rPr>
        <w:t xml:space="preserve">, </w:t>
      </w:r>
      <w:r w:rsidRPr="00901BDC">
        <w:rPr>
          <w:rFonts w:ascii="Times New Roman" w:hAnsi="Times New Roman" w:cs="Times New Roman"/>
        </w:rPr>
        <w:t>Date fields</w:t>
      </w:r>
      <w:r w:rsidR="00556F16">
        <w:rPr>
          <w:rFonts w:ascii="Times New Roman" w:hAnsi="Times New Roman" w:cs="Times New Roman"/>
        </w:rPr>
        <w:t xml:space="preserve">. </w:t>
      </w:r>
      <w:r w:rsidR="00494D50">
        <w:rPr>
          <w:rFonts w:ascii="Times New Roman" w:hAnsi="Times New Roman" w:cs="Times New Roman"/>
        </w:rPr>
        <w:t xml:space="preserve">The </w:t>
      </w:r>
      <w:r w:rsidRPr="00901BDC">
        <w:rPr>
          <w:rFonts w:ascii="Times New Roman" w:hAnsi="Times New Roman" w:cs="Times New Roman"/>
        </w:rPr>
        <w:t xml:space="preserve">dataset is </w:t>
      </w:r>
      <w:r w:rsidR="00494D50">
        <w:rPr>
          <w:rFonts w:ascii="Times New Roman" w:hAnsi="Times New Roman" w:cs="Times New Roman"/>
        </w:rPr>
        <w:t xml:space="preserve">structured </w:t>
      </w:r>
      <w:r w:rsidRPr="00901BDC">
        <w:rPr>
          <w:rFonts w:ascii="Times New Roman" w:hAnsi="Times New Roman" w:cs="Times New Roman"/>
        </w:rPr>
        <w:t>at order-line level, Order ID is not treated as a unique row identifier; Row ID is used to distinguish individual transaction lines.</w:t>
      </w:r>
    </w:p>
    <w:p w14:paraId="4C8412D4" w14:textId="77777777" w:rsidR="0086526F" w:rsidRPr="00556F16" w:rsidRDefault="001364AA" w:rsidP="00901BDC">
      <w:pPr>
        <w:pStyle w:val="ListParagraph"/>
        <w:numPr>
          <w:ilvl w:val="0"/>
          <w:numId w:val="2"/>
        </w:numPr>
        <w:spacing w:line="276" w:lineRule="auto"/>
        <w:rPr>
          <w:rFonts w:ascii="Times New Roman" w:hAnsi="Times New Roman" w:cs="Times New Roman"/>
        </w:rPr>
      </w:pPr>
      <w:r w:rsidRPr="00556F16">
        <w:rPr>
          <w:rFonts w:ascii="Times New Roman" w:hAnsi="Times New Roman" w:cs="Times New Roman"/>
        </w:rPr>
        <w:t>Date preparatio</w:t>
      </w:r>
      <w:r w:rsidR="0086526F" w:rsidRPr="00556F16">
        <w:rPr>
          <w:rFonts w:ascii="Times New Roman" w:hAnsi="Times New Roman" w:cs="Times New Roman"/>
        </w:rPr>
        <w:t>n</w:t>
      </w:r>
    </w:p>
    <w:p w14:paraId="137B91EC" w14:textId="04843786" w:rsidR="0089669F" w:rsidRPr="00901BDC" w:rsidRDefault="0089669F" w:rsidP="00901BDC">
      <w:pPr>
        <w:pStyle w:val="ListParagraph"/>
        <w:spacing w:line="276" w:lineRule="auto"/>
        <w:ind w:left="0"/>
        <w:rPr>
          <w:rFonts w:ascii="Times New Roman" w:hAnsi="Times New Roman" w:cs="Times New Roman"/>
        </w:rPr>
      </w:pPr>
      <w:r w:rsidRPr="00901BDC">
        <w:rPr>
          <w:rFonts w:ascii="Times New Roman" w:hAnsi="Times New Roman" w:cs="Times New Roman"/>
        </w:rPr>
        <w:lastRenderedPageBreak/>
        <w:t>Order Date and Ship Date were validated as Excel date values.</w:t>
      </w:r>
      <w:r w:rsidR="0086526F" w:rsidRPr="00901BDC">
        <w:rPr>
          <w:rFonts w:ascii="Times New Roman" w:hAnsi="Times New Roman" w:cs="Times New Roman"/>
        </w:rPr>
        <w:t xml:space="preserve"> This creates </w:t>
      </w:r>
      <w:r w:rsidR="00695058">
        <w:rPr>
          <w:rFonts w:ascii="Times New Roman" w:hAnsi="Times New Roman" w:cs="Times New Roman"/>
        </w:rPr>
        <w:t>order-to-ship measure</w:t>
      </w:r>
      <w:r w:rsidR="0086526F" w:rsidRPr="00901BDC">
        <w:rPr>
          <w:rFonts w:ascii="Times New Roman" w:hAnsi="Times New Roman" w:cs="Times New Roman"/>
        </w:rPr>
        <w:t xml:space="preserve"> that can be used to evaluate shipping performance. </w:t>
      </w:r>
      <w:r w:rsidRPr="00901BDC">
        <w:rPr>
          <w:rFonts w:ascii="Times New Roman" w:hAnsi="Times New Roman" w:cs="Times New Roman"/>
        </w:rPr>
        <w:t>Delivery duration was derived using:</w:t>
      </w:r>
      <w:r w:rsidR="00556F16">
        <w:rPr>
          <w:rFonts w:ascii="Times New Roman" w:hAnsi="Times New Roman" w:cs="Times New Roman"/>
        </w:rPr>
        <w:t xml:space="preserve"> </w:t>
      </w:r>
      <w:r w:rsidRPr="00901BDC">
        <w:rPr>
          <w:rFonts w:ascii="Times New Roman" w:hAnsi="Times New Roman" w:cs="Times New Roman"/>
        </w:rPr>
        <w:t>Ship Date - Order Date</w:t>
      </w:r>
      <w:r w:rsidR="00556F16">
        <w:rPr>
          <w:rFonts w:ascii="Times New Roman" w:hAnsi="Times New Roman" w:cs="Times New Roman"/>
        </w:rPr>
        <w:t>.</w:t>
      </w:r>
    </w:p>
    <w:p w14:paraId="1DD8BF77" w14:textId="77777777" w:rsidR="0086526F" w:rsidRPr="00901BDC" w:rsidRDefault="0086526F" w:rsidP="00901BDC">
      <w:pPr>
        <w:pStyle w:val="ListParagraph"/>
        <w:spacing w:line="276" w:lineRule="auto"/>
        <w:ind w:left="0"/>
        <w:rPr>
          <w:rFonts w:ascii="Times New Roman" w:hAnsi="Times New Roman" w:cs="Times New Roman"/>
          <w:b/>
          <w:bCs/>
        </w:rPr>
      </w:pPr>
    </w:p>
    <w:p w14:paraId="1719BD17" w14:textId="77777777" w:rsidR="00F175FA" w:rsidRPr="00556F16" w:rsidRDefault="0089669F" w:rsidP="00901BDC">
      <w:pPr>
        <w:pStyle w:val="ListParagraph"/>
        <w:numPr>
          <w:ilvl w:val="0"/>
          <w:numId w:val="2"/>
        </w:numPr>
        <w:spacing w:line="276" w:lineRule="auto"/>
        <w:rPr>
          <w:rFonts w:ascii="Times New Roman" w:hAnsi="Times New Roman" w:cs="Times New Roman"/>
        </w:rPr>
      </w:pPr>
      <w:r w:rsidRPr="00556F16">
        <w:rPr>
          <w:rFonts w:ascii="Times New Roman" w:eastAsia="Times New Roman" w:hAnsi="Times New Roman" w:cs="Times New Roman"/>
          <w:kern w:val="0"/>
          <w14:ligatures w14:val="none"/>
        </w:rPr>
        <w:t>Profitability Classification</w:t>
      </w:r>
    </w:p>
    <w:p w14:paraId="68374B5F" w14:textId="0D9E907D" w:rsidR="0086526F" w:rsidRPr="00901BDC" w:rsidRDefault="0089669F" w:rsidP="00901BDC">
      <w:pPr>
        <w:pStyle w:val="ListParagraph"/>
        <w:spacing w:line="276" w:lineRule="auto"/>
        <w:ind w:left="0"/>
        <w:rPr>
          <w:rFonts w:ascii="Times New Roman" w:eastAsia="Times New Roman" w:hAnsi="Times New Roman" w:cs="Times New Roman"/>
          <w:kern w:val="0"/>
          <w14:ligatures w14:val="none"/>
        </w:rPr>
      </w:pPr>
      <w:r w:rsidRPr="00901BDC">
        <w:rPr>
          <w:rFonts w:ascii="Times New Roman" w:eastAsia="Times New Roman" w:hAnsi="Times New Roman" w:cs="Times New Roman"/>
          <w:kern w:val="0"/>
          <w14:ligatures w14:val="none"/>
        </w:rPr>
        <w:t>Transactions were classified according to whether they generated positive or negative profit.</w:t>
      </w:r>
      <w:r w:rsidR="0086526F" w:rsidRPr="00901BDC">
        <w:rPr>
          <w:rFonts w:ascii="Times New Roman" w:eastAsia="Times New Roman" w:hAnsi="Times New Roman" w:cs="Times New Roman"/>
          <w:kern w:val="0"/>
          <w14:ligatures w14:val="none"/>
        </w:rPr>
        <w:t xml:space="preserve"> </w:t>
      </w:r>
      <w:r w:rsidRPr="00901BDC">
        <w:rPr>
          <w:rFonts w:ascii="Times New Roman" w:eastAsia="Times New Roman" w:hAnsi="Times New Roman" w:cs="Times New Roman"/>
          <w:kern w:val="0"/>
          <w14:ligatures w14:val="none"/>
        </w:rPr>
        <w:t>Conceptually</w:t>
      </w:r>
      <w:r w:rsidR="0086526F" w:rsidRPr="00901BDC">
        <w:rPr>
          <w:rFonts w:ascii="Times New Roman" w:eastAsia="Times New Roman" w:hAnsi="Times New Roman" w:cs="Times New Roman"/>
          <w:kern w:val="0"/>
          <w14:ligatures w14:val="none"/>
        </w:rPr>
        <w:t xml:space="preserve">: </w:t>
      </w:r>
      <w:r w:rsidRPr="00901BDC">
        <w:rPr>
          <w:rFonts w:ascii="Times New Roman" w:eastAsia="Times New Roman" w:hAnsi="Times New Roman" w:cs="Times New Roman"/>
          <w:kern w:val="0"/>
          <w14:ligatures w14:val="none"/>
        </w:rPr>
        <w:t>IF(Profit&lt;0,"Loss","Profit")</w:t>
      </w:r>
      <w:r w:rsidR="0086526F" w:rsidRPr="00901BDC">
        <w:rPr>
          <w:rFonts w:ascii="Times New Roman" w:eastAsia="Times New Roman" w:hAnsi="Times New Roman" w:cs="Times New Roman"/>
          <w:kern w:val="0"/>
          <w14:ligatures w14:val="none"/>
        </w:rPr>
        <w:t xml:space="preserve">. </w:t>
      </w:r>
      <w:r w:rsidRPr="00901BDC">
        <w:rPr>
          <w:rFonts w:ascii="Times New Roman" w:eastAsia="Times New Roman" w:hAnsi="Times New Roman" w:cs="Times New Roman"/>
          <w:kern w:val="0"/>
          <w14:ligatures w14:val="none"/>
        </w:rPr>
        <w:t>Negative profit values were retained because they represent meaningful business performance rather than data errors.</w:t>
      </w:r>
    </w:p>
    <w:p w14:paraId="7EBC16BA" w14:textId="77777777" w:rsidR="00F175FA" w:rsidRPr="00901BDC" w:rsidRDefault="00F175FA" w:rsidP="00901BDC">
      <w:pPr>
        <w:pStyle w:val="ListParagraph"/>
        <w:spacing w:line="276" w:lineRule="auto"/>
        <w:ind w:left="0"/>
        <w:rPr>
          <w:rFonts w:ascii="Times New Roman" w:hAnsi="Times New Roman" w:cs="Times New Roman"/>
          <w:b/>
          <w:bCs/>
        </w:rPr>
      </w:pPr>
    </w:p>
    <w:p w14:paraId="52154425" w14:textId="4D03FE02" w:rsidR="0086526F" w:rsidRPr="00556F16" w:rsidRDefault="0089669F" w:rsidP="00901BDC">
      <w:pPr>
        <w:pStyle w:val="ListParagraph"/>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556F16">
        <w:rPr>
          <w:rFonts w:ascii="Times New Roman" w:eastAsia="Times New Roman" w:hAnsi="Times New Roman" w:cs="Times New Roman"/>
          <w:kern w:val="0"/>
          <w14:ligatures w14:val="none"/>
        </w:rPr>
        <w:t xml:space="preserve">Order Size </w:t>
      </w:r>
      <w:r w:rsidR="0086526F" w:rsidRPr="00556F16">
        <w:rPr>
          <w:rFonts w:ascii="Times New Roman" w:eastAsia="Times New Roman" w:hAnsi="Times New Roman" w:cs="Times New Roman"/>
          <w:kern w:val="0"/>
          <w14:ligatures w14:val="none"/>
        </w:rPr>
        <w:t>Classification</w:t>
      </w:r>
    </w:p>
    <w:p w14:paraId="7A7E60BE" w14:textId="5ED49767" w:rsidR="0086526F" w:rsidRPr="00901BDC" w:rsidRDefault="0086526F" w:rsidP="001B1A1E">
      <w:pPr>
        <w:pStyle w:val="ListParagraph"/>
        <w:spacing w:before="100" w:beforeAutospacing="1" w:after="100" w:afterAutospacing="1" w:line="276" w:lineRule="auto"/>
        <w:ind w:left="0"/>
        <w:rPr>
          <w:rFonts w:ascii="Times New Roman" w:eastAsia="Times New Roman" w:hAnsi="Times New Roman" w:cs="Times New Roman"/>
          <w:b/>
          <w:bCs/>
          <w:kern w:val="0"/>
          <w14:ligatures w14:val="none"/>
        </w:rPr>
      </w:pPr>
      <w:r w:rsidRPr="00901BDC">
        <w:rPr>
          <w:rFonts w:ascii="Times New Roman" w:eastAsia="Times New Roman" w:hAnsi="Times New Roman" w:cs="Times New Roman"/>
          <w:kern w:val="0"/>
          <w14:ligatures w14:val="none"/>
        </w:rPr>
        <w:t xml:space="preserve">Sales values were categorized into order-size groups where; </w:t>
      </w:r>
      <w:r w:rsidR="005D38C3">
        <w:rPr>
          <w:rFonts w:ascii="Times New Roman" w:eastAsia="Times New Roman" w:hAnsi="Times New Roman" w:cs="Times New Roman"/>
          <w:kern w:val="0"/>
          <w14:ligatures w14:val="none"/>
        </w:rPr>
        <w:t xml:space="preserve">small: </w:t>
      </w:r>
      <w:r w:rsidRPr="00901BDC">
        <w:rPr>
          <w:rFonts w:ascii="Times New Roman" w:eastAsia="Times New Roman" w:hAnsi="Times New Roman" w:cs="Times New Roman"/>
          <w:kern w:val="0"/>
          <w14:ligatures w14:val="none"/>
        </w:rPr>
        <w:t xml:space="preserve">Sales ≤ $500; Medium: &gt; $500 and ≤ $1,000; Large: &gt; $1,000. This allows transaction volume to be </w:t>
      </w:r>
      <w:proofErr w:type="spellStart"/>
      <w:r w:rsidRPr="00901BDC">
        <w:rPr>
          <w:rFonts w:ascii="Times New Roman" w:eastAsia="Times New Roman" w:hAnsi="Times New Roman" w:cs="Times New Roman"/>
          <w:kern w:val="0"/>
          <w14:ligatures w14:val="none"/>
        </w:rPr>
        <w:t>analysed</w:t>
      </w:r>
      <w:proofErr w:type="spellEnd"/>
      <w:r w:rsidRPr="00901BDC">
        <w:rPr>
          <w:rFonts w:ascii="Times New Roman" w:eastAsia="Times New Roman" w:hAnsi="Times New Roman" w:cs="Times New Roman"/>
          <w:kern w:val="0"/>
          <w14:ligatures w14:val="none"/>
        </w:rPr>
        <w:t xml:space="preserve"> according to order value.</w:t>
      </w:r>
    </w:p>
    <w:p w14:paraId="52BC6B34" w14:textId="77777777" w:rsidR="0086526F" w:rsidRPr="00901BDC" w:rsidRDefault="0086526F" w:rsidP="00901BDC">
      <w:pPr>
        <w:pStyle w:val="ListParagraph"/>
        <w:spacing w:before="100" w:beforeAutospacing="1" w:after="100" w:afterAutospacing="1" w:line="276" w:lineRule="auto"/>
        <w:rPr>
          <w:rFonts w:ascii="Times New Roman" w:eastAsia="Times New Roman" w:hAnsi="Times New Roman" w:cs="Times New Roman"/>
          <w:b/>
          <w:bCs/>
          <w:kern w:val="0"/>
          <w14:ligatures w14:val="none"/>
        </w:rPr>
      </w:pPr>
    </w:p>
    <w:p w14:paraId="7CA15448" w14:textId="77777777" w:rsidR="00F175FA" w:rsidRPr="00556F16" w:rsidRDefault="00855B19" w:rsidP="00901BDC">
      <w:pPr>
        <w:pStyle w:val="ListParagraph"/>
        <w:numPr>
          <w:ilvl w:val="0"/>
          <w:numId w:val="2"/>
        </w:numPr>
        <w:spacing w:before="100" w:beforeAutospacing="1" w:after="100" w:afterAutospacing="1" w:line="276" w:lineRule="auto"/>
        <w:rPr>
          <w:rFonts w:ascii="Times New Roman" w:eastAsia="Times New Roman" w:hAnsi="Times New Roman" w:cs="Times New Roman"/>
          <w:kern w:val="0"/>
          <w14:ligatures w14:val="none"/>
        </w:rPr>
      </w:pPr>
      <w:r w:rsidRPr="00556F16">
        <w:rPr>
          <w:rFonts w:ascii="Times New Roman" w:eastAsia="Times New Roman" w:hAnsi="Times New Roman" w:cs="Times New Roman"/>
          <w:kern w:val="0"/>
          <w14:ligatures w14:val="none"/>
        </w:rPr>
        <w:t>Monthly Sales Aggregation</w:t>
      </w:r>
    </w:p>
    <w:p w14:paraId="25E9099E" w14:textId="3323B33E" w:rsidR="00F175FA" w:rsidRPr="00901BDC" w:rsidRDefault="00F175FA" w:rsidP="00901BDC">
      <w:pPr>
        <w:pStyle w:val="ListParagraph"/>
        <w:spacing w:before="100" w:beforeAutospacing="1" w:after="100" w:afterAutospacing="1" w:line="276" w:lineRule="auto"/>
        <w:ind w:left="0"/>
        <w:rPr>
          <w:rFonts w:ascii="Times New Roman" w:eastAsia="Times New Roman" w:hAnsi="Times New Roman" w:cs="Times New Roman"/>
          <w:b/>
          <w:bCs/>
          <w:kern w:val="0"/>
          <w14:ligatures w14:val="none"/>
        </w:rPr>
      </w:pPr>
      <w:r w:rsidRPr="00901BDC">
        <w:rPr>
          <w:rFonts w:ascii="Times New Roman" w:eastAsia="Times New Roman" w:hAnsi="Times New Roman" w:cs="Times New Roman"/>
          <w:kern w:val="0"/>
          <w14:ligatures w14:val="none"/>
        </w:rPr>
        <w:t>Aggregated Sales by month for trend analysis and forecast preparation</w:t>
      </w:r>
      <w:r w:rsidR="005D38C3">
        <w:rPr>
          <w:rFonts w:ascii="Times New Roman" w:eastAsia="Times New Roman" w:hAnsi="Times New Roman" w:cs="Times New Roman"/>
          <w:kern w:val="0"/>
          <w14:ligatures w14:val="none"/>
        </w:rPr>
        <w:t xml:space="preserve"> carried out in excel</w:t>
      </w:r>
    </w:p>
    <w:p w14:paraId="482EF710" w14:textId="493FE170" w:rsidR="001D5349" w:rsidRDefault="001D5349" w:rsidP="00901BDC">
      <w:pPr>
        <w:spacing w:line="276" w:lineRule="auto"/>
        <w:rPr>
          <w:rFonts w:ascii="Times New Roman" w:hAnsi="Times New Roman" w:cs="Times New Roman"/>
          <w:b/>
          <w:bCs/>
        </w:rPr>
      </w:pPr>
      <w:r w:rsidRPr="00901BDC">
        <w:rPr>
          <w:rFonts w:ascii="Times New Roman" w:hAnsi="Times New Roman" w:cs="Times New Roman"/>
          <w:b/>
          <w:bCs/>
        </w:rPr>
        <w:t xml:space="preserve">Exploratory Data Analysis </w:t>
      </w:r>
    </w:p>
    <w:p w14:paraId="2F52413B" w14:textId="77777777" w:rsidR="001B1A1E" w:rsidRPr="001B1A1E" w:rsidRDefault="001B1A1E" w:rsidP="001B1A1E">
      <w:pPr>
        <w:spacing w:line="276" w:lineRule="auto"/>
        <w:rPr>
          <w:rFonts w:ascii="Times New Roman" w:hAnsi="Times New Roman" w:cs="Times New Roman"/>
        </w:rPr>
      </w:pPr>
      <w:r w:rsidRPr="001B1A1E">
        <w:rPr>
          <w:rFonts w:ascii="Times New Roman" w:hAnsi="Times New Roman" w:cs="Times New Roman"/>
        </w:rPr>
        <w:t>The Power BI dashboard brings the findings together through KPI cards, monthly trend charts, regional and state comparisons, product and customer rankings, and subcategory profitability visuals. A supporting matrix provides a more detailed view of category and subcategory performance.</w:t>
      </w:r>
    </w:p>
    <w:p w14:paraId="7FED23D7" w14:textId="68C5957F" w:rsidR="004F53E7" w:rsidRDefault="001B1A1E" w:rsidP="001B1A1E">
      <w:pPr>
        <w:spacing w:line="276" w:lineRule="auto"/>
        <w:rPr>
          <w:rFonts w:ascii="Times New Roman" w:hAnsi="Times New Roman" w:cs="Times New Roman"/>
        </w:rPr>
      </w:pPr>
      <w:r w:rsidRPr="001B1A1E">
        <w:rPr>
          <w:rFonts w:ascii="Times New Roman" w:hAnsi="Times New Roman" w:cs="Times New Roman"/>
        </w:rPr>
        <w:t>Together, these visuals help compare performance and identify where further investigation may be valuable.</w:t>
      </w:r>
    </w:p>
    <w:p w14:paraId="024F5475" w14:textId="77777777" w:rsidR="00F55C2F" w:rsidRPr="001B1A1E" w:rsidRDefault="00F55C2F" w:rsidP="001B1A1E">
      <w:pPr>
        <w:spacing w:line="276" w:lineRule="auto"/>
        <w:rPr>
          <w:rFonts w:ascii="Times New Roman" w:hAnsi="Times New Roman" w:cs="Times New Roman"/>
        </w:rPr>
      </w:pPr>
    </w:p>
    <w:p w14:paraId="45BEC866" w14:textId="033279AA" w:rsidR="001B1A1E" w:rsidRPr="00572001" w:rsidRDefault="00572001" w:rsidP="00901BDC">
      <w:pPr>
        <w:spacing w:line="276" w:lineRule="auto"/>
        <w:rPr>
          <w:rFonts w:ascii="Times New Roman" w:hAnsi="Times New Roman" w:cs="Times New Roman"/>
        </w:rPr>
      </w:pPr>
      <w:r w:rsidRPr="00572001">
        <w:rPr>
          <w:rFonts w:ascii="Times New Roman" w:hAnsi="Times New Roman" w:cs="Times New Roman"/>
        </w:rPr>
        <w:t>Key metrics</w:t>
      </w:r>
    </w:p>
    <w:p w14:paraId="6BECCA4F" w14:textId="77777777" w:rsidR="00144DB4" w:rsidRPr="004F53E7" w:rsidRDefault="00144DB4" w:rsidP="004F53E7">
      <w:pPr>
        <w:pStyle w:val="ListParagraph"/>
        <w:numPr>
          <w:ilvl w:val="0"/>
          <w:numId w:val="10"/>
        </w:numPr>
        <w:spacing w:line="276" w:lineRule="auto"/>
        <w:rPr>
          <w:rFonts w:ascii="Times New Roman" w:hAnsi="Times New Roman" w:cs="Times New Roman"/>
          <w:b/>
          <w:bCs/>
        </w:rPr>
      </w:pPr>
      <w:r w:rsidRPr="004F53E7">
        <w:rPr>
          <w:rFonts w:ascii="Times New Roman" w:hAnsi="Times New Roman" w:cs="Times New Roman"/>
          <w:b/>
          <w:bCs/>
        </w:rPr>
        <w:t>Overall performance</w:t>
      </w:r>
    </w:p>
    <w:tbl>
      <w:tblPr>
        <w:tblStyle w:val="TableGrid"/>
        <w:tblW w:w="7041" w:type="dxa"/>
        <w:tblLook w:val="04A0" w:firstRow="1" w:lastRow="0" w:firstColumn="1" w:lastColumn="0" w:noHBand="0" w:noVBand="1"/>
      </w:tblPr>
      <w:tblGrid>
        <w:gridCol w:w="4175"/>
        <w:gridCol w:w="2866"/>
      </w:tblGrid>
      <w:tr w:rsidR="004F53E7" w14:paraId="7EB8A310" w14:textId="77777777" w:rsidTr="00F55C2F">
        <w:trPr>
          <w:trHeight w:val="475"/>
        </w:trPr>
        <w:tc>
          <w:tcPr>
            <w:tcW w:w="0" w:type="auto"/>
          </w:tcPr>
          <w:p w14:paraId="0E050885" w14:textId="7B845B78" w:rsidR="004F53E7" w:rsidRPr="00695058" w:rsidRDefault="004F53E7" w:rsidP="00901BDC">
            <w:pPr>
              <w:spacing w:line="276" w:lineRule="auto"/>
              <w:rPr>
                <w:rFonts w:ascii="Times New Roman" w:hAnsi="Times New Roman" w:cs="Times New Roman"/>
                <w:b/>
                <w:bCs/>
              </w:rPr>
            </w:pPr>
            <w:r w:rsidRPr="00695058">
              <w:rPr>
                <w:rFonts w:ascii="Times New Roman" w:hAnsi="Times New Roman" w:cs="Times New Roman"/>
                <w:b/>
                <w:bCs/>
              </w:rPr>
              <w:t>Metric</w:t>
            </w:r>
          </w:p>
        </w:tc>
        <w:tc>
          <w:tcPr>
            <w:tcW w:w="0" w:type="auto"/>
          </w:tcPr>
          <w:p w14:paraId="7224896A" w14:textId="1832C52E" w:rsidR="004F53E7" w:rsidRPr="00695058" w:rsidRDefault="004F53E7" w:rsidP="00901BDC">
            <w:pPr>
              <w:spacing w:line="276" w:lineRule="auto"/>
              <w:rPr>
                <w:rFonts w:ascii="Times New Roman" w:hAnsi="Times New Roman" w:cs="Times New Roman"/>
                <w:b/>
                <w:bCs/>
              </w:rPr>
            </w:pPr>
            <w:r w:rsidRPr="00695058">
              <w:rPr>
                <w:rFonts w:ascii="Times New Roman" w:hAnsi="Times New Roman" w:cs="Times New Roman"/>
                <w:b/>
                <w:bCs/>
              </w:rPr>
              <w:t>Result</w:t>
            </w:r>
          </w:p>
        </w:tc>
      </w:tr>
      <w:tr w:rsidR="004F53E7" w14:paraId="779E8F57" w14:textId="77777777" w:rsidTr="007858FE">
        <w:trPr>
          <w:trHeight w:val="386"/>
        </w:trPr>
        <w:tc>
          <w:tcPr>
            <w:tcW w:w="0" w:type="auto"/>
          </w:tcPr>
          <w:p w14:paraId="0C548AE3" w14:textId="06BAC005" w:rsidR="004F53E7" w:rsidRDefault="004F53E7" w:rsidP="00901BDC">
            <w:pPr>
              <w:spacing w:line="276" w:lineRule="auto"/>
              <w:rPr>
                <w:rFonts w:ascii="Times New Roman" w:hAnsi="Times New Roman" w:cs="Times New Roman"/>
              </w:rPr>
            </w:pPr>
            <w:r>
              <w:rPr>
                <w:rFonts w:ascii="Times New Roman" w:hAnsi="Times New Roman" w:cs="Times New Roman"/>
              </w:rPr>
              <w:t>Total sales</w:t>
            </w:r>
          </w:p>
        </w:tc>
        <w:tc>
          <w:tcPr>
            <w:tcW w:w="0" w:type="auto"/>
          </w:tcPr>
          <w:p w14:paraId="2260D380" w14:textId="75E09A6C" w:rsidR="007858FE" w:rsidRPr="007858FE" w:rsidRDefault="004F53E7" w:rsidP="007858FE">
            <w:pPr>
              <w:spacing w:line="276" w:lineRule="auto"/>
              <w:rPr>
                <w:rFonts w:ascii="Times New Roman" w:hAnsi="Times New Roman" w:cs="Times New Roman"/>
              </w:rPr>
            </w:pPr>
            <w:r>
              <w:rPr>
                <w:rFonts w:ascii="Times New Roman" w:hAnsi="Times New Roman" w:cs="Times New Roman"/>
              </w:rPr>
              <w:t>$2,297,200.86</w:t>
            </w:r>
          </w:p>
        </w:tc>
      </w:tr>
      <w:tr w:rsidR="004F53E7" w14:paraId="3DB0B997" w14:textId="77777777" w:rsidTr="00F55C2F">
        <w:trPr>
          <w:trHeight w:val="475"/>
        </w:trPr>
        <w:tc>
          <w:tcPr>
            <w:tcW w:w="0" w:type="auto"/>
          </w:tcPr>
          <w:p w14:paraId="18EE0581" w14:textId="64279911" w:rsidR="004F53E7" w:rsidRDefault="004F53E7" w:rsidP="00901BDC">
            <w:pPr>
              <w:spacing w:line="276" w:lineRule="auto"/>
              <w:rPr>
                <w:rFonts w:ascii="Times New Roman" w:hAnsi="Times New Roman" w:cs="Times New Roman"/>
              </w:rPr>
            </w:pPr>
            <w:r>
              <w:rPr>
                <w:rFonts w:ascii="Times New Roman" w:hAnsi="Times New Roman" w:cs="Times New Roman"/>
              </w:rPr>
              <w:t>Total profit</w:t>
            </w:r>
          </w:p>
        </w:tc>
        <w:tc>
          <w:tcPr>
            <w:tcW w:w="0" w:type="auto"/>
          </w:tcPr>
          <w:p w14:paraId="7E55D3F1" w14:textId="3F785541" w:rsidR="004F53E7" w:rsidRDefault="007858FE" w:rsidP="00901BDC">
            <w:pPr>
              <w:spacing w:line="276" w:lineRule="auto"/>
              <w:rPr>
                <w:rFonts w:ascii="Times New Roman" w:hAnsi="Times New Roman" w:cs="Times New Roman"/>
              </w:rPr>
            </w:pPr>
            <w:r>
              <w:rPr>
                <w:rFonts w:ascii="Times New Roman" w:hAnsi="Times New Roman" w:cs="Times New Roman"/>
              </w:rPr>
              <w:t>$</w:t>
            </w:r>
            <w:r w:rsidR="004F53E7">
              <w:rPr>
                <w:rFonts w:ascii="Times New Roman" w:hAnsi="Times New Roman" w:cs="Times New Roman"/>
              </w:rPr>
              <w:t>286,397.02</w:t>
            </w:r>
          </w:p>
        </w:tc>
      </w:tr>
      <w:tr w:rsidR="004F53E7" w14:paraId="4C8D00F0" w14:textId="77777777" w:rsidTr="00F55C2F">
        <w:trPr>
          <w:trHeight w:val="455"/>
        </w:trPr>
        <w:tc>
          <w:tcPr>
            <w:tcW w:w="0" w:type="auto"/>
          </w:tcPr>
          <w:p w14:paraId="3FCCA534" w14:textId="62B9AC87" w:rsidR="004F53E7" w:rsidRDefault="004F53E7" w:rsidP="00901BDC">
            <w:pPr>
              <w:spacing w:line="276" w:lineRule="auto"/>
              <w:rPr>
                <w:rFonts w:ascii="Times New Roman" w:hAnsi="Times New Roman" w:cs="Times New Roman"/>
              </w:rPr>
            </w:pPr>
            <w:r>
              <w:rPr>
                <w:rFonts w:ascii="Times New Roman" w:hAnsi="Times New Roman" w:cs="Times New Roman"/>
              </w:rPr>
              <w:t>Total orders</w:t>
            </w:r>
          </w:p>
        </w:tc>
        <w:tc>
          <w:tcPr>
            <w:tcW w:w="0" w:type="auto"/>
          </w:tcPr>
          <w:p w14:paraId="28EAA371" w14:textId="23448E85" w:rsidR="004F53E7" w:rsidRDefault="004F53E7" w:rsidP="00901BDC">
            <w:pPr>
              <w:spacing w:line="276" w:lineRule="auto"/>
              <w:rPr>
                <w:rFonts w:ascii="Times New Roman" w:hAnsi="Times New Roman" w:cs="Times New Roman"/>
              </w:rPr>
            </w:pPr>
            <w:r>
              <w:rPr>
                <w:rFonts w:ascii="Times New Roman" w:hAnsi="Times New Roman" w:cs="Times New Roman"/>
              </w:rPr>
              <w:t>37,873</w:t>
            </w:r>
          </w:p>
        </w:tc>
      </w:tr>
      <w:tr w:rsidR="004F53E7" w14:paraId="43F0BDE4" w14:textId="77777777" w:rsidTr="00F55C2F">
        <w:trPr>
          <w:trHeight w:val="475"/>
        </w:trPr>
        <w:tc>
          <w:tcPr>
            <w:tcW w:w="0" w:type="auto"/>
          </w:tcPr>
          <w:p w14:paraId="5869DDB0" w14:textId="665583AB" w:rsidR="004F53E7" w:rsidRDefault="004F53E7" w:rsidP="00901BDC">
            <w:pPr>
              <w:spacing w:line="276" w:lineRule="auto"/>
              <w:rPr>
                <w:rFonts w:ascii="Times New Roman" w:hAnsi="Times New Roman" w:cs="Times New Roman"/>
              </w:rPr>
            </w:pPr>
            <w:r>
              <w:rPr>
                <w:rFonts w:ascii="Times New Roman" w:hAnsi="Times New Roman" w:cs="Times New Roman"/>
              </w:rPr>
              <w:t>Avg quantity by order</w:t>
            </w:r>
          </w:p>
        </w:tc>
        <w:tc>
          <w:tcPr>
            <w:tcW w:w="0" w:type="auto"/>
          </w:tcPr>
          <w:p w14:paraId="706A955B" w14:textId="3FA1DBC1" w:rsidR="007858FE" w:rsidRDefault="007858FE" w:rsidP="00901BDC">
            <w:pPr>
              <w:spacing w:line="276" w:lineRule="auto"/>
              <w:rPr>
                <w:rFonts w:ascii="Times New Roman" w:hAnsi="Times New Roman" w:cs="Times New Roman"/>
              </w:rPr>
            </w:pPr>
            <w:r>
              <w:rPr>
                <w:rFonts w:ascii="Times New Roman" w:hAnsi="Times New Roman" w:cs="Times New Roman"/>
              </w:rPr>
              <w:t>7.56</w:t>
            </w:r>
          </w:p>
        </w:tc>
      </w:tr>
      <w:tr w:rsidR="007858FE" w14:paraId="2F2A8EFC" w14:textId="77777777" w:rsidTr="00F55C2F">
        <w:trPr>
          <w:trHeight w:val="475"/>
        </w:trPr>
        <w:tc>
          <w:tcPr>
            <w:tcW w:w="0" w:type="auto"/>
          </w:tcPr>
          <w:p w14:paraId="3AA9F8BE" w14:textId="28D4432B" w:rsidR="007858FE" w:rsidRDefault="007858FE" w:rsidP="00901BDC">
            <w:pPr>
              <w:spacing w:line="276" w:lineRule="auto"/>
              <w:rPr>
                <w:rFonts w:ascii="Times New Roman" w:hAnsi="Times New Roman" w:cs="Times New Roman"/>
              </w:rPr>
            </w:pPr>
            <w:r>
              <w:rPr>
                <w:rFonts w:ascii="Times New Roman" w:hAnsi="Times New Roman" w:cs="Times New Roman"/>
              </w:rPr>
              <w:t>Profit Margin</w:t>
            </w:r>
          </w:p>
        </w:tc>
        <w:tc>
          <w:tcPr>
            <w:tcW w:w="0" w:type="auto"/>
          </w:tcPr>
          <w:p w14:paraId="25B86C96" w14:textId="0000308D" w:rsidR="007858FE" w:rsidRDefault="007858FE" w:rsidP="00901BDC">
            <w:pPr>
              <w:spacing w:line="276" w:lineRule="auto"/>
              <w:rPr>
                <w:rFonts w:ascii="Times New Roman" w:hAnsi="Times New Roman" w:cs="Times New Roman"/>
              </w:rPr>
            </w:pPr>
            <w:r>
              <w:rPr>
                <w:rFonts w:ascii="Times New Roman" w:hAnsi="Times New Roman" w:cs="Times New Roman"/>
              </w:rPr>
              <w:t>12.47%</w:t>
            </w:r>
          </w:p>
        </w:tc>
      </w:tr>
    </w:tbl>
    <w:p w14:paraId="7CF233C2" w14:textId="3417BFA9" w:rsidR="004F53E7" w:rsidRPr="004F53E7" w:rsidRDefault="00335EBF" w:rsidP="00901BDC">
      <w:pPr>
        <w:spacing w:line="276" w:lineRule="auto"/>
        <w:rPr>
          <w:rFonts w:ascii="Times New Roman" w:hAnsi="Times New Roman" w:cs="Times New Roman"/>
        </w:rPr>
      </w:pPr>
      <w:r w:rsidRPr="00335EBF">
        <w:rPr>
          <w:rFonts w:ascii="Times New Roman" w:hAnsi="Times New Roman" w:cs="Times New Roman"/>
        </w:rPr>
        <w:lastRenderedPageBreak/>
        <w:t>Superstore generated $2.30 million in sales and $286,397.02 in profit, producing an overall profit margin of 12.47%. These figures provide a baseline for comparing performance across categories, regions, and subcategories</w:t>
      </w:r>
    </w:p>
    <w:p w14:paraId="2B86E982" w14:textId="1CB20E24" w:rsidR="00144DB4" w:rsidRPr="004F53E7" w:rsidRDefault="00144DB4" w:rsidP="004F53E7">
      <w:pPr>
        <w:pStyle w:val="ListParagraph"/>
        <w:numPr>
          <w:ilvl w:val="0"/>
          <w:numId w:val="10"/>
        </w:numPr>
        <w:spacing w:line="276" w:lineRule="auto"/>
        <w:rPr>
          <w:rFonts w:ascii="Times New Roman" w:hAnsi="Times New Roman" w:cs="Times New Roman"/>
          <w:b/>
          <w:bCs/>
        </w:rPr>
      </w:pPr>
      <w:r w:rsidRPr="004F53E7">
        <w:rPr>
          <w:rFonts w:ascii="Times New Roman" w:hAnsi="Times New Roman" w:cs="Times New Roman"/>
          <w:b/>
          <w:bCs/>
        </w:rPr>
        <w:t>Category performance</w:t>
      </w:r>
    </w:p>
    <w:tbl>
      <w:tblPr>
        <w:tblStyle w:val="TableGrid"/>
        <w:tblW w:w="7073" w:type="dxa"/>
        <w:tblLook w:val="04A0" w:firstRow="1" w:lastRow="0" w:firstColumn="1" w:lastColumn="0" w:noHBand="0" w:noVBand="1"/>
      </w:tblPr>
      <w:tblGrid>
        <w:gridCol w:w="2190"/>
        <w:gridCol w:w="1697"/>
        <w:gridCol w:w="1697"/>
        <w:gridCol w:w="1489"/>
      </w:tblGrid>
      <w:tr w:rsidR="00144DB4" w:rsidRPr="00901BDC" w14:paraId="72E91B9C" w14:textId="77777777" w:rsidTr="00B04C57">
        <w:trPr>
          <w:trHeight w:val="530"/>
        </w:trPr>
        <w:tc>
          <w:tcPr>
            <w:tcW w:w="0" w:type="auto"/>
          </w:tcPr>
          <w:p w14:paraId="309FF986" w14:textId="71BEC4DC" w:rsidR="00144DB4" w:rsidRPr="00901BDC" w:rsidRDefault="00144DB4" w:rsidP="00901BDC">
            <w:pPr>
              <w:spacing w:line="276" w:lineRule="auto"/>
              <w:rPr>
                <w:rFonts w:ascii="Times New Roman" w:hAnsi="Times New Roman" w:cs="Times New Roman"/>
                <w:b/>
                <w:bCs/>
              </w:rPr>
            </w:pPr>
            <w:r w:rsidRPr="00901BDC">
              <w:rPr>
                <w:rFonts w:ascii="Times New Roman" w:hAnsi="Times New Roman" w:cs="Times New Roman"/>
                <w:b/>
                <w:bCs/>
              </w:rPr>
              <w:t xml:space="preserve">Category </w:t>
            </w:r>
          </w:p>
        </w:tc>
        <w:tc>
          <w:tcPr>
            <w:tcW w:w="0" w:type="auto"/>
          </w:tcPr>
          <w:p w14:paraId="04344E3E" w14:textId="3F1E52A5" w:rsidR="00144DB4" w:rsidRPr="00901BDC" w:rsidRDefault="00144DB4" w:rsidP="00901BDC">
            <w:pPr>
              <w:spacing w:line="276" w:lineRule="auto"/>
              <w:rPr>
                <w:rFonts w:ascii="Times New Roman" w:hAnsi="Times New Roman" w:cs="Times New Roman"/>
                <w:b/>
                <w:bCs/>
              </w:rPr>
            </w:pPr>
            <w:proofErr w:type="gramStart"/>
            <w:r w:rsidRPr="00901BDC">
              <w:rPr>
                <w:rFonts w:ascii="Times New Roman" w:hAnsi="Times New Roman" w:cs="Times New Roman"/>
                <w:b/>
                <w:bCs/>
              </w:rPr>
              <w:t>Sales</w:t>
            </w:r>
            <w:r w:rsidR="00B04C57" w:rsidRPr="00901BDC">
              <w:rPr>
                <w:rFonts w:ascii="Times New Roman" w:hAnsi="Times New Roman" w:cs="Times New Roman"/>
                <w:b/>
                <w:bCs/>
              </w:rPr>
              <w:t>(</w:t>
            </w:r>
            <w:proofErr w:type="gramEnd"/>
            <w:r w:rsidR="00B04C57" w:rsidRPr="00901BDC">
              <w:rPr>
                <w:rFonts w:ascii="Times New Roman" w:hAnsi="Times New Roman" w:cs="Times New Roman"/>
                <w:b/>
                <w:bCs/>
              </w:rPr>
              <w:t>$)</w:t>
            </w:r>
          </w:p>
        </w:tc>
        <w:tc>
          <w:tcPr>
            <w:tcW w:w="0" w:type="auto"/>
          </w:tcPr>
          <w:p w14:paraId="65AA5BB7" w14:textId="5EFD172A" w:rsidR="00144DB4" w:rsidRPr="00901BDC" w:rsidRDefault="00144DB4" w:rsidP="00901BDC">
            <w:pPr>
              <w:spacing w:line="276" w:lineRule="auto"/>
              <w:rPr>
                <w:rFonts w:ascii="Times New Roman" w:hAnsi="Times New Roman" w:cs="Times New Roman"/>
                <w:b/>
                <w:bCs/>
              </w:rPr>
            </w:pPr>
            <w:proofErr w:type="gramStart"/>
            <w:r w:rsidRPr="00901BDC">
              <w:rPr>
                <w:rFonts w:ascii="Times New Roman" w:hAnsi="Times New Roman" w:cs="Times New Roman"/>
                <w:b/>
                <w:bCs/>
              </w:rPr>
              <w:t>Profit</w:t>
            </w:r>
            <w:r w:rsidR="00B04C57" w:rsidRPr="00901BDC">
              <w:rPr>
                <w:rFonts w:ascii="Times New Roman" w:hAnsi="Times New Roman" w:cs="Times New Roman"/>
                <w:b/>
                <w:bCs/>
              </w:rPr>
              <w:t>(</w:t>
            </w:r>
            <w:proofErr w:type="gramEnd"/>
            <w:r w:rsidR="00B04C57" w:rsidRPr="00901BDC">
              <w:rPr>
                <w:rFonts w:ascii="Times New Roman" w:hAnsi="Times New Roman" w:cs="Times New Roman"/>
                <w:b/>
                <w:bCs/>
              </w:rPr>
              <w:t>$)</w:t>
            </w:r>
          </w:p>
        </w:tc>
        <w:tc>
          <w:tcPr>
            <w:tcW w:w="0" w:type="auto"/>
          </w:tcPr>
          <w:p w14:paraId="538D685A" w14:textId="120CEAE5" w:rsidR="00144DB4" w:rsidRPr="00901BDC" w:rsidRDefault="00144DB4" w:rsidP="00901BDC">
            <w:pPr>
              <w:spacing w:line="276" w:lineRule="auto"/>
              <w:rPr>
                <w:rFonts w:ascii="Times New Roman" w:hAnsi="Times New Roman" w:cs="Times New Roman"/>
                <w:b/>
                <w:bCs/>
              </w:rPr>
            </w:pPr>
            <w:r w:rsidRPr="00901BDC">
              <w:rPr>
                <w:rFonts w:ascii="Times New Roman" w:hAnsi="Times New Roman" w:cs="Times New Roman"/>
                <w:b/>
                <w:bCs/>
              </w:rPr>
              <w:t>Quantity</w:t>
            </w:r>
          </w:p>
        </w:tc>
      </w:tr>
      <w:tr w:rsidR="00144DB4" w:rsidRPr="00901BDC" w14:paraId="65B65E94" w14:textId="77777777" w:rsidTr="00B04C57">
        <w:trPr>
          <w:trHeight w:val="504"/>
        </w:trPr>
        <w:tc>
          <w:tcPr>
            <w:tcW w:w="0" w:type="auto"/>
          </w:tcPr>
          <w:p w14:paraId="73D5247B" w14:textId="5CE6A13A"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Technology</w:t>
            </w:r>
          </w:p>
        </w:tc>
        <w:tc>
          <w:tcPr>
            <w:tcW w:w="0" w:type="auto"/>
          </w:tcPr>
          <w:p w14:paraId="52E589C7" w14:textId="2C08CD44"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836,154.03</w:t>
            </w:r>
          </w:p>
        </w:tc>
        <w:tc>
          <w:tcPr>
            <w:tcW w:w="0" w:type="auto"/>
          </w:tcPr>
          <w:p w14:paraId="4AE38450" w14:textId="14F6B212"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145,454.95</w:t>
            </w:r>
          </w:p>
        </w:tc>
        <w:tc>
          <w:tcPr>
            <w:tcW w:w="0" w:type="auto"/>
          </w:tcPr>
          <w:p w14:paraId="1557D5EB" w14:textId="58F13BCB" w:rsidR="00144DB4" w:rsidRPr="00901BDC" w:rsidRDefault="00144DB4" w:rsidP="00901BDC">
            <w:pPr>
              <w:spacing w:line="276" w:lineRule="auto"/>
              <w:rPr>
                <w:rFonts w:ascii="Times New Roman" w:hAnsi="Times New Roman" w:cs="Times New Roman"/>
              </w:rPr>
            </w:pPr>
            <w:r w:rsidRPr="00901BDC">
              <w:rPr>
                <w:rFonts w:ascii="Times New Roman" w:hAnsi="Times New Roman" w:cs="Times New Roman"/>
              </w:rPr>
              <w:t>6,939</w:t>
            </w:r>
          </w:p>
        </w:tc>
      </w:tr>
      <w:tr w:rsidR="00144DB4" w:rsidRPr="00901BDC" w14:paraId="412EDF82" w14:textId="77777777" w:rsidTr="00B04C57">
        <w:trPr>
          <w:trHeight w:val="530"/>
        </w:trPr>
        <w:tc>
          <w:tcPr>
            <w:tcW w:w="0" w:type="auto"/>
          </w:tcPr>
          <w:p w14:paraId="2057352D" w14:textId="0A492F54"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Furniture</w:t>
            </w:r>
          </w:p>
        </w:tc>
        <w:tc>
          <w:tcPr>
            <w:tcW w:w="0" w:type="auto"/>
          </w:tcPr>
          <w:p w14:paraId="4C9FB7EB" w14:textId="5434E07B"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741,999.80</w:t>
            </w:r>
          </w:p>
        </w:tc>
        <w:tc>
          <w:tcPr>
            <w:tcW w:w="0" w:type="auto"/>
          </w:tcPr>
          <w:p w14:paraId="265F9188" w14:textId="06E53590"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18,451.27</w:t>
            </w:r>
          </w:p>
        </w:tc>
        <w:tc>
          <w:tcPr>
            <w:tcW w:w="0" w:type="auto"/>
          </w:tcPr>
          <w:p w14:paraId="3B5EDC1C" w14:textId="421B7C4D" w:rsidR="00144DB4" w:rsidRPr="00901BDC" w:rsidRDefault="00144DB4" w:rsidP="00901BDC">
            <w:pPr>
              <w:spacing w:line="276" w:lineRule="auto"/>
              <w:rPr>
                <w:rFonts w:ascii="Times New Roman" w:hAnsi="Times New Roman" w:cs="Times New Roman"/>
              </w:rPr>
            </w:pPr>
            <w:r w:rsidRPr="00901BDC">
              <w:rPr>
                <w:rFonts w:ascii="Times New Roman" w:hAnsi="Times New Roman" w:cs="Times New Roman"/>
              </w:rPr>
              <w:t>8028</w:t>
            </w:r>
          </w:p>
        </w:tc>
      </w:tr>
      <w:tr w:rsidR="00144DB4" w:rsidRPr="00901BDC" w14:paraId="0E672D40" w14:textId="77777777" w:rsidTr="00B04C57">
        <w:trPr>
          <w:trHeight w:val="504"/>
        </w:trPr>
        <w:tc>
          <w:tcPr>
            <w:tcW w:w="0" w:type="auto"/>
          </w:tcPr>
          <w:p w14:paraId="3E41670D" w14:textId="771069D2"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Office supplies</w:t>
            </w:r>
          </w:p>
        </w:tc>
        <w:tc>
          <w:tcPr>
            <w:tcW w:w="0" w:type="auto"/>
          </w:tcPr>
          <w:p w14:paraId="6E1B3BFB" w14:textId="66097BC1"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719,047.03</w:t>
            </w:r>
          </w:p>
        </w:tc>
        <w:tc>
          <w:tcPr>
            <w:tcW w:w="0" w:type="auto"/>
          </w:tcPr>
          <w:p w14:paraId="25D8F95B" w14:textId="3C3694C9" w:rsidR="00144DB4"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122,490.80</w:t>
            </w:r>
          </w:p>
        </w:tc>
        <w:tc>
          <w:tcPr>
            <w:tcW w:w="0" w:type="auto"/>
          </w:tcPr>
          <w:p w14:paraId="0FE2E490" w14:textId="6EB0D143" w:rsidR="00144DB4" w:rsidRPr="00901BDC" w:rsidRDefault="00144DB4" w:rsidP="00901BDC">
            <w:pPr>
              <w:spacing w:line="276" w:lineRule="auto"/>
              <w:rPr>
                <w:rFonts w:ascii="Times New Roman" w:hAnsi="Times New Roman" w:cs="Times New Roman"/>
              </w:rPr>
            </w:pPr>
            <w:r w:rsidRPr="00901BDC">
              <w:rPr>
                <w:rFonts w:ascii="Times New Roman" w:hAnsi="Times New Roman" w:cs="Times New Roman"/>
              </w:rPr>
              <w:t>22906</w:t>
            </w:r>
          </w:p>
        </w:tc>
      </w:tr>
    </w:tbl>
    <w:p w14:paraId="17A4D751" w14:textId="25E7D5A3" w:rsidR="00B04C57" w:rsidRPr="00B04C57" w:rsidRDefault="00B04C57" w:rsidP="00901BDC">
      <w:pPr>
        <w:spacing w:line="276" w:lineRule="auto"/>
        <w:rPr>
          <w:rFonts w:ascii="Times New Roman" w:hAnsi="Times New Roman" w:cs="Times New Roman"/>
        </w:rPr>
      </w:pPr>
      <w:r w:rsidRPr="00B04C57">
        <w:rPr>
          <w:rFonts w:ascii="Times New Roman" w:hAnsi="Times New Roman" w:cs="Times New Roman"/>
        </w:rPr>
        <w:t xml:space="preserve">Technology leads the three categories in sales and profit. Furniture generates substantial sales but comparatively low profit, indicating that category-level </w:t>
      </w:r>
      <w:r w:rsidR="004F53E7">
        <w:rPr>
          <w:rFonts w:ascii="Times New Roman" w:hAnsi="Times New Roman" w:cs="Times New Roman"/>
        </w:rPr>
        <w:t>sales</w:t>
      </w:r>
      <w:r w:rsidRPr="00B04C57">
        <w:rPr>
          <w:rFonts w:ascii="Times New Roman" w:hAnsi="Times New Roman" w:cs="Times New Roman"/>
        </w:rPr>
        <w:t xml:space="preserve"> alone would overstate its relative financial contribution.</w:t>
      </w:r>
    </w:p>
    <w:p w14:paraId="0FE61E10" w14:textId="77777777" w:rsidR="00144DB4" w:rsidRPr="00901BDC" w:rsidRDefault="00144DB4" w:rsidP="00901BDC">
      <w:pPr>
        <w:spacing w:line="276" w:lineRule="auto"/>
        <w:rPr>
          <w:rFonts w:ascii="Times New Roman" w:hAnsi="Times New Roman" w:cs="Times New Roman"/>
          <w:b/>
          <w:bCs/>
        </w:rPr>
      </w:pPr>
    </w:p>
    <w:p w14:paraId="1416BD7A" w14:textId="23578097" w:rsidR="00B04C57" w:rsidRPr="004F53E7" w:rsidRDefault="00B04C57" w:rsidP="004F53E7">
      <w:pPr>
        <w:pStyle w:val="ListParagraph"/>
        <w:numPr>
          <w:ilvl w:val="0"/>
          <w:numId w:val="10"/>
        </w:numPr>
        <w:spacing w:line="276" w:lineRule="auto"/>
        <w:rPr>
          <w:rFonts w:ascii="Times New Roman" w:hAnsi="Times New Roman" w:cs="Times New Roman"/>
          <w:b/>
          <w:bCs/>
        </w:rPr>
      </w:pPr>
      <w:r w:rsidRPr="004F53E7">
        <w:rPr>
          <w:rFonts w:ascii="Times New Roman" w:hAnsi="Times New Roman" w:cs="Times New Roman"/>
          <w:b/>
          <w:bCs/>
        </w:rPr>
        <w:t>Regional performance</w:t>
      </w:r>
    </w:p>
    <w:tbl>
      <w:tblPr>
        <w:tblStyle w:val="TableGrid"/>
        <w:tblW w:w="6945" w:type="dxa"/>
        <w:tblLook w:val="04A0" w:firstRow="1" w:lastRow="0" w:firstColumn="1" w:lastColumn="0" w:noHBand="0" w:noVBand="1"/>
      </w:tblPr>
      <w:tblGrid>
        <w:gridCol w:w="1843"/>
        <w:gridCol w:w="2551"/>
        <w:gridCol w:w="2551"/>
      </w:tblGrid>
      <w:tr w:rsidR="00B04C57" w:rsidRPr="00901BDC" w14:paraId="63A09DAD" w14:textId="77777777" w:rsidTr="00B04C57">
        <w:trPr>
          <w:trHeight w:val="545"/>
        </w:trPr>
        <w:tc>
          <w:tcPr>
            <w:tcW w:w="0" w:type="auto"/>
          </w:tcPr>
          <w:p w14:paraId="713762AB" w14:textId="2E4AC682" w:rsidR="00B04C57" w:rsidRPr="00901BDC" w:rsidRDefault="00B04C57" w:rsidP="00901BDC">
            <w:pPr>
              <w:spacing w:line="276" w:lineRule="auto"/>
              <w:rPr>
                <w:rFonts w:ascii="Times New Roman" w:hAnsi="Times New Roman" w:cs="Times New Roman"/>
                <w:b/>
                <w:bCs/>
              </w:rPr>
            </w:pPr>
            <w:r w:rsidRPr="00901BDC">
              <w:rPr>
                <w:rFonts w:ascii="Times New Roman" w:hAnsi="Times New Roman" w:cs="Times New Roman"/>
                <w:b/>
                <w:bCs/>
              </w:rPr>
              <w:t>Region</w:t>
            </w:r>
          </w:p>
        </w:tc>
        <w:tc>
          <w:tcPr>
            <w:tcW w:w="0" w:type="auto"/>
          </w:tcPr>
          <w:p w14:paraId="74D13CCC" w14:textId="276C5A6E" w:rsidR="00B04C57" w:rsidRPr="00901BDC" w:rsidRDefault="00B04C57" w:rsidP="00901BDC">
            <w:pPr>
              <w:spacing w:line="276" w:lineRule="auto"/>
              <w:rPr>
                <w:rFonts w:ascii="Times New Roman" w:hAnsi="Times New Roman" w:cs="Times New Roman"/>
                <w:b/>
                <w:bCs/>
              </w:rPr>
            </w:pPr>
            <w:proofErr w:type="gramStart"/>
            <w:r w:rsidRPr="00901BDC">
              <w:rPr>
                <w:rFonts w:ascii="Times New Roman" w:hAnsi="Times New Roman" w:cs="Times New Roman"/>
                <w:b/>
                <w:bCs/>
              </w:rPr>
              <w:t>Sales(</w:t>
            </w:r>
            <w:proofErr w:type="gramEnd"/>
            <w:r w:rsidRPr="00901BDC">
              <w:rPr>
                <w:rFonts w:ascii="Times New Roman" w:hAnsi="Times New Roman" w:cs="Times New Roman"/>
                <w:b/>
                <w:bCs/>
              </w:rPr>
              <w:t>$)</w:t>
            </w:r>
          </w:p>
        </w:tc>
        <w:tc>
          <w:tcPr>
            <w:tcW w:w="0" w:type="auto"/>
          </w:tcPr>
          <w:p w14:paraId="1A1646A3" w14:textId="6AC12548" w:rsidR="00B04C57" w:rsidRPr="00901BDC" w:rsidRDefault="00B04C57" w:rsidP="00901BDC">
            <w:pPr>
              <w:spacing w:line="276" w:lineRule="auto"/>
              <w:rPr>
                <w:rFonts w:ascii="Times New Roman" w:hAnsi="Times New Roman" w:cs="Times New Roman"/>
                <w:b/>
                <w:bCs/>
              </w:rPr>
            </w:pPr>
            <w:proofErr w:type="gramStart"/>
            <w:r w:rsidRPr="00901BDC">
              <w:rPr>
                <w:rFonts w:ascii="Times New Roman" w:hAnsi="Times New Roman" w:cs="Times New Roman"/>
                <w:b/>
                <w:bCs/>
              </w:rPr>
              <w:t>Profit(</w:t>
            </w:r>
            <w:proofErr w:type="gramEnd"/>
            <w:r w:rsidRPr="00901BDC">
              <w:rPr>
                <w:rFonts w:ascii="Times New Roman" w:hAnsi="Times New Roman" w:cs="Times New Roman"/>
                <w:b/>
                <w:bCs/>
              </w:rPr>
              <w:t>$)</w:t>
            </w:r>
          </w:p>
        </w:tc>
      </w:tr>
      <w:tr w:rsidR="00B04C57" w:rsidRPr="00901BDC" w14:paraId="041A4601" w14:textId="77777777" w:rsidTr="00B04C57">
        <w:trPr>
          <w:trHeight w:val="518"/>
        </w:trPr>
        <w:tc>
          <w:tcPr>
            <w:tcW w:w="0" w:type="auto"/>
          </w:tcPr>
          <w:p w14:paraId="23CDD41C" w14:textId="4C8ED61A"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West</w:t>
            </w:r>
          </w:p>
        </w:tc>
        <w:tc>
          <w:tcPr>
            <w:tcW w:w="0" w:type="auto"/>
          </w:tcPr>
          <w:p w14:paraId="2A4EFCFB" w14:textId="248BE969"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725,457.82</w:t>
            </w:r>
          </w:p>
        </w:tc>
        <w:tc>
          <w:tcPr>
            <w:tcW w:w="0" w:type="auto"/>
          </w:tcPr>
          <w:p w14:paraId="334BF59D" w14:textId="442D4E40"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108,418.45</w:t>
            </w:r>
          </w:p>
        </w:tc>
      </w:tr>
      <w:tr w:rsidR="00B04C57" w:rsidRPr="00901BDC" w14:paraId="2189412E" w14:textId="77777777" w:rsidTr="00B04C57">
        <w:trPr>
          <w:trHeight w:val="545"/>
        </w:trPr>
        <w:tc>
          <w:tcPr>
            <w:tcW w:w="0" w:type="auto"/>
          </w:tcPr>
          <w:p w14:paraId="7EFC5027" w14:textId="26CF27B7"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East</w:t>
            </w:r>
          </w:p>
        </w:tc>
        <w:tc>
          <w:tcPr>
            <w:tcW w:w="0" w:type="auto"/>
          </w:tcPr>
          <w:p w14:paraId="309BE66C" w14:textId="7B196389"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678,781.24</w:t>
            </w:r>
          </w:p>
        </w:tc>
        <w:tc>
          <w:tcPr>
            <w:tcW w:w="0" w:type="auto"/>
          </w:tcPr>
          <w:p w14:paraId="67E3999E" w14:textId="7B9E1716"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91,522.78</w:t>
            </w:r>
          </w:p>
        </w:tc>
      </w:tr>
      <w:tr w:rsidR="00B04C57" w:rsidRPr="00901BDC" w14:paraId="4D7FA86A" w14:textId="77777777" w:rsidTr="00B04C57">
        <w:trPr>
          <w:trHeight w:val="545"/>
        </w:trPr>
        <w:tc>
          <w:tcPr>
            <w:tcW w:w="0" w:type="auto"/>
          </w:tcPr>
          <w:p w14:paraId="29964213" w14:textId="647561F6"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Central</w:t>
            </w:r>
          </w:p>
        </w:tc>
        <w:tc>
          <w:tcPr>
            <w:tcW w:w="0" w:type="auto"/>
          </w:tcPr>
          <w:p w14:paraId="0471ADDF" w14:textId="26ECC684"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501,239.89</w:t>
            </w:r>
          </w:p>
        </w:tc>
        <w:tc>
          <w:tcPr>
            <w:tcW w:w="0" w:type="auto"/>
          </w:tcPr>
          <w:p w14:paraId="1827E4C2" w14:textId="51C182FA"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39,706.36</w:t>
            </w:r>
          </w:p>
        </w:tc>
      </w:tr>
      <w:tr w:rsidR="00B04C57" w:rsidRPr="00901BDC" w14:paraId="5434891E" w14:textId="77777777" w:rsidTr="00B04C57">
        <w:trPr>
          <w:trHeight w:val="518"/>
        </w:trPr>
        <w:tc>
          <w:tcPr>
            <w:tcW w:w="0" w:type="auto"/>
          </w:tcPr>
          <w:p w14:paraId="356CBE5B" w14:textId="7438D458"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South</w:t>
            </w:r>
          </w:p>
        </w:tc>
        <w:tc>
          <w:tcPr>
            <w:tcW w:w="0" w:type="auto"/>
          </w:tcPr>
          <w:p w14:paraId="27CF665A" w14:textId="3629648F"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391,721.91</w:t>
            </w:r>
          </w:p>
        </w:tc>
        <w:tc>
          <w:tcPr>
            <w:tcW w:w="0" w:type="auto"/>
          </w:tcPr>
          <w:p w14:paraId="5A965480" w14:textId="68A44535" w:rsidR="00B04C57" w:rsidRPr="00901BDC" w:rsidRDefault="00B04C57" w:rsidP="00901BDC">
            <w:pPr>
              <w:spacing w:line="276" w:lineRule="auto"/>
              <w:rPr>
                <w:rFonts w:ascii="Times New Roman" w:hAnsi="Times New Roman" w:cs="Times New Roman"/>
              </w:rPr>
            </w:pPr>
            <w:r w:rsidRPr="00901BDC">
              <w:rPr>
                <w:rFonts w:ascii="Times New Roman" w:hAnsi="Times New Roman" w:cs="Times New Roman"/>
              </w:rPr>
              <w:t>46,749.43</w:t>
            </w:r>
          </w:p>
        </w:tc>
      </w:tr>
    </w:tbl>
    <w:p w14:paraId="361C7B3F" w14:textId="77777777" w:rsidR="00B04C57" w:rsidRDefault="00B04C57" w:rsidP="00901BDC">
      <w:pPr>
        <w:spacing w:line="276" w:lineRule="auto"/>
        <w:rPr>
          <w:rFonts w:ascii="Times New Roman" w:hAnsi="Times New Roman" w:cs="Times New Roman"/>
        </w:rPr>
      </w:pPr>
      <w:r w:rsidRPr="00B04C57">
        <w:rPr>
          <w:rFonts w:ascii="Times New Roman" w:hAnsi="Times New Roman" w:cs="Times New Roman"/>
        </w:rPr>
        <w:t>West has the highest sales and profit among the four regions, while Central has the lowest profit despite sales exceeding $500,000. Investigate product mix, discounting and sub-category contribution in Central before proposing changes.</w:t>
      </w:r>
    </w:p>
    <w:p w14:paraId="335E12E9" w14:textId="1B1985A3" w:rsidR="00572001" w:rsidRPr="00572001" w:rsidRDefault="00572001" w:rsidP="00901BDC">
      <w:pPr>
        <w:spacing w:line="276" w:lineRule="auto"/>
        <w:rPr>
          <w:rFonts w:ascii="Times New Roman" w:hAnsi="Times New Roman" w:cs="Times New Roman"/>
          <w:b/>
          <w:bCs/>
        </w:rPr>
      </w:pPr>
      <w:r w:rsidRPr="00572001">
        <w:rPr>
          <w:rFonts w:ascii="Times New Roman" w:hAnsi="Times New Roman" w:cs="Times New Roman"/>
          <w:b/>
          <w:bCs/>
        </w:rPr>
        <w:t>Key Findings</w:t>
      </w:r>
    </w:p>
    <w:p w14:paraId="2C272903" w14:textId="77777777" w:rsidR="00344D39" w:rsidRPr="00344D39" w:rsidRDefault="00344D39" w:rsidP="00344D39">
      <w:pPr>
        <w:pStyle w:val="ListParagraph"/>
        <w:numPr>
          <w:ilvl w:val="0"/>
          <w:numId w:val="11"/>
        </w:numPr>
        <w:spacing w:line="276" w:lineRule="auto"/>
        <w:rPr>
          <w:rFonts w:ascii="Times New Roman" w:hAnsi="Times New Roman" w:cs="Times New Roman"/>
        </w:rPr>
      </w:pPr>
      <w:r w:rsidRPr="00344D39">
        <w:rPr>
          <w:rFonts w:ascii="Times New Roman" w:hAnsi="Times New Roman" w:cs="Times New Roman"/>
        </w:rPr>
        <w:t>Technology generated the highest sales and profit among the three product categories.</w:t>
      </w:r>
    </w:p>
    <w:p w14:paraId="755D171A" w14:textId="77777777" w:rsidR="00344D39" w:rsidRPr="00344D39" w:rsidRDefault="00344D39" w:rsidP="00344D39">
      <w:pPr>
        <w:pStyle w:val="ListParagraph"/>
        <w:numPr>
          <w:ilvl w:val="0"/>
          <w:numId w:val="11"/>
        </w:numPr>
        <w:spacing w:line="276" w:lineRule="auto"/>
        <w:rPr>
          <w:rFonts w:ascii="Times New Roman" w:hAnsi="Times New Roman" w:cs="Times New Roman"/>
        </w:rPr>
      </w:pPr>
      <w:r w:rsidRPr="00344D39">
        <w:rPr>
          <w:rFonts w:ascii="Times New Roman" w:hAnsi="Times New Roman" w:cs="Times New Roman"/>
        </w:rPr>
        <w:t>Furniture generated substantial sales but comparatively low profit.</w:t>
      </w:r>
    </w:p>
    <w:p w14:paraId="0F4C376F" w14:textId="77777777" w:rsidR="00344D39" w:rsidRPr="00344D39" w:rsidRDefault="00344D39" w:rsidP="00344D39">
      <w:pPr>
        <w:pStyle w:val="ListParagraph"/>
        <w:numPr>
          <w:ilvl w:val="0"/>
          <w:numId w:val="11"/>
        </w:numPr>
        <w:spacing w:line="276" w:lineRule="auto"/>
        <w:rPr>
          <w:rFonts w:ascii="Times New Roman" w:hAnsi="Times New Roman" w:cs="Times New Roman"/>
        </w:rPr>
      </w:pPr>
      <w:r w:rsidRPr="00344D39">
        <w:rPr>
          <w:rFonts w:ascii="Times New Roman" w:hAnsi="Times New Roman" w:cs="Times New Roman"/>
        </w:rPr>
        <w:t>The West region led in sales and profit, while Central generated considerably less profit relative to its sales.</w:t>
      </w:r>
    </w:p>
    <w:p w14:paraId="79F761E1" w14:textId="77777777" w:rsidR="00344D39" w:rsidRPr="00344D39" w:rsidRDefault="00344D39" w:rsidP="00344D39">
      <w:pPr>
        <w:pStyle w:val="ListParagraph"/>
        <w:numPr>
          <w:ilvl w:val="0"/>
          <w:numId w:val="11"/>
        </w:numPr>
        <w:spacing w:line="276" w:lineRule="auto"/>
        <w:rPr>
          <w:rFonts w:ascii="Times New Roman" w:hAnsi="Times New Roman" w:cs="Times New Roman"/>
        </w:rPr>
      </w:pPr>
      <w:r w:rsidRPr="00344D39">
        <w:rPr>
          <w:rFonts w:ascii="Times New Roman" w:hAnsi="Times New Roman" w:cs="Times New Roman"/>
        </w:rPr>
        <w:t>Tables was a major loss-making subcategory; Bookcases and Supplies also recorded negative profit.</w:t>
      </w:r>
    </w:p>
    <w:p w14:paraId="1BFBDFD9" w14:textId="2272FCA9" w:rsidR="004F53E7" w:rsidRPr="00344D39" w:rsidRDefault="00344D39" w:rsidP="00344D39">
      <w:pPr>
        <w:pStyle w:val="ListParagraph"/>
        <w:numPr>
          <w:ilvl w:val="0"/>
          <w:numId w:val="11"/>
        </w:numPr>
        <w:spacing w:line="276" w:lineRule="auto"/>
        <w:rPr>
          <w:rFonts w:ascii="Times New Roman" w:hAnsi="Times New Roman" w:cs="Times New Roman"/>
        </w:rPr>
      </w:pPr>
      <w:r w:rsidRPr="00344D39">
        <w:rPr>
          <w:rFonts w:ascii="Times New Roman" w:hAnsi="Times New Roman" w:cs="Times New Roman"/>
        </w:rPr>
        <w:t>The dashboard includes monthly sales/profit trends, state-level sales, top product/customer rankings, and visuals for discount and subcategory profitability.</w:t>
      </w:r>
    </w:p>
    <w:p w14:paraId="0D3DBEE2" w14:textId="77777777" w:rsidR="00695058" w:rsidRPr="00B04C57" w:rsidRDefault="00695058" w:rsidP="00901BDC">
      <w:pPr>
        <w:spacing w:line="276" w:lineRule="auto"/>
        <w:rPr>
          <w:rFonts w:ascii="Times New Roman" w:hAnsi="Times New Roman" w:cs="Times New Roman"/>
        </w:rPr>
      </w:pPr>
    </w:p>
    <w:p w14:paraId="26CAE82F" w14:textId="77777777" w:rsidR="00F256EA" w:rsidRPr="00F256EA" w:rsidRDefault="00F256EA" w:rsidP="00F256EA">
      <w:pPr>
        <w:spacing w:line="276" w:lineRule="auto"/>
        <w:rPr>
          <w:rFonts w:ascii="Times New Roman" w:hAnsi="Times New Roman" w:cs="Times New Roman"/>
          <w:b/>
          <w:bCs/>
        </w:rPr>
      </w:pPr>
      <w:r w:rsidRPr="00F256EA">
        <w:rPr>
          <w:rFonts w:ascii="Times New Roman" w:hAnsi="Times New Roman" w:cs="Times New Roman"/>
          <w:b/>
          <w:bCs/>
        </w:rPr>
        <w:t>Business Recommendations</w:t>
      </w:r>
    </w:p>
    <w:p w14:paraId="513A2AD1" w14:textId="77777777" w:rsidR="00F256EA" w:rsidRPr="00F256EA" w:rsidRDefault="00F256EA" w:rsidP="00F256EA">
      <w:pPr>
        <w:numPr>
          <w:ilvl w:val="0"/>
          <w:numId w:val="9"/>
        </w:numPr>
        <w:spacing w:line="276" w:lineRule="auto"/>
        <w:rPr>
          <w:rFonts w:ascii="Times New Roman" w:hAnsi="Times New Roman" w:cs="Times New Roman"/>
        </w:rPr>
      </w:pPr>
      <w:r w:rsidRPr="00F256EA">
        <w:rPr>
          <w:rFonts w:ascii="Times New Roman" w:hAnsi="Times New Roman" w:cs="Times New Roman"/>
        </w:rPr>
        <w:t>Investigate loss-making subcategories: Review Tables, Bookcases, and Supplies at product level to understand their contribution to losses.</w:t>
      </w:r>
    </w:p>
    <w:p w14:paraId="3F89624D" w14:textId="77777777" w:rsidR="00F256EA" w:rsidRPr="00F256EA" w:rsidRDefault="00F256EA" w:rsidP="00F256EA">
      <w:pPr>
        <w:numPr>
          <w:ilvl w:val="0"/>
          <w:numId w:val="9"/>
        </w:numPr>
        <w:spacing w:line="276" w:lineRule="auto"/>
        <w:rPr>
          <w:rFonts w:ascii="Times New Roman" w:hAnsi="Times New Roman" w:cs="Times New Roman"/>
        </w:rPr>
      </w:pPr>
      <w:r w:rsidRPr="00F256EA">
        <w:rPr>
          <w:rFonts w:ascii="Times New Roman" w:hAnsi="Times New Roman" w:cs="Times New Roman"/>
        </w:rPr>
        <w:t>Improve Furniture profitability: Examine product costs, discount levels, and sales mix to understand why relatively high sales translate into limited profit.</w:t>
      </w:r>
    </w:p>
    <w:p w14:paraId="148CFDAA" w14:textId="77777777" w:rsidR="00F256EA" w:rsidRPr="00F256EA" w:rsidRDefault="00F256EA" w:rsidP="00F256EA">
      <w:pPr>
        <w:numPr>
          <w:ilvl w:val="0"/>
          <w:numId w:val="9"/>
        </w:numPr>
        <w:spacing w:line="276" w:lineRule="auto"/>
        <w:rPr>
          <w:rFonts w:ascii="Times New Roman" w:hAnsi="Times New Roman" w:cs="Times New Roman"/>
        </w:rPr>
      </w:pPr>
      <w:r w:rsidRPr="00F256EA">
        <w:rPr>
          <w:rFonts w:ascii="Times New Roman" w:hAnsi="Times New Roman" w:cs="Times New Roman"/>
        </w:rPr>
        <w:t>Investigate regional differences: Compare product mix and discount patterns in the Central region with stronger-performing regions.</w:t>
      </w:r>
    </w:p>
    <w:p w14:paraId="7FEC267D" w14:textId="77777777" w:rsidR="00F256EA" w:rsidRPr="00F256EA" w:rsidRDefault="00F256EA" w:rsidP="00F256EA">
      <w:pPr>
        <w:numPr>
          <w:ilvl w:val="0"/>
          <w:numId w:val="9"/>
        </w:numPr>
        <w:spacing w:line="276" w:lineRule="auto"/>
        <w:rPr>
          <w:rFonts w:ascii="Times New Roman" w:hAnsi="Times New Roman" w:cs="Times New Roman"/>
        </w:rPr>
      </w:pPr>
      <w:r w:rsidRPr="00F256EA">
        <w:rPr>
          <w:rFonts w:ascii="Times New Roman" w:hAnsi="Times New Roman" w:cs="Times New Roman"/>
        </w:rPr>
        <w:t>Monitor discounts alongside profit: Use the discount and profitability visuals to identify patterns that warrant further investigation, without assuming discounts alone cause losses.</w:t>
      </w:r>
    </w:p>
    <w:p w14:paraId="218D9168" w14:textId="77777777" w:rsidR="00F256EA" w:rsidRPr="00F256EA" w:rsidRDefault="00F256EA" w:rsidP="00F256EA">
      <w:pPr>
        <w:numPr>
          <w:ilvl w:val="0"/>
          <w:numId w:val="9"/>
        </w:numPr>
        <w:spacing w:line="276" w:lineRule="auto"/>
        <w:rPr>
          <w:rFonts w:ascii="Times New Roman" w:hAnsi="Times New Roman" w:cs="Times New Roman"/>
        </w:rPr>
      </w:pPr>
      <w:r w:rsidRPr="00F256EA">
        <w:rPr>
          <w:rFonts w:ascii="Times New Roman" w:hAnsi="Times New Roman" w:cs="Times New Roman"/>
        </w:rPr>
        <w:t>Track high-performing products and customers: Use the rankings to support more focused sales and customer-retention decisions.</w:t>
      </w:r>
    </w:p>
    <w:p w14:paraId="2B4932FC" w14:textId="77777777" w:rsidR="004A0ED3" w:rsidRPr="00901BDC" w:rsidRDefault="004A0ED3" w:rsidP="00901BDC">
      <w:pPr>
        <w:spacing w:line="276" w:lineRule="auto"/>
        <w:rPr>
          <w:rFonts w:ascii="Times New Roman" w:hAnsi="Times New Roman" w:cs="Times New Roman"/>
        </w:rPr>
      </w:pPr>
    </w:p>
    <w:p w14:paraId="04F3B1A4" w14:textId="77777777" w:rsidR="006552DD" w:rsidRPr="006552DD" w:rsidRDefault="006552DD" w:rsidP="006552DD">
      <w:pPr>
        <w:spacing w:line="276" w:lineRule="auto"/>
        <w:rPr>
          <w:rFonts w:ascii="Times New Roman" w:hAnsi="Times New Roman" w:cs="Times New Roman"/>
          <w:b/>
          <w:bCs/>
        </w:rPr>
      </w:pPr>
      <w:r w:rsidRPr="006552DD">
        <w:rPr>
          <w:rFonts w:ascii="Times New Roman" w:hAnsi="Times New Roman" w:cs="Times New Roman"/>
          <w:b/>
          <w:bCs/>
        </w:rPr>
        <w:t>Conclusion</w:t>
      </w:r>
    </w:p>
    <w:p w14:paraId="7FA0D749" w14:textId="2276AD00" w:rsidR="001F58FC" w:rsidRPr="00901BDC" w:rsidRDefault="006552DD" w:rsidP="00901BDC">
      <w:pPr>
        <w:spacing w:line="276" w:lineRule="auto"/>
        <w:rPr>
          <w:rFonts w:ascii="Times New Roman" w:hAnsi="Times New Roman" w:cs="Times New Roman"/>
        </w:rPr>
      </w:pPr>
      <w:r w:rsidRPr="006552DD">
        <w:rPr>
          <w:rFonts w:ascii="Times New Roman" w:hAnsi="Times New Roman" w:cs="Times New Roman"/>
        </w:rPr>
        <w:t>This project demonstrates the use of Excel and Power BI to transform raw sales records into an accessible business performance report. It highlights differences between sales and profitability, identifies loss-making subcategories, and presents trends across products, customers, and regions.</w:t>
      </w:r>
    </w:p>
    <w:sectPr w:rsidR="001F58FC" w:rsidRPr="00901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E3625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EB3001"/>
    <w:multiLevelType w:val="hybridMultilevel"/>
    <w:tmpl w:val="802ED884"/>
    <w:lvl w:ilvl="0" w:tplc="4AF8862C">
      <w:numFmt w:val="bullet"/>
      <w:lvlText w:val="•"/>
      <w:lvlJc w:val="left"/>
      <w:pPr>
        <w:ind w:left="720" w:hanging="360"/>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26AB7"/>
    <w:multiLevelType w:val="hybridMultilevel"/>
    <w:tmpl w:val="529C9D46"/>
    <w:lvl w:ilvl="0" w:tplc="4AF8862C">
      <w:numFmt w:val="bullet"/>
      <w:lvlText w:val="•"/>
      <w:lvlJc w:val="left"/>
      <w:pPr>
        <w:ind w:left="720" w:hanging="360"/>
      </w:pPr>
      <w:rPr>
        <w:rFonts w:ascii="Times New Roman" w:eastAsia="Times New Roman" w:hAnsi="Times New Roman" w:cs="Times New Roman" w:hint="default"/>
        <w:b w:val="0"/>
        <w:bCs w:val="0"/>
        <w:i w:val="0"/>
        <w:iCs w:val="0"/>
        <w:color w:val="000008"/>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2965C4"/>
    <w:multiLevelType w:val="multilevel"/>
    <w:tmpl w:val="9E2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37B4F"/>
    <w:multiLevelType w:val="multilevel"/>
    <w:tmpl w:val="CF8E0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B3598F"/>
    <w:multiLevelType w:val="multilevel"/>
    <w:tmpl w:val="2BB89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56D69"/>
    <w:multiLevelType w:val="multilevel"/>
    <w:tmpl w:val="4D7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95732"/>
    <w:multiLevelType w:val="hybridMultilevel"/>
    <w:tmpl w:val="71787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D6655A"/>
    <w:multiLevelType w:val="multilevel"/>
    <w:tmpl w:val="EF3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20201"/>
    <w:multiLevelType w:val="hybridMultilevel"/>
    <w:tmpl w:val="0644B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437D4B"/>
    <w:multiLevelType w:val="multilevel"/>
    <w:tmpl w:val="D6B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961872">
    <w:abstractNumId w:val="2"/>
  </w:num>
  <w:num w:numId="2" w16cid:durableId="717126178">
    <w:abstractNumId w:val="7"/>
  </w:num>
  <w:num w:numId="3" w16cid:durableId="1479960278">
    <w:abstractNumId w:val="3"/>
  </w:num>
  <w:num w:numId="4" w16cid:durableId="1079788341">
    <w:abstractNumId w:val="8"/>
  </w:num>
  <w:num w:numId="5" w16cid:durableId="949319501">
    <w:abstractNumId w:val="10"/>
  </w:num>
  <w:num w:numId="6" w16cid:durableId="1562399427">
    <w:abstractNumId w:val="4"/>
  </w:num>
  <w:num w:numId="7" w16cid:durableId="351615435">
    <w:abstractNumId w:val="6"/>
  </w:num>
  <w:num w:numId="8" w16cid:durableId="1694571151">
    <w:abstractNumId w:val="0"/>
  </w:num>
  <w:num w:numId="9" w16cid:durableId="1054160463">
    <w:abstractNumId w:val="5"/>
  </w:num>
  <w:num w:numId="10" w16cid:durableId="1253706758">
    <w:abstractNumId w:val="9"/>
  </w:num>
  <w:num w:numId="11" w16cid:durableId="1177110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FC"/>
    <w:rsid w:val="00017AF9"/>
    <w:rsid w:val="001364AA"/>
    <w:rsid w:val="00144DB4"/>
    <w:rsid w:val="001B1A1E"/>
    <w:rsid w:val="001D5349"/>
    <w:rsid w:val="001F58FC"/>
    <w:rsid w:val="002C4297"/>
    <w:rsid w:val="00335EBF"/>
    <w:rsid w:val="00344D39"/>
    <w:rsid w:val="003E452E"/>
    <w:rsid w:val="003E6DBC"/>
    <w:rsid w:val="0045320E"/>
    <w:rsid w:val="00494D50"/>
    <w:rsid w:val="004A0ED3"/>
    <w:rsid w:val="004F53E7"/>
    <w:rsid w:val="00533C74"/>
    <w:rsid w:val="00556F16"/>
    <w:rsid w:val="00572001"/>
    <w:rsid w:val="00572BE1"/>
    <w:rsid w:val="005D38C3"/>
    <w:rsid w:val="006303ED"/>
    <w:rsid w:val="006552DD"/>
    <w:rsid w:val="00695058"/>
    <w:rsid w:val="00764339"/>
    <w:rsid w:val="007858FE"/>
    <w:rsid w:val="007E5747"/>
    <w:rsid w:val="00855B19"/>
    <w:rsid w:val="0086526F"/>
    <w:rsid w:val="0089669F"/>
    <w:rsid w:val="008D7178"/>
    <w:rsid w:val="00901BDC"/>
    <w:rsid w:val="00925D09"/>
    <w:rsid w:val="00B04C57"/>
    <w:rsid w:val="00BA186E"/>
    <w:rsid w:val="00E44729"/>
    <w:rsid w:val="00F175FA"/>
    <w:rsid w:val="00F23D46"/>
    <w:rsid w:val="00F256EA"/>
    <w:rsid w:val="00F55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6FDF1"/>
  <w15:chartTrackingRefBased/>
  <w15:docId w15:val="{DBB69926-3069-4CEC-AAC2-0D44E930D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5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5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5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5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8FC"/>
    <w:rPr>
      <w:rFonts w:eastAsiaTheme="majorEastAsia" w:cstheme="majorBidi"/>
      <w:color w:val="272727" w:themeColor="text1" w:themeTint="D8"/>
    </w:rPr>
  </w:style>
  <w:style w:type="paragraph" w:styleId="Title">
    <w:name w:val="Title"/>
    <w:basedOn w:val="Normal"/>
    <w:next w:val="Normal"/>
    <w:link w:val="TitleChar"/>
    <w:uiPriority w:val="10"/>
    <w:qFormat/>
    <w:rsid w:val="001F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8FC"/>
    <w:pPr>
      <w:spacing w:before="160"/>
      <w:jc w:val="center"/>
    </w:pPr>
    <w:rPr>
      <w:i/>
      <w:iCs/>
      <w:color w:val="404040" w:themeColor="text1" w:themeTint="BF"/>
    </w:rPr>
  </w:style>
  <w:style w:type="character" w:customStyle="1" w:styleId="QuoteChar">
    <w:name w:val="Quote Char"/>
    <w:basedOn w:val="DefaultParagraphFont"/>
    <w:link w:val="Quote"/>
    <w:uiPriority w:val="29"/>
    <w:rsid w:val="001F58FC"/>
    <w:rPr>
      <w:i/>
      <w:iCs/>
      <w:color w:val="404040" w:themeColor="text1" w:themeTint="BF"/>
    </w:rPr>
  </w:style>
  <w:style w:type="paragraph" w:styleId="ListParagraph">
    <w:name w:val="List Paragraph"/>
    <w:basedOn w:val="Normal"/>
    <w:uiPriority w:val="34"/>
    <w:qFormat/>
    <w:rsid w:val="001F58FC"/>
    <w:pPr>
      <w:ind w:left="720"/>
      <w:contextualSpacing/>
    </w:pPr>
  </w:style>
  <w:style w:type="character" w:styleId="IntenseEmphasis">
    <w:name w:val="Intense Emphasis"/>
    <w:basedOn w:val="DefaultParagraphFont"/>
    <w:uiPriority w:val="21"/>
    <w:qFormat/>
    <w:rsid w:val="001F58FC"/>
    <w:rPr>
      <w:i/>
      <w:iCs/>
      <w:color w:val="0F4761" w:themeColor="accent1" w:themeShade="BF"/>
    </w:rPr>
  </w:style>
  <w:style w:type="paragraph" w:styleId="IntenseQuote">
    <w:name w:val="Intense Quote"/>
    <w:basedOn w:val="Normal"/>
    <w:next w:val="Normal"/>
    <w:link w:val="IntenseQuoteChar"/>
    <w:uiPriority w:val="30"/>
    <w:qFormat/>
    <w:rsid w:val="001F5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8FC"/>
    <w:rPr>
      <w:i/>
      <w:iCs/>
      <w:color w:val="0F4761" w:themeColor="accent1" w:themeShade="BF"/>
    </w:rPr>
  </w:style>
  <w:style w:type="character" w:styleId="IntenseReference">
    <w:name w:val="Intense Reference"/>
    <w:basedOn w:val="DefaultParagraphFont"/>
    <w:uiPriority w:val="32"/>
    <w:qFormat/>
    <w:rsid w:val="001F58FC"/>
    <w:rPr>
      <w:b/>
      <w:bCs/>
      <w:smallCaps/>
      <w:color w:val="0F4761" w:themeColor="accent1" w:themeShade="BF"/>
      <w:spacing w:val="5"/>
    </w:rPr>
  </w:style>
  <w:style w:type="paragraph" w:customStyle="1" w:styleId="isselectedend">
    <w:name w:val="isselectedend"/>
    <w:basedOn w:val="Normal"/>
    <w:rsid w:val="008966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8966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66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9669F"/>
    <w:rPr>
      <w:rFonts w:ascii="Courier New" w:eastAsia="Times New Roman" w:hAnsi="Courier New" w:cs="Courier New"/>
      <w:sz w:val="20"/>
      <w:szCs w:val="20"/>
    </w:rPr>
  </w:style>
  <w:style w:type="character" w:styleId="Strong">
    <w:name w:val="Strong"/>
    <w:basedOn w:val="DefaultParagraphFont"/>
    <w:uiPriority w:val="22"/>
    <w:qFormat/>
    <w:rsid w:val="0089669F"/>
    <w:rPr>
      <w:b/>
      <w:bCs/>
    </w:rPr>
  </w:style>
  <w:style w:type="paragraph" w:styleId="NormalWeb">
    <w:name w:val="Normal (Web)"/>
    <w:basedOn w:val="Normal"/>
    <w:uiPriority w:val="99"/>
    <w:semiHidden/>
    <w:unhideWhenUsed/>
    <w:rsid w:val="00855B1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semiHidden/>
    <w:unhideWhenUsed/>
    <w:rsid w:val="0086526F"/>
    <w:pPr>
      <w:numPr>
        <w:numId w:val="8"/>
      </w:numPr>
      <w:contextualSpacing/>
    </w:pPr>
  </w:style>
  <w:style w:type="table" w:styleId="TableGrid">
    <w:name w:val="Table Grid"/>
    <w:basedOn w:val="TableNormal"/>
    <w:uiPriority w:val="39"/>
    <w:rsid w:val="00144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5071">
      <w:bodyDiv w:val="1"/>
      <w:marLeft w:val="0"/>
      <w:marRight w:val="0"/>
      <w:marTop w:val="0"/>
      <w:marBottom w:val="0"/>
      <w:divBdr>
        <w:top w:val="none" w:sz="0" w:space="0" w:color="auto"/>
        <w:left w:val="none" w:sz="0" w:space="0" w:color="auto"/>
        <w:bottom w:val="none" w:sz="0" w:space="0" w:color="auto"/>
        <w:right w:val="none" w:sz="0" w:space="0" w:color="auto"/>
      </w:divBdr>
    </w:div>
    <w:div w:id="183982144">
      <w:bodyDiv w:val="1"/>
      <w:marLeft w:val="0"/>
      <w:marRight w:val="0"/>
      <w:marTop w:val="0"/>
      <w:marBottom w:val="0"/>
      <w:divBdr>
        <w:top w:val="none" w:sz="0" w:space="0" w:color="auto"/>
        <w:left w:val="none" w:sz="0" w:space="0" w:color="auto"/>
        <w:bottom w:val="none" w:sz="0" w:space="0" w:color="auto"/>
        <w:right w:val="none" w:sz="0" w:space="0" w:color="auto"/>
      </w:divBdr>
    </w:div>
    <w:div w:id="225655191">
      <w:bodyDiv w:val="1"/>
      <w:marLeft w:val="0"/>
      <w:marRight w:val="0"/>
      <w:marTop w:val="0"/>
      <w:marBottom w:val="0"/>
      <w:divBdr>
        <w:top w:val="none" w:sz="0" w:space="0" w:color="auto"/>
        <w:left w:val="none" w:sz="0" w:space="0" w:color="auto"/>
        <w:bottom w:val="none" w:sz="0" w:space="0" w:color="auto"/>
        <w:right w:val="none" w:sz="0" w:space="0" w:color="auto"/>
      </w:divBdr>
    </w:div>
    <w:div w:id="260533535">
      <w:bodyDiv w:val="1"/>
      <w:marLeft w:val="0"/>
      <w:marRight w:val="0"/>
      <w:marTop w:val="0"/>
      <w:marBottom w:val="0"/>
      <w:divBdr>
        <w:top w:val="none" w:sz="0" w:space="0" w:color="auto"/>
        <w:left w:val="none" w:sz="0" w:space="0" w:color="auto"/>
        <w:bottom w:val="none" w:sz="0" w:space="0" w:color="auto"/>
        <w:right w:val="none" w:sz="0" w:space="0" w:color="auto"/>
      </w:divBdr>
    </w:div>
    <w:div w:id="268049757">
      <w:bodyDiv w:val="1"/>
      <w:marLeft w:val="0"/>
      <w:marRight w:val="0"/>
      <w:marTop w:val="0"/>
      <w:marBottom w:val="0"/>
      <w:divBdr>
        <w:top w:val="none" w:sz="0" w:space="0" w:color="auto"/>
        <w:left w:val="none" w:sz="0" w:space="0" w:color="auto"/>
        <w:bottom w:val="none" w:sz="0" w:space="0" w:color="auto"/>
        <w:right w:val="none" w:sz="0" w:space="0" w:color="auto"/>
      </w:divBdr>
    </w:div>
    <w:div w:id="269553216">
      <w:bodyDiv w:val="1"/>
      <w:marLeft w:val="0"/>
      <w:marRight w:val="0"/>
      <w:marTop w:val="0"/>
      <w:marBottom w:val="0"/>
      <w:divBdr>
        <w:top w:val="none" w:sz="0" w:space="0" w:color="auto"/>
        <w:left w:val="none" w:sz="0" w:space="0" w:color="auto"/>
        <w:bottom w:val="none" w:sz="0" w:space="0" w:color="auto"/>
        <w:right w:val="none" w:sz="0" w:space="0" w:color="auto"/>
      </w:divBdr>
    </w:div>
    <w:div w:id="286590839">
      <w:bodyDiv w:val="1"/>
      <w:marLeft w:val="0"/>
      <w:marRight w:val="0"/>
      <w:marTop w:val="0"/>
      <w:marBottom w:val="0"/>
      <w:divBdr>
        <w:top w:val="none" w:sz="0" w:space="0" w:color="auto"/>
        <w:left w:val="none" w:sz="0" w:space="0" w:color="auto"/>
        <w:bottom w:val="none" w:sz="0" w:space="0" w:color="auto"/>
        <w:right w:val="none" w:sz="0" w:space="0" w:color="auto"/>
      </w:divBdr>
    </w:div>
    <w:div w:id="410741184">
      <w:bodyDiv w:val="1"/>
      <w:marLeft w:val="0"/>
      <w:marRight w:val="0"/>
      <w:marTop w:val="0"/>
      <w:marBottom w:val="0"/>
      <w:divBdr>
        <w:top w:val="none" w:sz="0" w:space="0" w:color="auto"/>
        <w:left w:val="none" w:sz="0" w:space="0" w:color="auto"/>
        <w:bottom w:val="none" w:sz="0" w:space="0" w:color="auto"/>
        <w:right w:val="none" w:sz="0" w:space="0" w:color="auto"/>
      </w:divBdr>
    </w:div>
    <w:div w:id="412122925">
      <w:bodyDiv w:val="1"/>
      <w:marLeft w:val="0"/>
      <w:marRight w:val="0"/>
      <w:marTop w:val="0"/>
      <w:marBottom w:val="0"/>
      <w:divBdr>
        <w:top w:val="none" w:sz="0" w:space="0" w:color="auto"/>
        <w:left w:val="none" w:sz="0" w:space="0" w:color="auto"/>
        <w:bottom w:val="none" w:sz="0" w:space="0" w:color="auto"/>
        <w:right w:val="none" w:sz="0" w:space="0" w:color="auto"/>
      </w:divBdr>
    </w:div>
    <w:div w:id="418790243">
      <w:bodyDiv w:val="1"/>
      <w:marLeft w:val="0"/>
      <w:marRight w:val="0"/>
      <w:marTop w:val="0"/>
      <w:marBottom w:val="0"/>
      <w:divBdr>
        <w:top w:val="none" w:sz="0" w:space="0" w:color="auto"/>
        <w:left w:val="none" w:sz="0" w:space="0" w:color="auto"/>
        <w:bottom w:val="none" w:sz="0" w:space="0" w:color="auto"/>
        <w:right w:val="none" w:sz="0" w:space="0" w:color="auto"/>
      </w:divBdr>
    </w:div>
    <w:div w:id="591667952">
      <w:bodyDiv w:val="1"/>
      <w:marLeft w:val="0"/>
      <w:marRight w:val="0"/>
      <w:marTop w:val="0"/>
      <w:marBottom w:val="0"/>
      <w:divBdr>
        <w:top w:val="none" w:sz="0" w:space="0" w:color="auto"/>
        <w:left w:val="none" w:sz="0" w:space="0" w:color="auto"/>
        <w:bottom w:val="none" w:sz="0" w:space="0" w:color="auto"/>
        <w:right w:val="none" w:sz="0" w:space="0" w:color="auto"/>
      </w:divBdr>
    </w:div>
    <w:div w:id="619721924">
      <w:bodyDiv w:val="1"/>
      <w:marLeft w:val="0"/>
      <w:marRight w:val="0"/>
      <w:marTop w:val="0"/>
      <w:marBottom w:val="0"/>
      <w:divBdr>
        <w:top w:val="none" w:sz="0" w:space="0" w:color="auto"/>
        <w:left w:val="none" w:sz="0" w:space="0" w:color="auto"/>
        <w:bottom w:val="none" w:sz="0" w:space="0" w:color="auto"/>
        <w:right w:val="none" w:sz="0" w:space="0" w:color="auto"/>
      </w:divBdr>
    </w:div>
    <w:div w:id="632827545">
      <w:bodyDiv w:val="1"/>
      <w:marLeft w:val="0"/>
      <w:marRight w:val="0"/>
      <w:marTop w:val="0"/>
      <w:marBottom w:val="0"/>
      <w:divBdr>
        <w:top w:val="none" w:sz="0" w:space="0" w:color="auto"/>
        <w:left w:val="none" w:sz="0" w:space="0" w:color="auto"/>
        <w:bottom w:val="none" w:sz="0" w:space="0" w:color="auto"/>
        <w:right w:val="none" w:sz="0" w:space="0" w:color="auto"/>
      </w:divBdr>
    </w:div>
    <w:div w:id="786896842">
      <w:bodyDiv w:val="1"/>
      <w:marLeft w:val="0"/>
      <w:marRight w:val="0"/>
      <w:marTop w:val="0"/>
      <w:marBottom w:val="0"/>
      <w:divBdr>
        <w:top w:val="none" w:sz="0" w:space="0" w:color="auto"/>
        <w:left w:val="none" w:sz="0" w:space="0" w:color="auto"/>
        <w:bottom w:val="none" w:sz="0" w:space="0" w:color="auto"/>
        <w:right w:val="none" w:sz="0" w:space="0" w:color="auto"/>
      </w:divBdr>
    </w:div>
    <w:div w:id="836309257">
      <w:bodyDiv w:val="1"/>
      <w:marLeft w:val="0"/>
      <w:marRight w:val="0"/>
      <w:marTop w:val="0"/>
      <w:marBottom w:val="0"/>
      <w:divBdr>
        <w:top w:val="none" w:sz="0" w:space="0" w:color="auto"/>
        <w:left w:val="none" w:sz="0" w:space="0" w:color="auto"/>
        <w:bottom w:val="none" w:sz="0" w:space="0" w:color="auto"/>
        <w:right w:val="none" w:sz="0" w:space="0" w:color="auto"/>
      </w:divBdr>
    </w:div>
    <w:div w:id="902256025">
      <w:bodyDiv w:val="1"/>
      <w:marLeft w:val="0"/>
      <w:marRight w:val="0"/>
      <w:marTop w:val="0"/>
      <w:marBottom w:val="0"/>
      <w:divBdr>
        <w:top w:val="none" w:sz="0" w:space="0" w:color="auto"/>
        <w:left w:val="none" w:sz="0" w:space="0" w:color="auto"/>
        <w:bottom w:val="none" w:sz="0" w:space="0" w:color="auto"/>
        <w:right w:val="none" w:sz="0" w:space="0" w:color="auto"/>
      </w:divBdr>
    </w:div>
    <w:div w:id="934098653">
      <w:bodyDiv w:val="1"/>
      <w:marLeft w:val="0"/>
      <w:marRight w:val="0"/>
      <w:marTop w:val="0"/>
      <w:marBottom w:val="0"/>
      <w:divBdr>
        <w:top w:val="none" w:sz="0" w:space="0" w:color="auto"/>
        <w:left w:val="none" w:sz="0" w:space="0" w:color="auto"/>
        <w:bottom w:val="none" w:sz="0" w:space="0" w:color="auto"/>
        <w:right w:val="none" w:sz="0" w:space="0" w:color="auto"/>
      </w:divBdr>
    </w:div>
    <w:div w:id="1140079777">
      <w:bodyDiv w:val="1"/>
      <w:marLeft w:val="0"/>
      <w:marRight w:val="0"/>
      <w:marTop w:val="0"/>
      <w:marBottom w:val="0"/>
      <w:divBdr>
        <w:top w:val="none" w:sz="0" w:space="0" w:color="auto"/>
        <w:left w:val="none" w:sz="0" w:space="0" w:color="auto"/>
        <w:bottom w:val="none" w:sz="0" w:space="0" w:color="auto"/>
        <w:right w:val="none" w:sz="0" w:space="0" w:color="auto"/>
      </w:divBdr>
    </w:div>
    <w:div w:id="1168863764">
      <w:bodyDiv w:val="1"/>
      <w:marLeft w:val="0"/>
      <w:marRight w:val="0"/>
      <w:marTop w:val="0"/>
      <w:marBottom w:val="0"/>
      <w:divBdr>
        <w:top w:val="none" w:sz="0" w:space="0" w:color="auto"/>
        <w:left w:val="none" w:sz="0" w:space="0" w:color="auto"/>
        <w:bottom w:val="none" w:sz="0" w:space="0" w:color="auto"/>
        <w:right w:val="none" w:sz="0" w:space="0" w:color="auto"/>
      </w:divBdr>
    </w:div>
    <w:div w:id="1240481335">
      <w:bodyDiv w:val="1"/>
      <w:marLeft w:val="0"/>
      <w:marRight w:val="0"/>
      <w:marTop w:val="0"/>
      <w:marBottom w:val="0"/>
      <w:divBdr>
        <w:top w:val="none" w:sz="0" w:space="0" w:color="auto"/>
        <w:left w:val="none" w:sz="0" w:space="0" w:color="auto"/>
        <w:bottom w:val="none" w:sz="0" w:space="0" w:color="auto"/>
        <w:right w:val="none" w:sz="0" w:space="0" w:color="auto"/>
      </w:divBdr>
    </w:div>
    <w:div w:id="1257323868">
      <w:bodyDiv w:val="1"/>
      <w:marLeft w:val="0"/>
      <w:marRight w:val="0"/>
      <w:marTop w:val="0"/>
      <w:marBottom w:val="0"/>
      <w:divBdr>
        <w:top w:val="none" w:sz="0" w:space="0" w:color="auto"/>
        <w:left w:val="none" w:sz="0" w:space="0" w:color="auto"/>
        <w:bottom w:val="none" w:sz="0" w:space="0" w:color="auto"/>
        <w:right w:val="none" w:sz="0" w:space="0" w:color="auto"/>
      </w:divBdr>
    </w:div>
    <w:div w:id="1310089554">
      <w:bodyDiv w:val="1"/>
      <w:marLeft w:val="0"/>
      <w:marRight w:val="0"/>
      <w:marTop w:val="0"/>
      <w:marBottom w:val="0"/>
      <w:divBdr>
        <w:top w:val="none" w:sz="0" w:space="0" w:color="auto"/>
        <w:left w:val="none" w:sz="0" w:space="0" w:color="auto"/>
        <w:bottom w:val="none" w:sz="0" w:space="0" w:color="auto"/>
        <w:right w:val="none" w:sz="0" w:space="0" w:color="auto"/>
      </w:divBdr>
    </w:div>
    <w:div w:id="1346513609">
      <w:bodyDiv w:val="1"/>
      <w:marLeft w:val="0"/>
      <w:marRight w:val="0"/>
      <w:marTop w:val="0"/>
      <w:marBottom w:val="0"/>
      <w:divBdr>
        <w:top w:val="none" w:sz="0" w:space="0" w:color="auto"/>
        <w:left w:val="none" w:sz="0" w:space="0" w:color="auto"/>
        <w:bottom w:val="none" w:sz="0" w:space="0" w:color="auto"/>
        <w:right w:val="none" w:sz="0" w:space="0" w:color="auto"/>
      </w:divBdr>
    </w:div>
    <w:div w:id="1357731507">
      <w:bodyDiv w:val="1"/>
      <w:marLeft w:val="0"/>
      <w:marRight w:val="0"/>
      <w:marTop w:val="0"/>
      <w:marBottom w:val="0"/>
      <w:divBdr>
        <w:top w:val="none" w:sz="0" w:space="0" w:color="auto"/>
        <w:left w:val="none" w:sz="0" w:space="0" w:color="auto"/>
        <w:bottom w:val="none" w:sz="0" w:space="0" w:color="auto"/>
        <w:right w:val="none" w:sz="0" w:space="0" w:color="auto"/>
      </w:divBdr>
    </w:div>
    <w:div w:id="1421024325">
      <w:bodyDiv w:val="1"/>
      <w:marLeft w:val="0"/>
      <w:marRight w:val="0"/>
      <w:marTop w:val="0"/>
      <w:marBottom w:val="0"/>
      <w:divBdr>
        <w:top w:val="none" w:sz="0" w:space="0" w:color="auto"/>
        <w:left w:val="none" w:sz="0" w:space="0" w:color="auto"/>
        <w:bottom w:val="none" w:sz="0" w:space="0" w:color="auto"/>
        <w:right w:val="none" w:sz="0" w:space="0" w:color="auto"/>
      </w:divBdr>
    </w:div>
    <w:div w:id="1470514326">
      <w:bodyDiv w:val="1"/>
      <w:marLeft w:val="0"/>
      <w:marRight w:val="0"/>
      <w:marTop w:val="0"/>
      <w:marBottom w:val="0"/>
      <w:divBdr>
        <w:top w:val="none" w:sz="0" w:space="0" w:color="auto"/>
        <w:left w:val="none" w:sz="0" w:space="0" w:color="auto"/>
        <w:bottom w:val="none" w:sz="0" w:space="0" w:color="auto"/>
        <w:right w:val="none" w:sz="0" w:space="0" w:color="auto"/>
      </w:divBdr>
    </w:div>
    <w:div w:id="1596133107">
      <w:bodyDiv w:val="1"/>
      <w:marLeft w:val="0"/>
      <w:marRight w:val="0"/>
      <w:marTop w:val="0"/>
      <w:marBottom w:val="0"/>
      <w:divBdr>
        <w:top w:val="none" w:sz="0" w:space="0" w:color="auto"/>
        <w:left w:val="none" w:sz="0" w:space="0" w:color="auto"/>
        <w:bottom w:val="none" w:sz="0" w:space="0" w:color="auto"/>
        <w:right w:val="none" w:sz="0" w:space="0" w:color="auto"/>
      </w:divBdr>
    </w:div>
    <w:div w:id="1656763700">
      <w:bodyDiv w:val="1"/>
      <w:marLeft w:val="0"/>
      <w:marRight w:val="0"/>
      <w:marTop w:val="0"/>
      <w:marBottom w:val="0"/>
      <w:divBdr>
        <w:top w:val="none" w:sz="0" w:space="0" w:color="auto"/>
        <w:left w:val="none" w:sz="0" w:space="0" w:color="auto"/>
        <w:bottom w:val="none" w:sz="0" w:space="0" w:color="auto"/>
        <w:right w:val="none" w:sz="0" w:space="0" w:color="auto"/>
      </w:divBdr>
    </w:div>
    <w:div w:id="1691640113">
      <w:bodyDiv w:val="1"/>
      <w:marLeft w:val="0"/>
      <w:marRight w:val="0"/>
      <w:marTop w:val="0"/>
      <w:marBottom w:val="0"/>
      <w:divBdr>
        <w:top w:val="none" w:sz="0" w:space="0" w:color="auto"/>
        <w:left w:val="none" w:sz="0" w:space="0" w:color="auto"/>
        <w:bottom w:val="none" w:sz="0" w:space="0" w:color="auto"/>
        <w:right w:val="none" w:sz="0" w:space="0" w:color="auto"/>
      </w:divBdr>
    </w:div>
    <w:div w:id="1726682695">
      <w:bodyDiv w:val="1"/>
      <w:marLeft w:val="0"/>
      <w:marRight w:val="0"/>
      <w:marTop w:val="0"/>
      <w:marBottom w:val="0"/>
      <w:divBdr>
        <w:top w:val="none" w:sz="0" w:space="0" w:color="auto"/>
        <w:left w:val="none" w:sz="0" w:space="0" w:color="auto"/>
        <w:bottom w:val="none" w:sz="0" w:space="0" w:color="auto"/>
        <w:right w:val="none" w:sz="0" w:space="0" w:color="auto"/>
      </w:divBdr>
    </w:div>
    <w:div w:id="1860969334">
      <w:bodyDiv w:val="1"/>
      <w:marLeft w:val="0"/>
      <w:marRight w:val="0"/>
      <w:marTop w:val="0"/>
      <w:marBottom w:val="0"/>
      <w:divBdr>
        <w:top w:val="none" w:sz="0" w:space="0" w:color="auto"/>
        <w:left w:val="none" w:sz="0" w:space="0" w:color="auto"/>
        <w:bottom w:val="none" w:sz="0" w:space="0" w:color="auto"/>
        <w:right w:val="none" w:sz="0" w:space="0" w:color="auto"/>
      </w:divBdr>
    </w:div>
    <w:div w:id="1958557576">
      <w:bodyDiv w:val="1"/>
      <w:marLeft w:val="0"/>
      <w:marRight w:val="0"/>
      <w:marTop w:val="0"/>
      <w:marBottom w:val="0"/>
      <w:divBdr>
        <w:top w:val="none" w:sz="0" w:space="0" w:color="auto"/>
        <w:left w:val="none" w:sz="0" w:space="0" w:color="auto"/>
        <w:bottom w:val="none" w:sz="0" w:space="0" w:color="auto"/>
        <w:right w:val="none" w:sz="0" w:space="0" w:color="auto"/>
      </w:divBdr>
    </w:div>
    <w:div w:id="1965840805">
      <w:bodyDiv w:val="1"/>
      <w:marLeft w:val="0"/>
      <w:marRight w:val="0"/>
      <w:marTop w:val="0"/>
      <w:marBottom w:val="0"/>
      <w:divBdr>
        <w:top w:val="none" w:sz="0" w:space="0" w:color="auto"/>
        <w:left w:val="none" w:sz="0" w:space="0" w:color="auto"/>
        <w:bottom w:val="none" w:sz="0" w:space="0" w:color="auto"/>
        <w:right w:val="none" w:sz="0" w:space="0" w:color="auto"/>
      </w:divBdr>
    </w:div>
    <w:div w:id="1999844628">
      <w:bodyDiv w:val="1"/>
      <w:marLeft w:val="0"/>
      <w:marRight w:val="0"/>
      <w:marTop w:val="0"/>
      <w:marBottom w:val="0"/>
      <w:divBdr>
        <w:top w:val="none" w:sz="0" w:space="0" w:color="auto"/>
        <w:left w:val="none" w:sz="0" w:space="0" w:color="auto"/>
        <w:bottom w:val="none" w:sz="0" w:space="0" w:color="auto"/>
        <w:right w:val="none" w:sz="0" w:space="0" w:color="auto"/>
      </w:divBdr>
    </w:div>
    <w:div w:id="2026244425">
      <w:bodyDiv w:val="1"/>
      <w:marLeft w:val="0"/>
      <w:marRight w:val="0"/>
      <w:marTop w:val="0"/>
      <w:marBottom w:val="0"/>
      <w:divBdr>
        <w:top w:val="none" w:sz="0" w:space="0" w:color="auto"/>
        <w:left w:val="none" w:sz="0" w:space="0" w:color="auto"/>
        <w:bottom w:val="none" w:sz="0" w:space="0" w:color="auto"/>
        <w:right w:val="none" w:sz="0" w:space="0" w:color="auto"/>
      </w:divBdr>
    </w:div>
    <w:div w:id="206144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1859</TotalTime>
  <Pages>4</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Oyindamola Adeniyi</dc:creator>
  <cp:keywords/>
  <dc:description/>
  <cp:lastModifiedBy>Oyindamola Adeniyi</cp:lastModifiedBy>
  <cp:revision>17</cp:revision>
  <dcterms:created xsi:type="dcterms:W3CDTF">2026-09-23T05:31:00Z</dcterms:created>
  <dcterms:modified xsi:type="dcterms:W3CDTF">2026-10-15T22:50:00Z</dcterms:modified>
</cp:coreProperties>
</file>