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b/>
          <w:color w:val="0F6B78"/>
          <w:sz w:val="36"/>
        </w:rPr>
        <w:t>SPPU MBA</w:t>
      </w:r>
    </w:p>
    <w:p>
      <w:pPr>
        <w:jc w:val="center"/>
      </w:pPr>
      <w:r>
        <w:rPr>
          <w:b/>
          <w:color w:val="17365D"/>
          <w:sz w:val="56"/>
        </w:rPr>
        <w:t>HUMAN RESOURCE MANAGEMENT</w:t>
      </w:r>
    </w:p>
    <w:p>
      <w:pPr>
        <w:jc w:val="center"/>
      </w:pPr>
      <w:r>
        <w:rPr>
          <w:b/>
          <w:color w:val="1F4E78"/>
          <w:sz w:val="30"/>
        </w:rPr>
        <w:t>203 GC-09 | 2019 Pattern | Semester II</w:t>
      </w:r>
    </w:p>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UNIT-WISE TOPPER NOTES</w:t>
            </w:r>
          </w:p>
          <w:p>
            <w:pPr>
              <w:spacing w:after="0" w:line="252" w:lineRule="auto"/>
              <w:keepLines/>
            </w:pPr>
            <w:r>
              <w:t>PYQ trend analysis (2022, 2023, 2024 and 2025) • Exam-ready definitions • Flowcharts • Comparisons • Applied examples • Model 5-mark and 10-mark answers</w:t>
            </w:r>
          </w:p>
        </w:tc>
      </w:tr>
    </w:tbl>
    <w:p>
      <w:pPr>
        <w:spacing w:after="0"/>
      </w:pPr>
    </w:p>
    <w:p>
      <w:pPr>
        <w:spacing w:before="480"/>
        <w:jc w:val="center"/>
      </w:pPr>
      <w:r>
        <w:rPr>
          <w:i/>
          <w:color w:val="666666"/>
          <w:sz w:val="24"/>
        </w:rPr>
        <w:t>Prepared for SPPU MBA examination revision</w:t>
      </w:r>
    </w:p>
    <w:p>
      <w:pPr>
        <w:jc w:val="center"/>
      </w:pPr>
      <w:r>
        <w:rPr>
          <w:b/>
          <w:color w:val="0F6B78"/>
          <w:sz w:val="24"/>
        </w:rPr>
        <w:t>Coverage: Units 1 to 5</w:t>
      </w:r>
    </w:p>
    <w:p>
      <w:r>
        <w:br/>
      </w:r>
    </w:p>
    <w:tbl>
      <w:tblPr>
        <w:tblW w:type="auto" w:w="0"/>
        <w:jc w:val="center"/>
        <w:tblLayout w:type="fixed"/>
        <w:tblLook w:firstColumn="1" w:firstRow="1" w:lastColumn="0" w:lastRow="0" w:noHBand="0" w:noVBand="1" w:val="04A0"/>
      </w:tblPr>
      <w:tblGrid>
        <w:gridCol w:w="9835"/>
      </w:tblGrid>
      <w:tr>
        <w:trPr>
          <w:cantSplit/>
        </w:trPr>
        <w:tc>
          <w:tcPr>
            <w:tcW w:type="dxa" w:w="9648"/>
            <w:shd w:fill="FFF2CC"/>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Important Course Clarification</w:t>
            </w:r>
          </w:p>
          <w:p>
            <w:pPr>
              <w:spacing w:after="0" w:line="252" w:lineRule="auto"/>
              <w:keepLines/>
            </w:pPr>
            <w:r>
              <w:t>The official 2019-pattern syllabus places 203 GC-09 Human Resource Management in MBA First Year, Semester II. These notes follow that exact paper and unit structure, even though the request referred to “MBA second year.”</w:t>
            </w:r>
          </w:p>
        </w:tc>
      </w:tr>
    </w:tbl>
    <w:p>
      <w:pPr>
        <w:spacing w:after="0"/>
      </w:pPr>
    </w:p>
    <w:p>
      <w:pPr>
        <w:spacing w:before="1200"/>
        <w:jc w:val="center"/>
      </w:pPr>
      <w:r>
        <w:rPr>
          <w:b/>
          <w:color w:val="17365D"/>
          <w:sz w:val="24"/>
        </w:rPr>
        <w:t>Study smart: definition + diagram + headings + example + conclusion</w:t>
      </w:r>
    </w:p>
    <w:p>
      <w:r>
        <w:br w:type="page"/>
      </w:r>
    </w:p>
    <w:p>
      <w:bookmarkStart w:id="1" w:name="top"/>
      <w:pPr>
        <w:pStyle w:val="Heading1"/>
      </w:pPr>
      <w:r>
        <w:t>How to Use These Notes</w:t>
      </w:r>
      <w:bookmarkEnd w:id="1"/>
    </w:p>
    <w:p>
      <w:pPr>
        <w:keepLines/>
      </w:pPr>
      <w:r>
        <w:t>These notes are designed around the wording and recurring themes of the four annual SPPU papers from 2022 to 2025. They are not a substitute for classroom teaching; they are an exam-writing framework that helps you convert concepts into structured, high-scoring answers.</w:t>
      </w:r>
    </w:p>
    <w:p>
      <w:pPr>
        <w:pStyle w:val="Heading2"/>
      </w:pPr>
      <w:r>
        <w:t>Topper Answer Architecture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440"/>
            <w:shd w:fill="1F4E78"/>
            <w:tcMar>
              <w:top w:w="80" w:type="dxa"/>
              <w:start w:w="90" w:type="dxa"/>
              <w:bottom w:w="80" w:type="dxa"/>
              <w:end w:w="90" w:type="dxa"/>
            </w:tcMar>
            <w:vAlign w:val="center"/>
          </w:tcPr>
          <w:p>
            <w:pPr>
              <w:jc w:val="center"/>
              <w:keepLines/>
            </w:pPr>
            <w:r>
              <w:rPr>
                <w:b/>
                <w:color w:val="FFFFFF"/>
                <w:sz w:val="18"/>
              </w:rPr>
              <w:t>Question Type</w:t>
            </w:r>
          </w:p>
        </w:tc>
        <w:tc>
          <w:tcPr>
            <w:tcW w:type="dxa" w:w="5472"/>
            <w:shd w:fill="1F4E78"/>
            <w:tcMar>
              <w:top w:w="80" w:type="dxa"/>
              <w:start w:w="90" w:type="dxa"/>
              <w:bottom w:w="80" w:type="dxa"/>
              <w:end w:w="90" w:type="dxa"/>
            </w:tcMar>
            <w:vAlign w:val="center"/>
          </w:tcPr>
          <w:p>
            <w:pPr>
              <w:jc w:val="center"/>
              <w:keepLines/>
            </w:pPr>
            <w:r>
              <w:rPr>
                <w:b/>
                <w:color w:val="FFFFFF"/>
                <w:sz w:val="18"/>
              </w:rPr>
              <w:t>Recommended Structure</w:t>
            </w:r>
          </w:p>
        </w:tc>
        <w:tc>
          <w:tcPr>
            <w:tcW w:type="dxa" w:w="2448"/>
            <w:shd w:fill="1F4E78"/>
            <w:tcMar>
              <w:top w:w="80" w:type="dxa"/>
              <w:start w:w="90" w:type="dxa"/>
              <w:bottom w:w="80" w:type="dxa"/>
              <w:end w:w="90" w:type="dxa"/>
            </w:tcMar>
            <w:vAlign w:val="center"/>
          </w:tcPr>
          <w:p>
            <w:pPr>
              <w:jc w:val="center"/>
              <w:keepLines/>
            </w:pPr>
            <w:r>
              <w:rPr>
                <w:b/>
                <w:color w:val="FFFFFF"/>
                <w:sz w:val="18"/>
              </w:rPr>
              <w:t>Target Presentation</w:t>
            </w:r>
          </w:p>
        </w:tc>
      </w:tr>
      <w:tr>
        <w:trPr>
          <w:cantSplit/>
        </w:trPr>
        <w:tc>
          <w:tcPr>
            <w:tcW w:type="dxa" w:w="1440"/>
            <w:tcMar>
              <w:top w:w="80" w:type="dxa"/>
              <w:start w:w="90" w:type="dxa"/>
              <w:bottom w:w="80" w:type="dxa"/>
              <w:end w:w="90" w:type="dxa"/>
            </w:tcMar>
            <w:vAlign w:val="top"/>
          </w:tcPr>
          <w:p>
            <w:pPr>
              <w:spacing w:after="0" w:line="240" w:lineRule="auto"/>
              <w:keepLines/>
            </w:pPr>
            <w:r>
              <w:rPr>
                <w:sz w:val="18"/>
              </w:rPr>
              <w:t>2 marks</w:t>
            </w:r>
          </w:p>
        </w:tc>
        <w:tc>
          <w:tcPr>
            <w:tcW w:type="dxa" w:w="5472"/>
            <w:tcMar>
              <w:top w:w="80" w:type="dxa"/>
              <w:start w:w="90" w:type="dxa"/>
              <w:bottom w:w="80" w:type="dxa"/>
              <w:end w:w="90" w:type="dxa"/>
            </w:tcMar>
            <w:vAlign w:val="top"/>
          </w:tcPr>
          <w:p>
            <w:pPr>
              <w:spacing w:after="0" w:line="240" w:lineRule="auto"/>
              <w:keepLines/>
            </w:pPr>
            <w:r>
              <w:rPr>
                <w:sz w:val="18"/>
              </w:rPr>
              <w:t>One precise definition + two distinguishing points or one example.</w:t>
            </w:r>
          </w:p>
        </w:tc>
        <w:tc>
          <w:tcPr>
            <w:tcW w:type="dxa" w:w="2448"/>
            <w:tcMar>
              <w:top w:w="80" w:type="dxa"/>
              <w:start w:w="90" w:type="dxa"/>
              <w:bottom w:w="80" w:type="dxa"/>
              <w:end w:w="90" w:type="dxa"/>
            </w:tcMar>
            <w:vAlign w:val="top"/>
          </w:tcPr>
          <w:p>
            <w:pPr>
              <w:spacing w:after="0" w:line="240" w:lineRule="auto"/>
              <w:keepLines/>
            </w:pPr>
            <w:r>
              <w:rPr>
                <w:sz w:val="18"/>
              </w:rPr>
              <w:t>4-6 lines; underline keywords.</w:t>
            </w:r>
          </w:p>
        </w:tc>
      </w:tr>
      <w:tr>
        <w:trPr>
          <w:cantSplit/>
        </w:trPr>
        <w:tc>
          <w:tcPr>
            <w:tcW w:type="dxa" w:w="1440"/>
            <w:tcMar>
              <w:top w:w="80" w:type="dxa"/>
              <w:start w:w="90" w:type="dxa"/>
              <w:bottom w:w="80" w:type="dxa"/>
              <w:end w:w="90" w:type="dxa"/>
            </w:tcMar>
            <w:shd w:fill="F8FBFD"/>
            <w:vAlign w:val="top"/>
          </w:tcPr>
          <w:p>
            <w:pPr>
              <w:spacing w:after="0" w:line="240" w:lineRule="auto"/>
              <w:keepLines/>
            </w:pPr>
            <w:r>
              <w:rPr>
                <w:sz w:val="18"/>
              </w:rPr>
              <w:t>5 marks</w:t>
            </w:r>
          </w:p>
        </w:tc>
        <w:tc>
          <w:tcPr>
            <w:tcW w:type="dxa" w:w="5472"/>
            <w:tcMar>
              <w:top w:w="80" w:type="dxa"/>
              <w:start w:w="90" w:type="dxa"/>
              <w:bottom w:w="80" w:type="dxa"/>
              <w:end w:w="90" w:type="dxa"/>
            </w:tcMar>
            <w:shd w:fill="F8FBFD"/>
            <w:vAlign w:val="top"/>
          </w:tcPr>
          <w:p>
            <w:pPr>
              <w:spacing w:after="0" w:line="240" w:lineRule="auto"/>
              <w:keepLines/>
            </w:pPr>
            <w:r>
              <w:rPr>
                <w:sz w:val="18"/>
              </w:rPr>
              <w:t>Definition + mini diagram/table + five explained points + brief example.</w:t>
            </w:r>
          </w:p>
        </w:tc>
        <w:tc>
          <w:tcPr>
            <w:tcW w:type="dxa" w:w="2448"/>
            <w:tcMar>
              <w:top w:w="80" w:type="dxa"/>
              <w:start w:w="90" w:type="dxa"/>
              <w:bottom w:w="80" w:type="dxa"/>
              <w:end w:w="90" w:type="dxa"/>
            </w:tcMar>
            <w:shd w:fill="F8FBFD"/>
            <w:vAlign w:val="top"/>
          </w:tcPr>
          <w:p>
            <w:pPr>
              <w:spacing w:after="0" w:line="240" w:lineRule="auto"/>
              <w:keepLines/>
            </w:pPr>
            <w:r>
              <w:rPr>
                <w:sz w:val="18"/>
              </w:rPr>
              <w:t>About 1.5-2 pages in handwriting.</w:t>
            </w:r>
          </w:p>
        </w:tc>
      </w:tr>
      <w:tr>
        <w:trPr>
          <w:cantSplit/>
        </w:trPr>
        <w:tc>
          <w:tcPr>
            <w:tcW w:type="dxa" w:w="1440"/>
            <w:tcMar>
              <w:top w:w="80" w:type="dxa"/>
              <w:start w:w="90" w:type="dxa"/>
              <w:bottom w:w="80" w:type="dxa"/>
              <w:end w:w="90" w:type="dxa"/>
            </w:tcMar>
            <w:vAlign w:val="top"/>
          </w:tcPr>
          <w:p>
            <w:pPr>
              <w:spacing w:after="0" w:line="240" w:lineRule="auto"/>
              <w:keepLines/>
            </w:pPr>
            <w:r>
              <w:rPr>
                <w:sz w:val="18"/>
              </w:rPr>
              <w:t>10 marks</w:t>
            </w:r>
          </w:p>
        </w:tc>
        <w:tc>
          <w:tcPr>
            <w:tcW w:type="dxa" w:w="5472"/>
            <w:tcMar>
              <w:top w:w="80" w:type="dxa"/>
              <w:start w:w="90" w:type="dxa"/>
              <w:bottom w:w="80" w:type="dxa"/>
              <w:end w:w="90" w:type="dxa"/>
            </w:tcMar>
            <w:vAlign w:val="top"/>
          </w:tcPr>
          <w:p>
            <w:pPr>
              <w:spacing w:after="0" w:line="240" w:lineRule="auto"/>
              <w:keepLines/>
            </w:pPr>
            <w:r>
              <w:rPr>
                <w:sz w:val="18"/>
              </w:rPr>
              <w:t>Introduction + process/model diagram + 7-9 headings + example/case link + critical note + conclusion.</w:t>
            </w:r>
          </w:p>
        </w:tc>
        <w:tc>
          <w:tcPr>
            <w:tcW w:type="dxa" w:w="2448"/>
            <w:tcMar>
              <w:top w:w="80" w:type="dxa"/>
              <w:start w:w="90" w:type="dxa"/>
              <w:bottom w:w="80" w:type="dxa"/>
              <w:end w:w="90" w:type="dxa"/>
            </w:tcMar>
            <w:vAlign w:val="top"/>
          </w:tcPr>
          <w:p>
            <w:pPr>
              <w:spacing w:after="0" w:line="240" w:lineRule="auto"/>
              <w:keepLines/>
            </w:pPr>
            <w:r>
              <w:rPr>
                <w:sz w:val="18"/>
              </w:rPr>
              <w:t>About 3.5-4.5 pages in handwriting.</w:t>
            </w:r>
          </w:p>
        </w:tc>
      </w:tr>
      <w:tr>
        <w:trPr>
          <w:cantSplit/>
        </w:trPr>
        <w:tc>
          <w:tcPr>
            <w:tcW w:type="dxa" w:w="1440"/>
            <w:tcMar>
              <w:top w:w="80" w:type="dxa"/>
              <w:start w:w="90" w:type="dxa"/>
              <w:bottom w:w="80" w:type="dxa"/>
              <w:end w:w="90" w:type="dxa"/>
            </w:tcMar>
            <w:shd w:fill="F8FBFD"/>
            <w:vAlign w:val="top"/>
          </w:tcPr>
          <w:p>
            <w:pPr>
              <w:spacing w:after="0" w:line="240" w:lineRule="auto"/>
              <w:keepLines/>
            </w:pPr>
            <w:r>
              <w:rPr>
                <w:sz w:val="18"/>
              </w:rPr>
              <w:t>Case study</w:t>
            </w:r>
          </w:p>
        </w:tc>
        <w:tc>
          <w:tcPr>
            <w:tcW w:type="dxa" w:w="5472"/>
            <w:tcMar>
              <w:top w:w="80" w:type="dxa"/>
              <w:start w:w="90" w:type="dxa"/>
              <w:bottom w:w="80" w:type="dxa"/>
              <w:end w:w="90" w:type="dxa"/>
            </w:tcMar>
            <w:shd w:fill="F8FBFD"/>
            <w:vAlign w:val="top"/>
          </w:tcPr>
          <w:p>
            <w:pPr>
              <w:spacing w:after="0" w:line="240" w:lineRule="auto"/>
              <w:keepLines/>
            </w:pPr>
            <w:r>
              <w:rPr>
                <w:sz w:val="18"/>
              </w:rPr>
              <w:t>State issue + apply relevant model + alternatives + recommendation + implementation controls.</w:t>
            </w:r>
          </w:p>
        </w:tc>
        <w:tc>
          <w:tcPr>
            <w:tcW w:type="dxa" w:w="2448"/>
            <w:tcMar>
              <w:top w:w="80" w:type="dxa"/>
              <w:start w:w="90" w:type="dxa"/>
              <w:bottom w:w="80" w:type="dxa"/>
              <w:end w:w="90" w:type="dxa"/>
            </w:tcMar>
            <w:shd w:fill="F8FBFD"/>
            <w:vAlign w:val="top"/>
          </w:tcPr>
          <w:p>
            <w:pPr>
              <w:spacing w:after="0" w:line="240" w:lineRule="auto"/>
              <w:keepLines/>
            </w:pPr>
            <w:r>
              <w:rPr>
                <w:sz w:val="18"/>
              </w:rPr>
              <w:t>Use facts from case; avoid generic theory dump.</w:t>
            </w:r>
          </w:p>
        </w:tc>
      </w:tr>
    </w:tbl>
    <w:p>
      <w:pPr>
        <w:spacing w:after="0"/>
      </w:pPr>
    </w:p>
    <w:tbl>
      <w:tblPr>
        <w:tblW w:type="auto" w:w="0"/>
        <w:jc w:val="center"/>
        <w:tblLayout w:type="fixed"/>
        <w:tblLook w:firstColumn="1" w:firstRow="1" w:lastColumn="0" w:lastRow="0" w:noHBand="0" w:noVBand="1" w:val="04A0"/>
      </w:tblPr>
      <w:tblGrid>
        <w:gridCol w:w="9835"/>
      </w:tblGrid>
      <w:tr>
        <w:trPr>
          <w:cantSplit/>
        </w:trPr>
        <w:tc>
          <w:tcPr>
            <w:tcW w:type="dxa" w:w="9648"/>
            <w:shd w:fill="FFF2CC"/>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Topper Tip</w:t>
            </w:r>
          </w:p>
          <w:p>
            <w:pPr>
              <w:spacing w:after="0" w:line="252" w:lineRule="auto"/>
              <w:keepLines/>
            </w:pPr>
            <w:r>
              <w:t>Start every long answer with a two-line definition or context. Draw a clean diagram within the first page. Use numbered headings, underline technical words, add one realistic example and close with a one-line conclusion linked to organisational performance.</w:t>
            </w:r>
          </w:p>
        </w:tc>
      </w:tr>
    </w:tbl>
    <w:p>
      <w:pPr>
        <w:spacing w:after="0"/>
      </w:pPr>
    </w:p>
    <w:p>
      <w:pPr>
        <w:pStyle w:val="Heading2"/>
      </w:pPr>
      <w:r>
        <w:t>Syllabus-to-Exam Priority Map</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648"/>
            <w:shd w:fill="1F4E78"/>
            <w:tcMar>
              <w:top w:w="80" w:type="dxa"/>
              <w:start w:w="90" w:type="dxa"/>
              <w:bottom w:w="80" w:type="dxa"/>
              <w:end w:w="90" w:type="dxa"/>
            </w:tcMar>
            <w:vAlign w:val="center"/>
          </w:tcPr>
          <w:p>
            <w:pPr>
              <w:jc w:val="center"/>
              <w:keepLines/>
            </w:pPr>
            <w:r>
              <w:rPr>
                <w:b/>
                <w:color w:val="FFFFFF"/>
                <w:sz w:val="17"/>
              </w:rPr>
              <w:t>Unit</w:t>
            </w:r>
          </w:p>
        </w:tc>
        <w:tc>
          <w:tcPr>
            <w:tcW w:type="dxa" w:w="3240"/>
            <w:shd w:fill="1F4E78"/>
            <w:tcMar>
              <w:top w:w="80" w:type="dxa"/>
              <w:start w:w="90" w:type="dxa"/>
              <w:bottom w:w="80" w:type="dxa"/>
              <w:end w:w="90" w:type="dxa"/>
            </w:tcMar>
            <w:vAlign w:val="center"/>
          </w:tcPr>
          <w:p>
            <w:pPr>
              <w:jc w:val="center"/>
              <w:keepLines/>
            </w:pPr>
            <w:r>
              <w:rPr>
                <w:b/>
                <w:color w:val="FFFFFF"/>
                <w:sz w:val="17"/>
              </w:rPr>
              <w:t>Official Unit Theme</w:t>
            </w:r>
          </w:p>
        </w:tc>
        <w:tc>
          <w:tcPr>
            <w:tcW w:type="dxa" w:w="4680"/>
            <w:shd w:fill="1F4E78"/>
            <w:tcMar>
              <w:top w:w="80" w:type="dxa"/>
              <w:start w:w="90" w:type="dxa"/>
              <w:bottom w:w="80" w:type="dxa"/>
              <w:end w:w="90" w:type="dxa"/>
            </w:tcMar>
            <w:vAlign w:val="center"/>
          </w:tcPr>
          <w:p>
            <w:pPr>
              <w:jc w:val="center"/>
              <w:keepLines/>
            </w:pPr>
            <w:r>
              <w:rPr>
                <w:b/>
                <w:color w:val="FFFFFF"/>
                <w:sz w:val="17"/>
              </w:rPr>
              <w:t>2022-2025 Recurrence</w:t>
            </w:r>
          </w:p>
        </w:tc>
        <w:tc>
          <w:tcPr>
            <w:tcW w:type="dxa" w:w="936"/>
            <w:shd w:fill="1F4E78"/>
            <w:tcMar>
              <w:top w:w="80" w:type="dxa"/>
              <w:start w:w="90" w:type="dxa"/>
              <w:bottom w:w="80" w:type="dxa"/>
              <w:end w:w="90" w:type="dxa"/>
            </w:tcMar>
            <w:vAlign w:val="center"/>
          </w:tcPr>
          <w:p>
            <w:pPr>
              <w:jc w:val="center"/>
              <w:keepLines/>
            </w:pPr>
            <w:r>
              <w:rPr>
                <w:b/>
                <w:color w:val="FFFFFF"/>
                <w:sz w:val="17"/>
              </w:rPr>
              <w:t>Priority</w:t>
            </w:r>
          </w:p>
        </w:tc>
      </w:tr>
      <w:tr>
        <w:trPr>
          <w:cantSplit/>
        </w:trPr>
        <w:tc>
          <w:tcPr>
            <w:tcW w:type="dxa" w:w="648"/>
            <w:tcMar>
              <w:top w:w="80" w:type="dxa"/>
              <w:start w:w="90" w:type="dxa"/>
              <w:bottom w:w="80" w:type="dxa"/>
              <w:end w:w="90" w:type="dxa"/>
            </w:tcMar>
            <w:vAlign w:val="top"/>
          </w:tcPr>
          <w:p>
            <w:pPr>
              <w:spacing w:after="0" w:line="240" w:lineRule="auto"/>
              <w:keepLines/>
            </w:pPr>
            <w:r>
              <w:rPr>
                <w:sz w:val="17"/>
              </w:rPr>
              <w:t>1</w:t>
            </w:r>
          </w:p>
        </w:tc>
        <w:tc>
          <w:tcPr>
            <w:tcW w:type="dxa" w:w="3240"/>
            <w:tcMar>
              <w:top w:w="80" w:type="dxa"/>
              <w:start w:w="90" w:type="dxa"/>
              <w:bottom w:w="80" w:type="dxa"/>
              <w:end w:w="90" w:type="dxa"/>
            </w:tcMar>
            <w:vAlign w:val="top"/>
          </w:tcPr>
          <w:p>
            <w:pPr>
              <w:spacing w:after="0" w:line="240" w:lineRule="auto"/>
              <w:keepLines/>
            </w:pPr>
            <w:r>
              <w:rPr>
                <w:sz w:val="17"/>
              </w:rPr>
              <w:t>HRM concept, challenges and Strategic HRM</w:t>
            </w:r>
          </w:p>
        </w:tc>
        <w:tc>
          <w:tcPr>
            <w:tcW w:type="dxa" w:w="4680"/>
            <w:tcMar>
              <w:top w:w="80" w:type="dxa"/>
              <w:start w:w="90" w:type="dxa"/>
              <w:bottom w:w="80" w:type="dxa"/>
              <w:end w:w="90" w:type="dxa"/>
            </w:tcMar>
            <w:vAlign w:val="top"/>
          </w:tcPr>
          <w:p>
            <w:pPr>
              <w:spacing w:after="0" w:line="240" w:lineRule="auto"/>
              <w:keepLines/>
            </w:pPr>
            <w:r>
              <w:rPr>
                <w:sz w:val="17"/>
              </w:rPr>
              <w:t>Strategic role, HRM-HRD, challenges, evolution, HRM-SHRM</w:t>
            </w:r>
          </w:p>
        </w:tc>
        <w:tc>
          <w:tcPr>
            <w:tcW w:type="dxa" w:w="936"/>
            <w:tcMar>
              <w:top w:w="80" w:type="dxa"/>
              <w:start w:w="90" w:type="dxa"/>
              <w:bottom w:w="80" w:type="dxa"/>
              <w:end w:w="90" w:type="dxa"/>
            </w:tcMar>
            <w:vAlign w:val="top"/>
          </w:tcPr>
          <w:p>
            <w:pPr>
              <w:spacing w:after="0" w:line="240" w:lineRule="auto"/>
              <w:keepLines/>
            </w:pPr>
            <w:r>
              <w:rPr>
                <w:sz w:val="17"/>
              </w:rPr>
              <w:t>★★★★☆</w:t>
            </w:r>
          </w:p>
        </w:tc>
      </w:tr>
      <w:tr>
        <w:trPr>
          <w:cantSplit/>
        </w:trPr>
        <w:tc>
          <w:tcPr>
            <w:tcW w:type="dxa" w:w="648"/>
            <w:tcMar>
              <w:top w:w="80" w:type="dxa"/>
              <w:start w:w="90" w:type="dxa"/>
              <w:bottom w:w="80" w:type="dxa"/>
              <w:end w:w="90" w:type="dxa"/>
            </w:tcMar>
            <w:shd w:fill="F8FBFD"/>
            <w:vAlign w:val="top"/>
          </w:tcPr>
          <w:p>
            <w:pPr>
              <w:spacing w:after="0" w:line="240" w:lineRule="auto"/>
              <w:keepLines/>
            </w:pPr>
            <w:r>
              <w:rPr>
                <w:sz w:val="17"/>
              </w:rPr>
              <w:t>2</w:t>
            </w:r>
          </w:p>
        </w:tc>
        <w:tc>
          <w:tcPr>
            <w:tcW w:type="dxa" w:w="3240"/>
            <w:tcMar>
              <w:top w:w="80" w:type="dxa"/>
              <w:start w:w="90" w:type="dxa"/>
              <w:bottom w:w="80" w:type="dxa"/>
              <w:end w:w="90" w:type="dxa"/>
            </w:tcMar>
            <w:shd w:fill="F8FBFD"/>
            <w:vAlign w:val="top"/>
          </w:tcPr>
          <w:p>
            <w:pPr>
              <w:spacing w:after="0" w:line="240" w:lineRule="auto"/>
              <w:keepLines/>
            </w:pPr>
            <w:r>
              <w:rPr>
                <w:sz w:val="17"/>
              </w:rPr>
              <w:t>HR acquisition and retention</w:t>
            </w:r>
          </w:p>
        </w:tc>
        <w:tc>
          <w:tcPr>
            <w:tcW w:type="dxa" w:w="4680"/>
            <w:tcMar>
              <w:top w:w="80" w:type="dxa"/>
              <w:start w:w="90" w:type="dxa"/>
              <w:bottom w:w="80" w:type="dxa"/>
              <w:end w:w="90" w:type="dxa"/>
            </w:tcMar>
            <w:shd w:fill="F8FBFD"/>
            <w:vAlign w:val="top"/>
          </w:tcPr>
          <w:p>
            <w:pPr>
              <w:spacing w:after="0" w:line="240" w:lineRule="auto"/>
              <w:keepLines/>
            </w:pPr>
            <w:r>
              <w:rPr>
                <w:sz w:val="17"/>
              </w:rPr>
              <w:t>HRP, job analysis, recruitment, selection, career/succession, JD-JS</w:t>
            </w:r>
          </w:p>
        </w:tc>
        <w:tc>
          <w:tcPr>
            <w:tcW w:type="dxa" w:w="936"/>
            <w:tcMar>
              <w:top w:w="80" w:type="dxa"/>
              <w:start w:w="90" w:type="dxa"/>
              <w:bottom w:w="80" w:type="dxa"/>
              <w:end w:w="90" w:type="dxa"/>
            </w:tcMar>
            <w:shd w:fill="F8FBFD"/>
            <w:vAlign w:val="top"/>
          </w:tcPr>
          <w:p>
            <w:pPr>
              <w:spacing w:after="0" w:line="240" w:lineRule="auto"/>
              <w:keepLines/>
            </w:pPr>
            <w:r>
              <w:rPr>
                <w:sz w:val="17"/>
              </w:rPr>
              <w:t>★★★★★</w:t>
            </w:r>
          </w:p>
        </w:tc>
      </w:tr>
      <w:tr>
        <w:trPr>
          <w:cantSplit/>
        </w:trPr>
        <w:tc>
          <w:tcPr>
            <w:tcW w:type="dxa" w:w="648"/>
            <w:tcMar>
              <w:top w:w="80" w:type="dxa"/>
              <w:start w:w="90" w:type="dxa"/>
              <w:bottom w:w="80" w:type="dxa"/>
              <w:end w:w="90" w:type="dxa"/>
            </w:tcMar>
            <w:vAlign w:val="top"/>
          </w:tcPr>
          <w:p>
            <w:pPr>
              <w:spacing w:after="0" w:line="240" w:lineRule="auto"/>
              <w:keepLines/>
            </w:pPr>
            <w:r>
              <w:rPr>
                <w:sz w:val="17"/>
              </w:rPr>
              <w:t>3</w:t>
            </w:r>
          </w:p>
        </w:tc>
        <w:tc>
          <w:tcPr>
            <w:tcW w:type="dxa" w:w="3240"/>
            <w:tcMar>
              <w:top w:w="80" w:type="dxa"/>
              <w:start w:w="90" w:type="dxa"/>
              <w:bottom w:w="80" w:type="dxa"/>
              <w:end w:w="90" w:type="dxa"/>
            </w:tcMar>
            <w:vAlign w:val="top"/>
          </w:tcPr>
          <w:p>
            <w:pPr>
              <w:spacing w:after="0" w:line="240" w:lineRule="auto"/>
              <w:keepLines/>
            </w:pPr>
            <w:r>
              <w:rPr>
                <w:sz w:val="17"/>
              </w:rPr>
              <w:t>Performance and training</w:t>
            </w:r>
          </w:p>
        </w:tc>
        <w:tc>
          <w:tcPr>
            <w:tcW w:type="dxa" w:w="4680"/>
            <w:tcMar>
              <w:top w:w="80" w:type="dxa"/>
              <w:start w:w="90" w:type="dxa"/>
              <w:bottom w:w="80" w:type="dxa"/>
              <w:end w:w="90" w:type="dxa"/>
            </w:tcMar>
            <w:vAlign w:val="top"/>
          </w:tcPr>
          <w:p>
            <w:pPr>
              <w:spacing w:after="0" w:line="240" w:lineRule="auto"/>
              <w:keepLines/>
            </w:pPr>
            <w:r>
              <w:rPr>
                <w:sz w:val="17"/>
              </w:rPr>
              <w:t>Appraisal, performance management, training process/methods, Kirkpatrick</w:t>
            </w:r>
          </w:p>
        </w:tc>
        <w:tc>
          <w:tcPr>
            <w:tcW w:type="dxa" w:w="936"/>
            <w:tcMar>
              <w:top w:w="80" w:type="dxa"/>
              <w:start w:w="90" w:type="dxa"/>
              <w:bottom w:w="80" w:type="dxa"/>
              <w:end w:w="90" w:type="dxa"/>
            </w:tcMar>
            <w:vAlign w:val="top"/>
          </w:tcPr>
          <w:p>
            <w:pPr>
              <w:spacing w:after="0" w:line="240" w:lineRule="auto"/>
              <w:keepLines/>
            </w:pPr>
            <w:r>
              <w:rPr>
                <w:sz w:val="17"/>
              </w:rPr>
              <w:t>★★★★★</w:t>
            </w:r>
          </w:p>
        </w:tc>
      </w:tr>
      <w:tr>
        <w:trPr>
          <w:cantSplit/>
        </w:trPr>
        <w:tc>
          <w:tcPr>
            <w:tcW w:type="dxa" w:w="648"/>
            <w:tcMar>
              <w:top w:w="80" w:type="dxa"/>
              <w:start w:w="90" w:type="dxa"/>
              <w:bottom w:w="80" w:type="dxa"/>
              <w:end w:w="90" w:type="dxa"/>
            </w:tcMar>
            <w:shd w:fill="F8FBFD"/>
            <w:vAlign w:val="top"/>
          </w:tcPr>
          <w:p>
            <w:pPr>
              <w:spacing w:after="0" w:line="240" w:lineRule="auto"/>
              <w:keepLines/>
            </w:pPr>
            <w:r>
              <w:rPr>
                <w:sz w:val="17"/>
              </w:rPr>
              <w:t>4</w:t>
            </w:r>
          </w:p>
        </w:tc>
        <w:tc>
          <w:tcPr>
            <w:tcW w:type="dxa" w:w="3240"/>
            <w:tcMar>
              <w:top w:w="80" w:type="dxa"/>
              <w:start w:w="90" w:type="dxa"/>
              <w:bottom w:w="80" w:type="dxa"/>
              <w:end w:w="90" w:type="dxa"/>
            </w:tcMar>
            <w:shd w:fill="F8FBFD"/>
            <w:vAlign w:val="top"/>
          </w:tcPr>
          <w:p>
            <w:pPr>
              <w:spacing w:after="0" w:line="240" w:lineRule="auto"/>
              <w:keepLines/>
            </w:pPr>
            <w:r>
              <w:rPr>
                <w:sz w:val="17"/>
              </w:rPr>
              <w:t>Compensation management</w:t>
            </w:r>
          </w:p>
        </w:tc>
        <w:tc>
          <w:tcPr>
            <w:tcW w:type="dxa" w:w="4680"/>
            <w:tcMar>
              <w:top w:w="80" w:type="dxa"/>
              <w:start w:w="90" w:type="dxa"/>
              <w:bottom w:w="80" w:type="dxa"/>
              <w:end w:w="90" w:type="dxa"/>
            </w:tcMar>
            <w:shd w:fill="F8FBFD"/>
            <w:vAlign w:val="top"/>
          </w:tcPr>
          <w:p>
            <w:pPr>
              <w:spacing w:after="0" w:line="240" w:lineRule="auto"/>
              <w:keepLines/>
            </w:pPr>
            <w:r>
              <w:rPr>
                <w:sz w:val="17"/>
              </w:rPr>
              <w:t>Pay components, incentives, equity, separation and grievance</w:t>
            </w:r>
          </w:p>
        </w:tc>
        <w:tc>
          <w:tcPr>
            <w:tcW w:type="dxa" w:w="936"/>
            <w:tcMar>
              <w:top w:w="80" w:type="dxa"/>
              <w:start w:w="90" w:type="dxa"/>
              <w:bottom w:w="80" w:type="dxa"/>
              <w:end w:w="90" w:type="dxa"/>
            </w:tcMar>
            <w:shd w:fill="F8FBFD"/>
            <w:vAlign w:val="top"/>
          </w:tcPr>
          <w:p>
            <w:pPr>
              <w:spacing w:after="0" w:line="240" w:lineRule="auto"/>
              <w:keepLines/>
            </w:pPr>
            <w:r>
              <w:rPr>
                <w:sz w:val="17"/>
              </w:rPr>
              <w:t>★★★★☆</w:t>
            </w:r>
          </w:p>
        </w:tc>
      </w:tr>
      <w:tr>
        <w:trPr>
          <w:cantSplit/>
        </w:trPr>
        <w:tc>
          <w:tcPr>
            <w:tcW w:type="dxa" w:w="648"/>
            <w:tcMar>
              <w:top w:w="80" w:type="dxa"/>
              <w:start w:w="90" w:type="dxa"/>
              <w:bottom w:w="80" w:type="dxa"/>
              <w:end w:w="90" w:type="dxa"/>
            </w:tcMar>
            <w:vAlign w:val="top"/>
          </w:tcPr>
          <w:p>
            <w:pPr>
              <w:spacing w:after="0" w:line="240" w:lineRule="auto"/>
              <w:keepLines/>
            </w:pPr>
            <w:r>
              <w:rPr>
                <w:sz w:val="17"/>
              </w:rPr>
              <w:t>5</w:t>
            </w:r>
          </w:p>
        </w:tc>
        <w:tc>
          <w:tcPr>
            <w:tcW w:type="dxa" w:w="3240"/>
            <w:tcMar>
              <w:top w:w="80" w:type="dxa"/>
              <w:start w:w="90" w:type="dxa"/>
              <w:bottom w:w="80" w:type="dxa"/>
              <w:end w:w="90" w:type="dxa"/>
            </w:tcMar>
            <w:vAlign w:val="top"/>
          </w:tcPr>
          <w:p>
            <w:pPr>
              <w:spacing w:after="0" w:line="240" w:lineRule="auto"/>
              <w:keepLines/>
            </w:pPr>
            <w:r>
              <w:rPr>
                <w:sz w:val="17"/>
              </w:rPr>
              <w:t>Emerging trends</w:t>
            </w:r>
          </w:p>
        </w:tc>
        <w:tc>
          <w:tcPr>
            <w:tcW w:type="dxa" w:w="4680"/>
            <w:tcMar>
              <w:top w:w="80" w:type="dxa"/>
              <w:start w:w="90" w:type="dxa"/>
              <w:bottom w:w="80" w:type="dxa"/>
              <w:end w:w="90" w:type="dxa"/>
            </w:tcMar>
            <w:vAlign w:val="top"/>
          </w:tcPr>
          <w:p>
            <w:pPr>
              <w:spacing w:after="0" w:line="240" w:lineRule="auto"/>
              <w:keepLines/>
            </w:pPr>
            <w:r>
              <w:rPr>
                <w:sz w:val="17"/>
              </w:rPr>
              <w:t>HRIS every year; audit and accounting also repeated</w:t>
            </w:r>
          </w:p>
        </w:tc>
        <w:tc>
          <w:tcPr>
            <w:tcW w:type="dxa" w:w="936"/>
            <w:tcMar>
              <w:top w:w="80" w:type="dxa"/>
              <w:start w:w="90" w:type="dxa"/>
              <w:bottom w:w="80" w:type="dxa"/>
              <w:end w:w="90" w:type="dxa"/>
            </w:tcMar>
            <w:vAlign w:val="top"/>
          </w:tcPr>
          <w:p>
            <w:pPr>
              <w:spacing w:after="0" w:line="240" w:lineRule="auto"/>
              <w:keepLines/>
            </w:pPr>
            <w:r>
              <w:rPr>
                <w:sz w:val="17"/>
              </w:rPr>
              <w:t>★★★★☆</w:t>
            </w:r>
          </w:p>
        </w:tc>
      </w:tr>
    </w:tbl>
    <w:p>
      <w:pPr>
        <w:spacing w:after="0"/>
      </w:pPr>
    </w:p>
    <w:p>
      <w:pPr>
        <w:pStyle w:val="Heading2"/>
      </w:pPr>
      <w:r>
        <w:t>Four-Year PYQ Heat Map</w:t>
      </w:r>
    </w:p>
    <w:tbl>
      <w:tblPr>
        <w:tblStyle w:val="TableGrid"/>
        <w:tblW w:type="auto" w:w="0"/>
        <w:jc w:val="center"/>
        <w:tblLayout w:type="fixed"/>
        <w:tblLook w:firstColumn="1" w:firstRow="1" w:lastColumn="0" w:lastRow="0" w:noHBand="0" w:noVBand="1" w:val="04A0"/>
      </w:tblPr>
      <w:tblGrid>
        <w:gridCol w:w="1639"/>
        <w:gridCol w:w="1639"/>
        <w:gridCol w:w="1639"/>
        <w:gridCol w:w="1639"/>
        <w:gridCol w:w="1639"/>
        <w:gridCol w:w="1639"/>
      </w:tblGrid>
      <w:tr>
        <w:trPr>
          <w:tblHeader w:val="true"/>
        </w:trPr>
        <w:tc>
          <w:tcPr>
            <w:tcW w:type="dxa" w:w="2952"/>
            <w:shd w:fill="1F4E78"/>
            <w:tcMar>
              <w:top w:w="80" w:type="dxa"/>
              <w:start w:w="90" w:type="dxa"/>
              <w:bottom w:w="80" w:type="dxa"/>
              <w:end w:w="90" w:type="dxa"/>
            </w:tcMar>
            <w:vAlign w:val="center"/>
          </w:tcPr>
          <w:p>
            <w:pPr>
              <w:jc w:val="center"/>
              <w:keepLines/>
            </w:pPr>
            <w:r>
              <w:rPr>
                <w:b/>
                <w:color w:val="FFFFFF"/>
                <w:sz w:val="16"/>
              </w:rPr>
              <w:t>Theme</w:t>
            </w:r>
          </w:p>
        </w:tc>
        <w:tc>
          <w:tcPr>
            <w:tcW w:type="dxa" w:w="792"/>
            <w:shd w:fill="1F4E78"/>
            <w:tcMar>
              <w:top w:w="80" w:type="dxa"/>
              <w:start w:w="90" w:type="dxa"/>
              <w:bottom w:w="80" w:type="dxa"/>
              <w:end w:w="90" w:type="dxa"/>
            </w:tcMar>
            <w:vAlign w:val="center"/>
          </w:tcPr>
          <w:p>
            <w:pPr>
              <w:jc w:val="center"/>
              <w:keepLines/>
            </w:pPr>
            <w:r>
              <w:rPr>
                <w:b/>
                <w:color w:val="FFFFFF"/>
                <w:sz w:val="16"/>
              </w:rPr>
              <w:t>2022</w:t>
            </w:r>
          </w:p>
        </w:tc>
        <w:tc>
          <w:tcPr>
            <w:tcW w:type="dxa" w:w="792"/>
            <w:shd w:fill="1F4E78"/>
            <w:tcMar>
              <w:top w:w="80" w:type="dxa"/>
              <w:start w:w="90" w:type="dxa"/>
              <w:bottom w:w="80" w:type="dxa"/>
              <w:end w:w="90" w:type="dxa"/>
            </w:tcMar>
            <w:vAlign w:val="center"/>
          </w:tcPr>
          <w:p>
            <w:pPr>
              <w:jc w:val="center"/>
              <w:keepLines/>
            </w:pPr>
            <w:r>
              <w:rPr>
                <w:b/>
                <w:color w:val="FFFFFF"/>
                <w:sz w:val="16"/>
              </w:rPr>
              <w:t>2023</w:t>
            </w:r>
          </w:p>
        </w:tc>
        <w:tc>
          <w:tcPr>
            <w:tcW w:type="dxa" w:w="792"/>
            <w:shd w:fill="1F4E78"/>
            <w:tcMar>
              <w:top w:w="80" w:type="dxa"/>
              <w:start w:w="90" w:type="dxa"/>
              <w:bottom w:w="80" w:type="dxa"/>
              <w:end w:w="90" w:type="dxa"/>
            </w:tcMar>
            <w:vAlign w:val="center"/>
          </w:tcPr>
          <w:p>
            <w:pPr>
              <w:jc w:val="center"/>
              <w:keepLines/>
            </w:pPr>
            <w:r>
              <w:rPr>
                <w:b/>
                <w:color w:val="FFFFFF"/>
                <w:sz w:val="16"/>
              </w:rPr>
              <w:t>2024</w:t>
            </w:r>
          </w:p>
        </w:tc>
        <w:tc>
          <w:tcPr>
            <w:tcW w:type="dxa" w:w="792"/>
            <w:shd w:fill="1F4E78"/>
            <w:tcMar>
              <w:top w:w="80" w:type="dxa"/>
              <w:start w:w="90" w:type="dxa"/>
              <w:bottom w:w="80" w:type="dxa"/>
              <w:end w:w="90" w:type="dxa"/>
            </w:tcMar>
            <w:vAlign w:val="center"/>
          </w:tcPr>
          <w:p>
            <w:pPr>
              <w:jc w:val="center"/>
              <w:keepLines/>
            </w:pPr>
            <w:r>
              <w:rPr>
                <w:b/>
                <w:color w:val="FFFFFF"/>
                <w:sz w:val="16"/>
              </w:rPr>
              <w:t>2025</w:t>
            </w:r>
          </w:p>
        </w:tc>
        <w:tc>
          <w:tcPr>
            <w:tcW w:type="dxa" w:w="3384"/>
            <w:shd w:fill="1F4E78"/>
            <w:tcMar>
              <w:top w:w="80" w:type="dxa"/>
              <w:start w:w="90" w:type="dxa"/>
              <w:bottom w:w="80" w:type="dxa"/>
              <w:end w:w="90" w:type="dxa"/>
            </w:tcMar>
            <w:vAlign w:val="center"/>
          </w:tcPr>
          <w:p>
            <w:pPr>
              <w:jc w:val="center"/>
              <w:keepLines/>
            </w:pPr>
            <w:r>
              <w:rPr>
                <w:b/>
                <w:color w:val="FFFFFF"/>
                <w:sz w:val="16"/>
              </w:rPr>
              <w:t>Revision Signal</w:t>
            </w:r>
          </w:p>
        </w:tc>
      </w:tr>
      <w:tr>
        <w:trPr>
          <w:cantSplit/>
        </w:trPr>
        <w:tc>
          <w:tcPr>
            <w:tcW w:type="dxa" w:w="2952"/>
            <w:tcMar>
              <w:top w:w="80" w:type="dxa"/>
              <w:start w:w="90" w:type="dxa"/>
              <w:bottom w:w="80" w:type="dxa"/>
              <w:end w:w="90" w:type="dxa"/>
            </w:tcMar>
            <w:vAlign w:val="top"/>
          </w:tcPr>
          <w:p>
            <w:pPr>
              <w:spacing w:after="0" w:line="240" w:lineRule="auto"/>
              <w:keepLines/>
            </w:pPr>
            <w:r>
              <w:rPr>
                <w:sz w:val="16"/>
              </w:rPr>
              <w:t>Strategic HRM / changing HR role</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3384"/>
            <w:tcMar>
              <w:top w:w="80" w:type="dxa"/>
              <w:start w:w="90" w:type="dxa"/>
              <w:bottom w:w="80" w:type="dxa"/>
              <w:end w:w="90" w:type="dxa"/>
            </w:tcMar>
            <w:vAlign w:val="top"/>
          </w:tcPr>
          <w:p>
            <w:pPr>
              <w:spacing w:after="0" w:line="240" w:lineRule="auto"/>
              <w:keepLines/>
            </w:pPr>
            <w:r>
              <w:rPr>
                <w:sz w:val="16"/>
              </w:rPr>
              <w:t>Prepare one complete 10-mark answer.</w:t>
            </w:r>
          </w:p>
        </w:tc>
      </w:tr>
      <w:tr>
        <w:trPr>
          <w:cantSplit/>
        </w:trPr>
        <w:tc>
          <w:tcPr>
            <w:tcW w:type="dxa" w:w="2952"/>
            <w:tcMar>
              <w:top w:w="80" w:type="dxa"/>
              <w:start w:w="90" w:type="dxa"/>
              <w:bottom w:w="80" w:type="dxa"/>
              <w:end w:w="90" w:type="dxa"/>
            </w:tcMar>
            <w:shd w:fill="F8FBFD"/>
            <w:vAlign w:val="top"/>
          </w:tcPr>
          <w:p>
            <w:pPr>
              <w:spacing w:after="0" w:line="240" w:lineRule="auto"/>
              <w:keepLines/>
            </w:pPr>
            <w:r>
              <w:rPr>
                <w:sz w:val="16"/>
              </w:rPr>
              <w:t>HRP / manpower inventory</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Indirect</w:t>
            </w:r>
          </w:p>
        </w:tc>
        <w:tc>
          <w:tcPr>
            <w:tcW w:type="dxa" w:w="3384"/>
            <w:tcMar>
              <w:top w:w="80" w:type="dxa"/>
              <w:start w:w="90" w:type="dxa"/>
              <w:bottom w:w="80" w:type="dxa"/>
              <w:end w:w="90" w:type="dxa"/>
            </w:tcMar>
            <w:shd w:fill="F8FBFD"/>
            <w:vAlign w:val="top"/>
          </w:tcPr>
          <w:p>
            <w:pPr>
              <w:spacing w:after="0" w:line="240" w:lineRule="auto"/>
              <w:keepLines/>
            </w:pPr>
            <w:r>
              <w:rPr>
                <w:sz w:val="16"/>
              </w:rPr>
              <w:t>Know process, barriers and gap actions.</w:t>
            </w:r>
          </w:p>
        </w:tc>
      </w:tr>
      <w:tr>
        <w:trPr>
          <w:cantSplit/>
        </w:trPr>
        <w:tc>
          <w:tcPr>
            <w:tcW w:type="dxa" w:w="2952"/>
            <w:tcMar>
              <w:top w:w="80" w:type="dxa"/>
              <w:start w:w="90" w:type="dxa"/>
              <w:bottom w:w="80" w:type="dxa"/>
              <w:end w:w="90" w:type="dxa"/>
            </w:tcMar>
            <w:vAlign w:val="top"/>
          </w:tcPr>
          <w:p>
            <w:pPr>
              <w:spacing w:after="0" w:line="240" w:lineRule="auto"/>
              <w:keepLines/>
            </w:pPr>
            <w:r>
              <w:rPr>
                <w:sz w:val="16"/>
              </w:rPr>
              <w:t>Job analysis / JD / JS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3384"/>
            <w:tcMar>
              <w:top w:w="80" w:type="dxa"/>
              <w:start w:w="90" w:type="dxa"/>
              <w:bottom w:w="80" w:type="dxa"/>
              <w:end w:w="90" w:type="dxa"/>
            </w:tcMar>
            <w:vAlign w:val="top"/>
          </w:tcPr>
          <w:p>
            <w:pPr>
              <w:spacing w:after="0" w:line="240" w:lineRule="auto"/>
              <w:keepLines/>
            </w:pPr>
            <w:r>
              <w:rPr>
                <w:sz w:val="16"/>
              </w:rPr>
              <w:t>Very high probability across question types.</w:t>
            </w:r>
          </w:p>
        </w:tc>
      </w:tr>
      <w:tr>
        <w:trPr>
          <w:cantSplit/>
        </w:trPr>
        <w:tc>
          <w:tcPr>
            <w:tcW w:type="dxa" w:w="2952"/>
            <w:tcMar>
              <w:top w:w="80" w:type="dxa"/>
              <w:start w:w="90" w:type="dxa"/>
              <w:bottom w:w="80" w:type="dxa"/>
              <w:end w:w="90" w:type="dxa"/>
            </w:tcMar>
            <w:shd w:fill="F8FBFD"/>
            <w:vAlign w:val="top"/>
          </w:tcPr>
          <w:p>
            <w:pPr>
              <w:spacing w:after="0" w:line="240" w:lineRule="auto"/>
              <w:keepLines/>
            </w:pPr>
            <w:r>
              <w:rPr>
                <w:sz w:val="16"/>
              </w:rPr>
              <w:t>Recruitment / selection</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3384"/>
            <w:tcMar>
              <w:top w:w="80" w:type="dxa"/>
              <w:start w:w="90" w:type="dxa"/>
              <w:bottom w:w="80" w:type="dxa"/>
              <w:end w:w="90" w:type="dxa"/>
            </w:tcMar>
            <w:shd w:fill="F8FBFD"/>
            <w:vAlign w:val="top"/>
          </w:tcPr>
          <w:p>
            <w:pPr>
              <w:spacing w:after="0" w:line="240" w:lineRule="auto"/>
              <w:keepLines/>
            </w:pPr>
            <w:r>
              <w:rPr>
                <w:sz w:val="16"/>
              </w:rPr>
              <w:t>Processes + differences + case application.</w:t>
            </w:r>
          </w:p>
        </w:tc>
      </w:tr>
      <w:tr>
        <w:trPr>
          <w:cantSplit/>
        </w:trPr>
        <w:tc>
          <w:tcPr>
            <w:tcW w:type="dxa" w:w="2952"/>
            <w:tcMar>
              <w:top w:w="80" w:type="dxa"/>
              <w:start w:w="90" w:type="dxa"/>
              <w:bottom w:w="80" w:type="dxa"/>
              <w:end w:w="90" w:type="dxa"/>
            </w:tcMar>
            <w:vAlign w:val="top"/>
          </w:tcPr>
          <w:p>
            <w:pPr>
              <w:spacing w:after="0" w:line="240" w:lineRule="auto"/>
              <w:keepLines/>
            </w:pPr>
            <w:r>
              <w:rPr>
                <w:sz w:val="16"/>
              </w:rPr>
              <w:t>Performance appraisal / management</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3384"/>
            <w:tcMar>
              <w:top w:w="80" w:type="dxa"/>
              <w:start w:w="90" w:type="dxa"/>
              <w:bottom w:w="80" w:type="dxa"/>
              <w:end w:w="90" w:type="dxa"/>
            </w:tcMar>
            <w:vAlign w:val="top"/>
          </w:tcPr>
          <w:p>
            <w:pPr>
              <w:spacing w:after="0" w:line="240" w:lineRule="auto"/>
              <w:keepLines/>
            </w:pPr>
            <w:r>
              <w:rPr>
                <w:sz w:val="16"/>
              </w:rPr>
              <w:t>Methods, process and comparison are essential.</w:t>
            </w:r>
          </w:p>
        </w:tc>
      </w:tr>
      <w:tr>
        <w:trPr>
          <w:cantSplit/>
        </w:trPr>
        <w:tc>
          <w:tcPr>
            <w:tcW w:type="dxa" w:w="2952"/>
            <w:tcMar>
              <w:top w:w="80" w:type="dxa"/>
              <w:start w:w="90" w:type="dxa"/>
              <w:bottom w:w="80" w:type="dxa"/>
              <w:end w:w="90" w:type="dxa"/>
            </w:tcMar>
            <w:shd w:fill="F8FBFD"/>
            <w:vAlign w:val="top"/>
          </w:tcPr>
          <w:p>
            <w:pPr>
              <w:spacing w:after="0" w:line="240" w:lineRule="auto"/>
              <w:keepLines/>
            </w:pPr>
            <w:r>
              <w:rPr>
                <w:sz w:val="16"/>
              </w:rPr>
              <w:t>Training / development / Kirkpatrick</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3384"/>
            <w:tcMar>
              <w:top w:w="80" w:type="dxa"/>
              <w:start w:w="90" w:type="dxa"/>
              <w:bottom w:w="80" w:type="dxa"/>
              <w:end w:w="90" w:type="dxa"/>
            </w:tcMar>
            <w:shd w:fill="F8FBFD"/>
            <w:vAlign w:val="top"/>
          </w:tcPr>
          <w:p>
            <w:pPr>
              <w:spacing w:after="0" w:line="240" w:lineRule="auto"/>
              <w:keepLines/>
            </w:pPr>
            <w:r>
              <w:rPr>
                <w:sz w:val="16"/>
              </w:rPr>
              <w:t>Prepare process and evaluation answers.</w:t>
            </w:r>
          </w:p>
        </w:tc>
      </w:tr>
      <w:tr>
        <w:trPr>
          <w:cantSplit/>
        </w:trPr>
        <w:tc>
          <w:tcPr>
            <w:tcW w:type="dxa" w:w="2952"/>
            <w:tcMar>
              <w:top w:w="80" w:type="dxa"/>
              <w:start w:w="90" w:type="dxa"/>
              <w:bottom w:w="80" w:type="dxa"/>
              <w:end w:w="90" w:type="dxa"/>
            </w:tcMar>
            <w:vAlign w:val="top"/>
          </w:tcPr>
          <w:p>
            <w:pPr>
              <w:spacing w:after="0" w:line="240" w:lineRule="auto"/>
              <w:keepLines/>
            </w:pPr>
            <w:r>
              <w:rPr>
                <w:sz w:val="16"/>
              </w:rPr>
              <w:t>Compensation / incentives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3384"/>
            <w:tcMar>
              <w:top w:w="80" w:type="dxa"/>
              <w:start w:w="90" w:type="dxa"/>
              <w:bottom w:w="80" w:type="dxa"/>
              <w:end w:w="90" w:type="dxa"/>
            </w:tcMar>
            <w:vAlign w:val="top"/>
          </w:tcPr>
          <w:p>
            <w:pPr>
              <w:spacing w:after="0" w:line="240" w:lineRule="auto"/>
              <w:keepLines/>
            </w:pPr>
            <w:r>
              <w:rPr>
                <w:sz w:val="16"/>
              </w:rPr>
              <w:t>Components + equity + team incentives.</w:t>
            </w:r>
          </w:p>
        </w:tc>
      </w:tr>
      <w:tr>
        <w:trPr>
          <w:cantSplit/>
        </w:trPr>
        <w:tc>
          <w:tcPr>
            <w:tcW w:type="dxa" w:w="2952"/>
            <w:tcMar>
              <w:top w:w="80" w:type="dxa"/>
              <w:start w:w="90" w:type="dxa"/>
              <w:bottom w:w="80" w:type="dxa"/>
              <w:end w:w="90" w:type="dxa"/>
            </w:tcMar>
            <w:shd w:fill="F8FBFD"/>
            <w:vAlign w:val="top"/>
          </w:tcPr>
          <w:p>
            <w:pPr>
              <w:spacing w:after="0" w:line="240" w:lineRule="auto"/>
              <w:keepLines/>
            </w:pPr>
            <w:r>
              <w:rPr>
                <w:sz w:val="16"/>
              </w:rPr>
              <w:t>HRIS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792"/>
            <w:tcMar>
              <w:top w:w="80" w:type="dxa"/>
              <w:start w:w="90" w:type="dxa"/>
              <w:bottom w:w="80" w:type="dxa"/>
              <w:end w:w="90" w:type="dxa"/>
            </w:tcMar>
            <w:shd w:fill="F8FBFD"/>
            <w:vAlign w:val="top"/>
          </w:tcPr>
          <w:p>
            <w:pPr>
              <w:spacing w:after="0" w:line="240" w:lineRule="auto"/>
              <w:keepLines/>
            </w:pPr>
            <w:r>
              <w:rPr>
                <w:sz w:val="16"/>
              </w:rPr>
              <w:t>Yes</w:t>
            </w:r>
          </w:p>
        </w:tc>
        <w:tc>
          <w:tcPr>
            <w:tcW w:type="dxa" w:w="3384"/>
            <w:tcMar>
              <w:top w:w="80" w:type="dxa"/>
              <w:start w:w="90" w:type="dxa"/>
              <w:bottom w:w="80" w:type="dxa"/>
              <w:end w:w="90" w:type="dxa"/>
            </w:tcMar>
            <w:shd w:fill="F8FBFD"/>
            <w:vAlign w:val="top"/>
          </w:tcPr>
          <w:p>
            <w:pPr>
              <w:spacing w:after="0" w:line="240" w:lineRule="auto"/>
              <w:keepLines/>
            </w:pPr>
            <w:r>
              <w:rPr>
                <w:sz w:val="16"/>
              </w:rPr>
              <w:t>Most stable Unit 5 topic.</w:t>
            </w:r>
          </w:p>
        </w:tc>
      </w:tr>
      <w:tr>
        <w:trPr>
          <w:cantSplit/>
        </w:trPr>
        <w:tc>
          <w:tcPr>
            <w:tcW w:type="dxa" w:w="2952"/>
            <w:tcMar>
              <w:top w:w="80" w:type="dxa"/>
              <w:start w:w="90" w:type="dxa"/>
              <w:bottom w:w="80" w:type="dxa"/>
              <w:end w:w="90" w:type="dxa"/>
            </w:tcMar>
            <w:vAlign w:val="top"/>
          </w:tcPr>
          <w:p>
            <w:pPr>
              <w:spacing w:after="0" w:line="240" w:lineRule="auto"/>
              <w:keepLines/>
            </w:pPr>
            <w:r>
              <w:rPr>
                <w:sz w:val="16"/>
              </w:rPr>
              <w:t>HR audit / accounting</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Yes</w:t>
            </w:r>
          </w:p>
        </w:tc>
        <w:tc>
          <w:tcPr>
            <w:tcW w:type="dxa" w:w="792"/>
            <w:tcMar>
              <w:top w:w="80" w:type="dxa"/>
              <w:start w:w="90" w:type="dxa"/>
              <w:bottom w:w="80" w:type="dxa"/>
              <w:end w:w="90" w:type="dxa"/>
            </w:tcMar>
            <w:vAlign w:val="top"/>
          </w:tcPr>
          <w:p>
            <w:pPr>
              <w:spacing w:after="0" w:line="240" w:lineRule="auto"/>
              <w:keepLines/>
            </w:pPr>
            <w:r>
              <w:rPr>
                <w:sz w:val="16"/>
              </w:rPr>
              <w:t>Limited</w:t>
            </w:r>
          </w:p>
        </w:tc>
        <w:tc>
          <w:tcPr>
            <w:tcW w:type="dxa" w:w="792"/>
            <w:tcMar>
              <w:top w:w="80" w:type="dxa"/>
              <w:start w:w="90" w:type="dxa"/>
              <w:bottom w:w="80" w:type="dxa"/>
              <w:end w:w="90" w:type="dxa"/>
            </w:tcMar>
            <w:vAlign w:val="top"/>
          </w:tcPr>
          <w:p>
            <w:pPr>
              <w:spacing w:after="0" w:line="240" w:lineRule="auto"/>
              <w:keepLines/>
            </w:pPr>
            <w:r>
              <w:rPr>
                <w:sz w:val="16"/>
              </w:rPr>
              <w:t>Limited</w:t>
            </w:r>
          </w:p>
        </w:tc>
        <w:tc>
          <w:tcPr>
            <w:tcW w:type="dxa" w:w="3384"/>
            <w:tcMar>
              <w:top w:w="80" w:type="dxa"/>
              <w:start w:w="90" w:type="dxa"/>
              <w:bottom w:w="80" w:type="dxa"/>
              <w:end w:w="90" w:type="dxa"/>
            </w:tcMar>
            <w:vAlign w:val="top"/>
          </w:tcPr>
          <w:p>
            <w:pPr>
              <w:spacing w:after="0" w:line="240" w:lineRule="auto"/>
              <w:keepLines/>
            </w:pPr>
            <w:r>
              <w:rPr>
                <w:sz w:val="16"/>
              </w:rPr>
              <w:t>Useful alternate long-answer preparation.</w:t>
            </w:r>
          </w:p>
        </w:tc>
      </w:tr>
    </w:tbl>
    <w:p>
      <w:pPr>
        <w:spacing w:after="0"/>
      </w:pPr>
    </w:p>
    <w:tbl>
      <w:tblPr>
        <w:tblW w:type="auto" w:w="0"/>
        <w:jc w:val="center"/>
        <w:tblLayout w:type="fixed"/>
        <w:tblLook w:firstColumn="1" w:firstRow="1" w:lastColumn="0" w:lastRow="0" w:noHBand="0" w:noVBand="1" w:val="04A0"/>
      </w:tblPr>
      <w:tblGrid>
        <w:gridCol w:w="9835"/>
      </w:tblGrid>
      <w:tr>
        <w:trPr>
          <w:cantSplit/>
        </w:trPr>
        <w:tc>
          <w:tcPr>
            <w:tcW w:type="dxa" w:w="9648"/>
            <w:shd w:fill="FCE4D6"/>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Memory Key</w:t>
            </w:r>
          </w:p>
          <w:p>
            <w:pPr>
              <w:spacing w:after="0" w:line="252" w:lineRule="auto"/>
              <w:keepLines/>
            </w:pPr>
            <w:r>
              <w:t>Highest-return sequence for last-day revision: Unit 2 → Unit 3 → HRIS → Compensation → Strategic HRM → HR Audit/Accounting.</w:t>
            </w:r>
          </w:p>
        </w:tc>
      </w:tr>
    </w:tbl>
    <w:p>
      <w:pPr>
        <w:spacing w:after="0"/>
      </w:pPr>
    </w:p>
    <w:p>
      <w:r>
        <w:br w:type="page"/>
      </w:r>
    </w:p>
    <w:p>
      <w:bookmarkStart w:id="2" w:name="unit1"/>
      <w:pPr>
        <w:pStyle w:val="Heading1"/>
      </w:pPr>
      <w:r>
        <w:t>UNIT 1 - Human Resource Management: Concept and Challenges</w:t>
      </w:r>
      <w:bookmarkEnd w:id="2"/>
    </w:p>
    <w:tbl>
      <w:tblPr>
        <w:tblW w:type="auto" w:w="0"/>
        <w:jc w:val="center"/>
        <w:tblLayout w:type="fixed"/>
        <w:tblLook w:firstColumn="1" w:firstRow="1" w:lastColumn="0" w:lastRow="0" w:noHBand="0" w:noVBand="1" w:val="04A0"/>
      </w:tblPr>
      <w:tblGrid>
        <w:gridCol w:w="9835"/>
      </w:tblGrid>
      <w:tr>
        <w:trPr>
          <w:cantSplit/>
        </w:trPr>
        <w:tc>
          <w:tcPr>
            <w:tcW w:type="dxa" w:w="9648"/>
            <w:shd w:fill="DDEB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Unit Scope</w:t>
            </w:r>
          </w:p>
          <w:p>
            <w:pPr>
              <w:spacing w:after="0" w:line="252" w:lineRule="auto"/>
              <w:keepLines/>
            </w:pPr>
            <w:r>
              <w:t>Introduction, objectives, scope, features, role, importance, policies and practices, functions and challenges of HRM; meaning, nature and importance of Strategic HRM; Harvard Model; Matching Model.</w:t>
            </w:r>
          </w:p>
        </w:tc>
      </w:tr>
    </w:tbl>
    <w:p>
      <w:pPr>
        <w:spacing w:after="0"/>
      </w:pPr>
    </w:p>
    <w:p>
      <w:pPr>
        <w:jc w:val="center"/>
      </w:pPr>
      <w:r>
        <w:drawing>
          <wp:inline xmlns:a="http://schemas.openxmlformats.org/drawingml/2006/main" xmlns:pic="http://schemas.openxmlformats.org/drawingml/2006/picture">
            <wp:extent cx="6080760" cy="2128266"/>
            <wp:docPr id="1" name="Picture 1"/>
            <wp:cNvGraphicFramePr>
              <a:graphicFrameLocks noChangeAspect="1"/>
            </wp:cNvGraphicFramePr>
            <a:graphic>
              <a:graphicData uri="http://schemas.openxmlformats.org/drawingml/2006/picture">
                <pic:pic>
                  <pic:nvPicPr>
                    <pic:cNvPr id="0" name="hrm_cycle.png"/>
                    <pic:cNvPicPr/>
                  </pic:nvPicPr>
                  <pic:blipFill>
                    <a:blip r:embed="rId11"/>
                    <a:stretch>
                      <a:fillRect/>
                    </a:stretch>
                  </pic:blipFill>
                  <pic:spPr>
                    <a:xfrm>
                      <a:off x="0" y="0"/>
                      <a:ext cx="6080760" cy="2128266"/>
                    </a:xfrm>
                    <a:prstGeom prst="rect"/>
                  </pic:spPr>
                </pic:pic>
              </a:graphicData>
            </a:graphic>
          </wp:inline>
        </w:drawing>
      </w:r>
    </w:p>
    <w:p>
      <w:pPr>
        <w:spacing w:after="120"/>
        <w:jc w:val="center"/>
      </w:pPr>
      <w:r>
        <w:rPr>
          <w:i/>
          <w:color w:val="666666"/>
          <w:sz w:val="17"/>
        </w:rPr>
        <w:t>Diagram 1.1: HRM as an integrated organisational cycle</w:t>
      </w:r>
    </w:p>
    <w:p>
      <w:pPr>
        <w:pStyle w:val="Heading2"/>
      </w:pPr>
      <w:r>
        <w:t>1. Meaning and Nature of HRM</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Human Resource Management (HRM)</w:t>
            </w:r>
          </w:p>
          <w:p>
            <w:pPr>
              <w:spacing w:after="0" w:line="252" w:lineRule="auto"/>
              <w:keepLines/>
            </w:pPr>
            <w:r>
              <w:t>HRM is the systematic and strategic process of acquiring, developing, motivating, maintaining and effectively utilising people so that individual and organisational objectives are achieved.</w:t>
            </w:r>
          </w:p>
        </w:tc>
      </w:tr>
    </w:tbl>
    <w:p>
      <w:pPr>
        <w:spacing w:after="0"/>
      </w:pPr>
    </w:p>
    <w:p>
      <w:pPr>
        <w:pStyle w:val="CompactBullet"/>
        <w:ind w:left="360" w:hanging="173"/>
        <w:keepLines/>
      </w:pPr>
      <w:r>
        <w:rPr>
          <w:b/>
        </w:rPr>
        <w:t xml:space="preserve">People-centred: </w:t>
      </w:r>
      <w:r>
        <w:t>Employees are treated as valuable contributors with knowledge, skills, attitudes and aspirations.</w:t>
      </w:r>
    </w:p>
    <w:p>
      <w:pPr>
        <w:pStyle w:val="CompactBullet"/>
        <w:ind w:left="360" w:hanging="173"/>
        <w:keepLines/>
      </w:pPr>
      <w:r>
        <w:rPr>
          <w:b/>
        </w:rPr>
        <w:t xml:space="preserve">Pervasive: </w:t>
      </w:r>
      <w:r>
        <w:t>Every manager performs HR responsibilities, while the HR department provides specialist systems and support.</w:t>
      </w:r>
    </w:p>
    <w:p>
      <w:pPr>
        <w:pStyle w:val="CompactBullet"/>
        <w:ind w:left="360" w:hanging="173"/>
        <w:keepLines/>
      </w:pPr>
      <w:r>
        <w:rPr>
          <w:b/>
        </w:rPr>
        <w:t xml:space="preserve">Continuous: </w:t>
      </w:r>
      <w:r>
        <w:t>Planning, staffing, development, performance, reward and employee relations continue throughout the employee life cycle.</w:t>
      </w:r>
    </w:p>
    <w:p>
      <w:pPr>
        <w:pStyle w:val="CompactBullet"/>
        <w:ind w:left="360" w:hanging="173"/>
        <w:keepLines/>
      </w:pPr>
      <w:r>
        <w:rPr>
          <w:b/>
        </w:rPr>
        <w:t xml:space="preserve">Development-oriented: </w:t>
      </w:r>
      <w:r>
        <w:t>HRM improves present capability and prepares employees for future roles.</w:t>
      </w:r>
    </w:p>
    <w:p>
      <w:pPr>
        <w:pStyle w:val="CompactBullet"/>
        <w:ind w:left="360" w:hanging="173"/>
        <w:keepLines/>
      </w:pPr>
      <w:r>
        <w:rPr>
          <w:b/>
        </w:rPr>
        <w:t xml:space="preserve">Integrative: </w:t>
      </w:r>
      <w:r>
        <w:t>It balances employee expectations, organisational goals and societal requirements.</w:t>
      </w:r>
    </w:p>
    <w:p>
      <w:pPr>
        <w:pStyle w:val="CompactBullet"/>
        <w:ind w:left="360" w:hanging="173"/>
        <w:keepLines/>
      </w:pPr>
      <w:r>
        <w:rPr>
          <w:b/>
        </w:rPr>
        <w:t xml:space="preserve">Strategic: </w:t>
      </w:r>
      <w:r>
        <w:t>People-related decisions are aligned with business direction and competitive priorities.</w:t>
      </w:r>
    </w:p>
    <w:p>
      <w:pPr>
        <w:pStyle w:val="CompactBullet"/>
        <w:ind w:left="360" w:hanging="173"/>
        <w:keepLines/>
      </w:pPr>
      <w:r>
        <w:rPr>
          <w:b/>
        </w:rPr>
        <w:t xml:space="preserve">Contingency-based: </w:t>
      </w:r>
      <w:r>
        <w:t>Good HR practices vary according to strategy, technology, culture, workforce and environment.</w:t>
      </w:r>
    </w:p>
    <w:p>
      <w:pPr>
        <w:pStyle w:val="Heading2"/>
      </w:pPr>
      <w:r>
        <w:t>2. Objectives, Scope and Importance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440"/>
            <w:shd w:fill="1F4E78"/>
            <w:tcMar>
              <w:top w:w="80" w:type="dxa"/>
              <w:start w:w="90" w:type="dxa"/>
              <w:bottom w:w="80" w:type="dxa"/>
              <w:end w:w="90" w:type="dxa"/>
            </w:tcMar>
            <w:vAlign w:val="center"/>
          </w:tcPr>
          <w:p>
            <w:pPr>
              <w:jc w:val="center"/>
              <w:keepLines/>
            </w:pPr>
            <w:r>
              <w:rPr>
                <w:b/>
                <w:color w:val="FFFFFF"/>
                <w:sz w:val="18"/>
              </w:rPr>
              <w:t>Dimension</w:t>
            </w:r>
          </w:p>
        </w:tc>
        <w:tc>
          <w:tcPr>
            <w:tcW w:type="dxa" w:w="5328"/>
            <w:shd w:fill="1F4E78"/>
            <w:tcMar>
              <w:top w:w="80" w:type="dxa"/>
              <w:start w:w="90" w:type="dxa"/>
              <w:bottom w:w="80" w:type="dxa"/>
              <w:end w:w="90" w:type="dxa"/>
            </w:tcMar>
            <w:vAlign w:val="center"/>
          </w:tcPr>
          <w:p>
            <w:pPr>
              <w:jc w:val="center"/>
              <w:keepLines/>
            </w:pPr>
            <w:r>
              <w:rPr>
                <w:b/>
                <w:color w:val="FFFFFF"/>
                <w:sz w:val="18"/>
              </w:rPr>
              <w:t>Key Points</w:t>
            </w:r>
          </w:p>
        </w:tc>
        <w:tc>
          <w:tcPr>
            <w:tcW w:type="dxa" w:w="3168"/>
            <w:shd w:fill="1F4E78"/>
            <w:tcMar>
              <w:top w:w="80" w:type="dxa"/>
              <w:start w:w="90" w:type="dxa"/>
              <w:bottom w:w="80" w:type="dxa"/>
              <w:end w:w="90" w:type="dxa"/>
            </w:tcMar>
            <w:vAlign w:val="center"/>
          </w:tcPr>
          <w:p>
            <w:pPr>
              <w:jc w:val="center"/>
              <w:keepLines/>
            </w:pPr>
            <w:r>
              <w:rPr>
                <w:b/>
                <w:color w:val="FFFFFF"/>
                <w:sz w:val="18"/>
              </w:rPr>
              <w:t>Exam Illustration</w:t>
            </w:r>
          </w:p>
        </w:tc>
      </w:tr>
      <w:tr>
        <w:trPr>
          <w:cantSplit/>
        </w:trPr>
        <w:tc>
          <w:tcPr>
            <w:tcW w:type="dxa" w:w="1440"/>
            <w:tcMar>
              <w:top w:w="80" w:type="dxa"/>
              <w:start w:w="90" w:type="dxa"/>
              <w:bottom w:w="80" w:type="dxa"/>
              <w:end w:w="90" w:type="dxa"/>
            </w:tcMar>
            <w:vAlign w:val="top"/>
          </w:tcPr>
          <w:p>
            <w:pPr>
              <w:spacing w:after="0" w:line="240" w:lineRule="auto"/>
              <w:keepLines/>
            </w:pPr>
            <w:r>
              <w:rPr>
                <w:sz w:val="18"/>
              </w:rPr>
              <w:t>Organisational</w:t>
            </w:r>
          </w:p>
        </w:tc>
        <w:tc>
          <w:tcPr>
            <w:tcW w:type="dxa" w:w="5328"/>
            <w:tcMar>
              <w:top w:w="80" w:type="dxa"/>
              <w:start w:w="90" w:type="dxa"/>
              <w:bottom w:w="80" w:type="dxa"/>
              <w:end w:w="90" w:type="dxa"/>
            </w:tcMar>
            <w:vAlign w:val="top"/>
          </w:tcPr>
          <w:p>
            <w:pPr>
              <w:spacing w:after="0" w:line="240" w:lineRule="auto"/>
              <w:keepLines/>
            </w:pPr>
            <w:r>
              <w:rPr>
                <w:sz w:val="18"/>
              </w:rPr>
              <w:t>Right people, productivity, quality, adaptability and goal achievement.</w:t>
            </w:r>
          </w:p>
        </w:tc>
        <w:tc>
          <w:tcPr>
            <w:tcW w:type="dxa" w:w="3168"/>
            <w:tcMar>
              <w:top w:w="80" w:type="dxa"/>
              <w:start w:w="90" w:type="dxa"/>
              <w:bottom w:w="80" w:type="dxa"/>
              <w:end w:w="90" w:type="dxa"/>
            </w:tcMar>
            <w:vAlign w:val="top"/>
          </w:tcPr>
          <w:p>
            <w:pPr>
              <w:spacing w:after="0" w:line="240" w:lineRule="auto"/>
              <w:keepLines/>
            </w:pPr>
            <w:r>
              <w:rPr>
                <w:sz w:val="18"/>
              </w:rPr>
              <w:t>A logistics firm forecasts warehouse staffing before peak season.</w:t>
            </w:r>
          </w:p>
        </w:tc>
      </w:tr>
      <w:tr>
        <w:trPr>
          <w:cantSplit/>
        </w:trPr>
        <w:tc>
          <w:tcPr>
            <w:tcW w:type="dxa" w:w="1440"/>
            <w:tcMar>
              <w:top w:w="80" w:type="dxa"/>
              <w:start w:w="90" w:type="dxa"/>
              <w:bottom w:w="80" w:type="dxa"/>
              <w:end w:w="90" w:type="dxa"/>
            </w:tcMar>
            <w:shd w:fill="F8FBFD"/>
            <w:vAlign w:val="top"/>
          </w:tcPr>
          <w:p>
            <w:pPr>
              <w:spacing w:after="0" w:line="240" w:lineRule="auto"/>
              <w:keepLines/>
            </w:pPr>
            <w:r>
              <w:rPr>
                <w:sz w:val="18"/>
              </w:rPr>
              <w:t>Functional</w:t>
            </w:r>
          </w:p>
        </w:tc>
        <w:tc>
          <w:tcPr>
            <w:tcW w:type="dxa" w:w="5328"/>
            <w:tcMar>
              <w:top w:w="80" w:type="dxa"/>
              <w:start w:w="90" w:type="dxa"/>
              <w:bottom w:w="80" w:type="dxa"/>
              <w:end w:w="90" w:type="dxa"/>
            </w:tcMar>
            <w:shd w:fill="F8FBFD"/>
            <w:vAlign w:val="top"/>
          </w:tcPr>
          <w:p>
            <w:pPr>
              <w:spacing w:after="0" w:line="240" w:lineRule="auto"/>
              <w:keepLines/>
            </w:pPr>
            <w:r>
              <w:rPr>
                <w:sz w:val="18"/>
              </w:rPr>
              <w:t>Maintain HR contribution at an appropriate and cost-effective level.</w:t>
            </w:r>
          </w:p>
        </w:tc>
        <w:tc>
          <w:tcPr>
            <w:tcW w:type="dxa" w:w="3168"/>
            <w:tcMar>
              <w:top w:w="80" w:type="dxa"/>
              <w:start w:w="90" w:type="dxa"/>
              <w:bottom w:w="80" w:type="dxa"/>
              <w:end w:w="90" w:type="dxa"/>
            </w:tcMar>
            <w:shd w:fill="F8FBFD"/>
            <w:vAlign w:val="top"/>
          </w:tcPr>
          <w:p>
            <w:pPr>
              <w:spacing w:after="0" w:line="240" w:lineRule="auto"/>
              <w:keepLines/>
            </w:pPr>
            <w:r>
              <w:rPr>
                <w:sz w:val="18"/>
              </w:rPr>
              <w:t>Automate routine payroll while retaining human review.</w:t>
            </w:r>
          </w:p>
        </w:tc>
      </w:tr>
      <w:tr>
        <w:trPr>
          <w:cantSplit/>
        </w:trPr>
        <w:tc>
          <w:tcPr>
            <w:tcW w:type="dxa" w:w="1440"/>
            <w:tcMar>
              <w:top w:w="80" w:type="dxa"/>
              <w:start w:w="90" w:type="dxa"/>
              <w:bottom w:w="80" w:type="dxa"/>
              <w:end w:w="90" w:type="dxa"/>
            </w:tcMar>
            <w:vAlign w:val="top"/>
          </w:tcPr>
          <w:p>
            <w:pPr>
              <w:spacing w:after="0" w:line="240" w:lineRule="auto"/>
              <w:keepLines/>
            </w:pPr>
            <w:r>
              <w:rPr>
                <w:sz w:val="18"/>
              </w:rPr>
              <w:t>Individual</w:t>
            </w:r>
          </w:p>
        </w:tc>
        <w:tc>
          <w:tcPr>
            <w:tcW w:type="dxa" w:w="5328"/>
            <w:tcMar>
              <w:top w:w="80" w:type="dxa"/>
              <w:start w:w="90" w:type="dxa"/>
              <w:bottom w:w="80" w:type="dxa"/>
              <w:end w:w="90" w:type="dxa"/>
            </w:tcMar>
            <w:vAlign w:val="top"/>
          </w:tcPr>
          <w:p>
            <w:pPr>
              <w:spacing w:after="0" w:line="240" w:lineRule="auto"/>
              <w:keepLines/>
            </w:pPr>
            <w:r>
              <w:rPr>
                <w:sz w:val="18"/>
              </w:rPr>
              <w:t>Job satisfaction, growth, fair treatment, security and work-life quality.</w:t>
            </w:r>
          </w:p>
        </w:tc>
        <w:tc>
          <w:tcPr>
            <w:tcW w:type="dxa" w:w="3168"/>
            <w:tcMar>
              <w:top w:w="80" w:type="dxa"/>
              <w:start w:w="90" w:type="dxa"/>
              <w:bottom w:w="80" w:type="dxa"/>
              <w:end w:w="90" w:type="dxa"/>
            </w:tcMar>
            <w:vAlign w:val="top"/>
          </w:tcPr>
          <w:p>
            <w:pPr>
              <w:spacing w:after="0" w:line="240" w:lineRule="auto"/>
              <w:keepLines/>
            </w:pPr>
            <w:r>
              <w:rPr>
                <w:sz w:val="18"/>
              </w:rPr>
              <w:t>Career paths reduce exits among high-potential analysts.</w:t>
            </w:r>
          </w:p>
        </w:tc>
      </w:tr>
      <w:tr>
        <w:trPr>
          <w:cantSplit/>
        </w:trPr>
        <w:tc>
          <w:tcPr>
            <w:tcW w:type="dxa" w:w="1440"/>
            <w:tcMar>
              <w:top w:w="80" w:type="dxa"/>
              <w:start w:w="90" w:type="dxa"/>
              <w:bottom w:w="80" w:type="dxa"/>
              <w:end w:w="90" w:type="dxa"/>
            </w:tcMar>
            <w:shd w:fill="F8FBFD"/>
            <w:vAlign w:val="top"/>
          </w:tcPr>
          <w:p>
            <w:pPr>
              <w:spacing w:after="0" w:line="240" w:lineRule="auto"/>
              <w:keepLines/>
            </w:pPr>
            <w:r>
              <w:rPr>
                <w:sz w:val="18"/>
              </w:rPr>
              <w:t>Societal</w:t>
            </w:r>
          </w:p>
        </w:tc>
        <w:tc>
          <w:tcPr>
            <w:tcW w:type="dxa" w:w="5328"/>
            <w:tcMar>
              <w:top w:w="80" w:type="dxa"/>
              <w:start w:w="90" w:type="dxa"/>
              <w:bottom w:w="80" w:type="dxa"/>
              <w:end w:w="90" w:type="dxa"/>
            </w:tcMar>
            <w:shd w:fill="F8FBFD"/>
            <w:vAlign w:val="top"/>
          </w:tcPr>
          <w:p>
            <w:pPr>
              <w:spacing w:after="0" w:line="240" w:lineRule="auto"/>
              <w:keepLines/>
            </w:pPr>
            <w:r>
              <w:rPr>
                <w:sz w:val="18"/>
              </w:rPr>
              <w:t>Legal compliance, inclusion, ethical employment and social responsibility.</w:t>
            </w:r>
          </w:p>
        </w:tc>
        <w:tc>
          <w:tcPr>
            <w:tcW w:type="dxa" w:w="3168"/>
            <w:tcMar>
              <w:top w:w="80" w:type="dxa"/>
              <w:start w:w="90" w:type="dxa"/>
              <w:bottom w:w="80" w:type="dxa"/>
              <w:end w:w="90" w:type="dxa"/>
            </w:tcMar>
            <w:shd w:fill="F8FBFD"/>
            <w:vAlign w:val="top"/>
          </w:tcPr>
          <w:p>
            <w:pPr>
              <w:spacing w:after="0" w:line="240" w:lineRule="auto"/>
              <w:keepLines/>
            </w:pPr>
            <w:r>
              <w:rPr>
                <w:sz w:val="18"/>
              </w:rPr>
              <w:t>Equal opportunity and safe working conditions.</w:t>
            </w:r>
          </w:p>
        </w:tc>
      </w:tr>
      <w:tr>
        <w:trPr>
          <w:cantSplit/>
        </w:trPr>
        <w:tc>
          <w:tcPr>
            <w:tcW w:type="dxa" w:w="1440"/>
            <w:tcMar>
              <w:top w:w="80" w:type="dxa"/>
              <w:start w:w="90" w:type="dxa"/>
              <w:bottom w:w="80" w:type="dxa"/>
              <w:end w:w="90" w:type="dxa"/>
            </w:tcMar>
            <w:vAlign w:val="top"/>
          </w:tcPr>
          <w:p>
            <w:pPr>
              <w:spacing w:after="0" w:line="240" w:lineRule="auto"/>
              <w:keepLines/>
            </w:pPr>
            <w:r>
              <w:rPr>
                <w:sz w:val="18"/>
              </w:rPr>
              <w:t>Scope</w:t>
            </w:r>
          </w:p>
        </w:tc>
        <w:tc>
          <w:tcPr>
            <w:tcW w:type="dxa" w:w="5328"/>
            <w:tcMar>
              <w:top w:w="80" w:type="dxa"/>
              <w:start w:w="90" w:type="dxa"/>
              <w:bottom w:w="80" w:type="dxa"/>
              <w:end w:w="90" w:type="dxa"/>
            </w:tcMar>
            <w:vAlign w:val="top"/>
          </w:tcPr>
          <w:p>
            <w:pPr>
              <w:spacing w:after="0" w:line="240" w:lineRule="auto"/>
              <w:keepLines/>
            </w:pPr>
            <w:r>
              <w:rPr>
                <w:sz w:val="18"/>
              </w:rPr>
              <w:t>HRP, job analysis, staffing, induction, training, appraisal, compensation, relations, welfare, records, separation and HR analytics.</w:t>
            </w:r>
          </w:p>
        </w:tc>
        <w:tc>
          <w:tcPr>
            <w:tcW w:type="dxa" w:w="3168"/>
            <w:tcMar>
              <w:top w:w="80" w:type="dxa"/>
              <w:start w:w="90" w:type="dxa"/>
              <w:bottom w:w="80" w:type="dxa"/>
              <w:end w:w="90" w:type="dxa"/>
            </w:tcMar>
            <w:vAlign w:val="top"/>
          </w:tcPr>
          <w:p>
            <w:pPr>
              <w:spacing w:after="0" w:line="240" w:lineRule="auto"/>
              <w:keepLines/>
            </w:pPr>
            <w:r>
              <w:rPr>
                <w:sz w:val="18"/>
              </w:rPr>
              <w:t>Employee life cycle from entry to exit.</w:t>
            </w:r>
          </w:p>
        </w:tc>
      </w:tr>
    </w:tbl>
    <w:p>
      <w:pPr>
        <w:spacing w:after="0"/>
      </w:pPr>
    </w:p>
    <w:p>
      <w:pPr>
        <w:pStyle w:val="Heading2"/>
      </w:pPr>
      <w:r>
        <w:t>3. Functions of HRM</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824"/>
            <w:shd w:fill="1F4E78"/>
            <w:tcMar>
              <w:top w:w="80" w:type="dxa"/>
              <w:start w:w="90" w:type="dxa"/>
              <w:bottom w:w="80" w:type="dxa"/>
              <w:end w:w="90" w:type="dxa"/>
            </w:tcMar>
            <w:vAlign w:val="center"/>
          </w:tcPr>
          <w:p>
            <w:pPr>
              <w:jc w:val="center"/>
              <w:keepLines/>
            </w:pPr>
            <w:r>
              <w:rPr>
                <w:b/>
                <w:color w:val="FFFFFF"/>
                <w:sz w:val="18"/>
              </w:rPr>
              <w:t>Managerial Functions</w:t>
            </w:r>
          </w:p>
        </w:tc>
        <w:tc>
          <w:tcPr>
            <w:tcW w:type="dxa" w:w="5112"/>
            <w:shd w:fill="1F4E78"/>
            <w:tcMar>
              <w:top w:w="80" w:type="dxa"/>
              <w:start w:w="90" w:type="dxa"/>
              <w:bottom w:w="80" w:type="dxa"/>
              <w:end w:w="90" w:type="dxa"/>
            </w:tcMar>
            <w:vAlign w:val="center"/>
          </w:tcPr>
          <w:p>
            <w:pPr>
              <w:jc w:val="center"/>
              <w:keepLines/>
            </w:pPr>
            <w:r>
              <w:rPr>
                <w:b/>
                <w:color w:val="FFFFFF"/>
                <w:sz w:val="18"/>
              </w:rPr>
              <w:t>Operative Functions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Planning: forecast people and skill needs.</w:t>
            </w:r>
          </w:p>
        </w:tc>
        <w:tc>
          <w:tcPr>
            <w:tcW w:type="dxa" w:w="5112"/>
            <w:tcMar>
              <w:top w:w="80" w:type="dxa"/>
              <w:start w:w="90" w:type="dxa"/>
              <w:bottom w:w="80" w:type="dxa"/>
              <w:end w:w="90" w:type="dxa"/>
            </w:tcMar>
            <w:vAlign w:val="top"/>
          </w:tcPr>
          <w:p>
            <w:pPr>
              <w:spacing w:after="0" w:line="240" w:lineRule="auto"/>
              <w:keepLines/>
            </w:pPr>
            <w:r>
              <w:rPr>
                <w:sz w:val="18"/>
              </w:rPr>
              <w:t>Procurement: job analysis, recruitment, selection and placement.</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Organising: assign HR roles, authority and coordination.</w:t>
            </w:r>
          </w:p>
        </w:tc>
        <w:tc>
          <w:tcPr>
            <w:tcW w:type="dxa" w:w="5112"/>
            <w:tcMar>
              <w:top w:w="80" w:type="dxa"/>
              <w:start w:w="90" w:type="dxa"/>
              <w:bottom w:w="80" w:type="dxa"/>
              <w:end w:w="90" w:type="dxa"/>
            </w:tcMar>
            <w:shd w:fill="F8FBFD"/>
            <w:vAlign w:val="top"/>
          </w:tcPr>
          <w:p>
            <w:pPr>
              <w:spacing w:after="0" w:line="240" w:lineRule="auto"/>
              <w:keepLines/>
            </w:pPr>
            <w:r>
              <w:rPr>
                <w:sz w:val="18"/>
              </w:rPr>
              <w:t>Development: training, career, management development and succession.</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Directing: leadership, communication and motivation.</w:t>
            </w:r>
          </w:p>
        </w:tc>
        <w:tc>
          <w:tcPr>
            <w:tcW w:type="dxa" w:w="5112"/>
            <w:tcMar>
              <w:top w:w="80" w:type="dxa"/>
              <w:start w:w="90" w:type="dxa"/>
              <w:bottom w:w="80" w:type="dxa"/>
              <w:end w:w="90" w:type="dxa"/>
            </w:tcMar>
            <w:vAlign w:val="top"/>
          </w:tcPr>
          <w:p>
            <w:pPr>
              <w:spacing w:after="0" w:line="240" w:lineRule="auto"/>
              <w:keepLines/>
            </w:pPr>
            <w:r>
              <w:rPr>
                <w:sz w:val="18"/>
              </w:rPr>
              <w:t>Compensation: wages, incentives, benefits and recognition.</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Controlling: compare HR results with plans and correct deviations.</w:t>
            </w:r>
          </w:p>
        </w:tc>
        <w:tc>
          <w:tcPr>
            <w:tcW w:type="dxa" w:w="5112"/>
            <w:tcMar>
              <w:top w:w="80" w:type="dxa"/>
              <w:start w:w="90" w:type="dxa"/>
              <w:bottom w:w="80" w:type="dxa"/>
              <w:end w:w="90" w:type="dxa"/>
            </w:tcMar>
            <w:shd w:fill="F8FBFD"/>
            <w:vAlign w:val="top"/>
          </w:tcPr>
          <w:p>
            <w:pPr>
              <w:spacing w:after="0" w:line="240" w:lineRule="auto"/>
              <w:keepLines/>
            </w:pPr>
            <w:r>
              <w:rPr>
                <w:sz w:val="18"/>
              </w:rPr>
              <w:t>Integration and maintenance: engagement, safety, welfare, relations and retention.</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r>
          </w:p>
        </w:tc>
        <w:tc>
          <w:tcPr>
            <w:tcW w:type="dxa" w:w="5112"/>
            <w:tcMar>
              <w:top w:w="80" w:type="dxa"/>
              <w:start w:w="90" w:type="dxa"/>
              <w:bottom w:w="80" w:type="dxa"/>
              <w:end w:w="90" w:type="dxa"/>
            </w:tcMar>
            <w:vAlign w:val="top"/>
          </w:tcPr>
          <w:p>
            <w:pPr>
              <w:spacing w:after="0" w:line="240" w:lineRule="auto"/>
              <w:keepLines/>
            </w:pPr>
            <w:r>
              <w:rPr>
                <w:sz w:val="18"/>
              </w:rPr>
              <w:t>Separation and records: retirement, resignation, termination, HRIS and audit.</w:t>
            </w:r>
          </w:p>
        </w:tc>
      </w:tr>
    </w:tbl>
    <w:p>
      <w:pPr>
        <w:spacing w:after="0"/>
      </w:pPr>
    </w:p>
    <w:p>
      <w:pPr>
        <w:pStyle w:val="Heading2"/>
      </w:pPr>
      <w:r>
        <w:t>4. HR Policies and HR Practices</w:t>
      </w:r>
    </w:p>
    <w:p>
      <w:pPr>
        <w:keepLines/>
      </w:pPr>
      <w:r>
        <w:t>An HR policy is a broad guide for consistent decisions; an HR practice is the actual method or programme used to implement that policy.</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00"/>
            <w:shd w:fill="1F4E78"/>
            <w:tcMar>
              <w:top w:w="80" w:type="dxa"/>
              <w:start w:w="90" w:type="dxa"/>
              <w:bottom w:w="80" w:type="dxa"/>
              <w:end w:w="90" w:type="dxa"/>
            </w:tcMar>
            <w:vAlign w:val="center"/>
          </w:tcPr>
          <w:p>
            <w:pPr>
              <w:jc w:val="center"/>
              <w:keepLines/>
            </w:pPr>
            <w:r>
              <w:rPr>
                <w:b/>
                <w:color w:val="FFFFFF"/>
                <w:sz w:val="18"/>
              </w:rPr>
              <w:t>Basis</w:t>
            </w:r>
          </w:p>
        </w:tc>
        <w:tc>
          <w:tcPr>
            <w:tcW w:type="dxa" w:w="4032"/>
            <w:shd w:fill="1F4E78"/>
            <w:tcMar>
              <w:top w:w="80" w:type="dxa"/>
              <w:start w:w="90" w:type="dxa"/>
              <w:bottom w:w="80" w:type="dxa"/>
              <w:end w:w="90" w:type="dxa"/>
            </w:tcMar>
            <w:vAlign w:val="center"/>
          </w:tcPr>
          <w:p>
            <w:pPr>
              <w:jc w:val="center"/>
              <w:keepLines/>
            </w:pPr>
            <w:r>
              <w:rPr>
                <w:b/>
                <w:color w:val="FFFFFF"/>
                <w:sz w:val="18"/>
              </w:rPr>
              <w:t>HR Policy</w:t>
            </w:r>
          </w:p>
        </w:tc>
        <w:tc>
          <w:tcPr>
            <w:tcW w:type="dxa" w:w="4032"/>
            <w:shd w:fill="1F4E78"/>
            <w:tcMar>
              <w:top w:w="80" w:type="dxa"/>
              <w:start w:w="90" w:type="dxa"/>
              <w:bottom w:w="80" w:type="dxa"/>
              <w:end w:w="90" w:type="dxa"/>
            </w:tcMar>
            <w:vAlign w:val="center"/>
          </w:tcPr>
          <w:p>
            <w:pPr>
              <w:jc w:val="center"/>
              <w:keepLines/>
            </w:pPr>
            <w:r>
              <w:rPr>
                <w:b/>
                <w:color w:val="FFFFFF"/>
                <w:sz w:val="18"/>
              </w:rPr>
              <w:t>HR Practice</w:t>
            </w:r>
          </w:p>
        </w:tc>
      </w:tr>
      <w:tr>
        <w:trPr>
          <w:cantSplit/>
        </w:trPr>
        <w:tc>
          <w:tcPr>
            <w:tcW w:type="dxa" w:w="1800"/>
            <w:tcMar>
              <w:top w:w="80" w:type="dxa"/>
              <w:start w:w="90" w:type="dxa"/>
              <w:bottom w:w="80" w:type="dxa"/>
              <w:end w:w="90" w:type="dxa"/>
            </w:tcMar>
            <w:vAlign w:val="top"/>
          </w:tcPr>
          <w:p>
            <w:pPr>
              <w:spacing w:after="0" w:line="240" w:lineRule="auto"/>
              <w:keepLines/>
            </w:pPr>
            <w:r>
              <w:rPr>
                <w:sz w:val="18"/>
              </w:rPr>
              <w:t>Meaning</w:t>
            </w:r>
          </w:p>
        </w:tc>
        <w:tc>
          <w:tcPr>
            <w:tcW w:type="dxa" w:w="4032"/>
            <w:tcMar>
              <w:top w:w="80" w:type="dxa"/>
              <w:start w:w="90" w:type="dxa"/>
              <w:bottom w:w="80" w:type="dxa"/>
              <w:end w:w="90" w:type="dxa"/>
            </w:tcMar>
            <w:vAlign w:val="top"/>
          </w:tcPr>
          <w:p>
            <w:pPr>
              <w:spacing w:after="0" w:line="240" w:lineRule="auto"/>
              <w:keepLines/>
            </w:pPr>
            <w:r>
              <w:rPr>
                <w:sz w:val="18"/>
              </w:rPr>
              <w:t>General principle or decision rule.</w:t>
            </w:r>
          </w:p>
        </w:tc>
        <w:tc>
          <w:tcPr>
            <w:tcW w:type="dxa" w:w="4032"/>
            <w:tcMar>
              <w:top w:w="80" w:type="dxa"/>
              <w:start w:w="90" w:type="dxa"/>
              <w:bottom w:w="80" w:type="dxa"/>
              <w:end w:w="90" w:type="dxa"/>
            </w:tcMar>
            <w:vAlign w:val="top"/>
          </w:tcPr>
          <w:p>
            <w:pPr>
              <w:spacing w:after="0" w:line="240" w:lineRule="auto"/>
              <w:keepLines/>
            </w:pPr>
            <w:r>
              <w:rPr>
                <w:sz w:val="18"/>
              </w:rPr>
              <w:t>Specific action, procedure or programme.</w:t>
            </w:r>
          </w:p>
        </w:tc>
      </w:tr>
      <w:tr>
        <w:trPr>
          <w:cantSplit/>
        </w:trPr>
        <w:tc>
          <w:tcPr>
            <w:tcW w:type="dxa" w:w="1800"/>
            <w:tcMar>
              <w:top w:w="80" w:type="dxa"/>
              <w:start w:w="90" w:type="dxa"/>
              <w:bottom w:w="80" w:type="dxa"/>
              <w:end w:w="90" w:type="dxa"/>
            </w:tcMar>
            <w:shd w:fill="F8FBFD"/>
            <w:vAlign w:val="top"/>
          </w:tcPr>
          <w:p>
            <w:pPr>
              <w:spacing w:after="0" w:line="240" w:lineRule="auto"/>
              <w:keepLines/>
            </w:pPr>
            <w:r>
              <w:rPr>
                <w:sz w:val="18"/>
              </w:rPr>
              <w:t>Example</w:t>
            </w:r>
          </w:p>
        </w:tc>
        <w:tc>
          <w:tcPr>
            <w:tcW w:type="dxa" w:w="4032"/>
            <w:tcMar>
              <w:top w:w="80" w:type="dxa"/>
              <w:start w:w="90" w:type="dxa"/>
              <w:bottom w:w="80" w:type="dxa"/>
              <w:end w:w="90" w:type="dxa"/>
            </w:tcMar>
            <w:shd w:fill="F8FBFD"/>
            <w:vAlign w:val="top"/>
          </w:tcPr>
          <w:p>
            <w:pPr>
              <w:spacing w:after="0" w:line="240" w:lineRule="auto"/>
              <w:keepLines/>
            </w:pPr>
            <w:r>
              <w:rPr>
                <w:sz w:val="18"/>
              </w:rPr>
              <w:t>“Recruitment will be merit-based and inclusive.”</w:t>
            </w:r>
          </w:p>
        </w:tc>
        <w:tc>
          <w:tcPr>
            <w:tcW w:type="dxa" w:w="4032"/>
            <w:tcMar>
              <w:top w:w="80" w:type="dxa"/>
              <w:start w:w="90" w:type="dxa"/>
              <w:bottom w:w="80" w:type="dxa"/>
              <w:end w:w="90" w:type="dxa"/>
            </w:tcMar>
            <w:shd w:fill="F8FBFD"/>
            <w:vAlign w:val="top"/>
          </w:tcPr>
          <w:p>
            <w:pPr>
              <w:spacing w:after="0" w:line="240" w:lineRule="auto"/>
              <w:keepLines/>
            </w:pPr>
            <w:r>
              <w:rPr>
                <w:sz w:val="18"/>
              </w:rPr>
              <w:t>Structured interviews, scoring rubrics and diverse panels.</w:t>
            </w:r>
          </w:p>
        </w:tc>
      </w:tr>
      <w:tr>
        <w:trPr>
          <w:cantSplit/>
        </w:trPr>
        <w:tc>
          <w:tcPr>
            <w:tcW w:type="dxa" w:w="1800"/>
            <w:tcMar>
              <w:top w:w="80" w:type="dxa"/>
              <w:start w:w="90" w:type="dxa"/>
              <w:bottom w:w="80" w:type="dxa"/>
              <w:end w:w="90" w:type="dxa"/>
            </w:tcMar>
            <w:vAlign w:val="top"/>
          </w:tcPr>
          <w:p>
            <w:pPr>
              <w:spacing w:after="0" w:line="240" w:lineRule="auto"/>
              <w:keepLines/>
            </w:pPr>
            <w:r>
              <w:rPr>
                <w:sz w:val="18"/>
              </w:rPr>
              <w:t>Time horizon</w:t>
            </w:r>
          </w:p>
        </w:tc>
        <w:tc>
          <w:tcPr>
            <w:tcW w:type="dxa" w:w="4032"/>
            <w:tcMar>
              <w:top w:w="80" w:type="dxa"/>
              <w:start w:w="90" w:type="dxa"/>
              <w:bottom w:w="80" w:type="dxa"/>
              <w:end w:w="90" w:type="dxa"/>
            </w:tcMar>
            <w:vAlign w:val="top"/>
          </w:tcPr>
          <w:p>
            <w:pPr>
              <w:spacing w:after="0" w:line="240" w:lineRule="auto"/>
              <w:keepLines/>
            </w:pPr>
            <w:r>
              <w:rPr>
                <w:sz w:val="18"/>
              </w:rPr>
              <w:t>Relatively stable.</w:t>
            </w:r>
          </w:p>
        </w:tc>
        <w:tc>
          <w:tcPr>
            <w:tcW w:type="dxa" w:w="4032"/>
            <w:tcMar>
              <w:top w:w="80" w:type="dxa"/>
              <w:start w:w="90" w:type="dxa"/>
              <w:bottom w:w="80" w:type="dxa"/>
              <w:end w:w="90" w:type="dxa"/>
            </w:tcMar>
            <w:vAlign w:val="top"/>
          </w:tcPr>
          <w:p>
            <w:pPr>
              <w:spacing w:after="0" w:line="240" w:lineRule="auto"/>
              <w:keepLines/>
            </w:pPr>
            <w:r>
              <w:rPr>
                <w:sz w:val="18"/>
              </w:rPr>
              <w:t>Can change with technology and operating needs.</w:t>
            </w:r>
          </w:p>
        </w:tc>
      </w:tr>
      <w:tr>
        <w:trPr>
          <w:cantSplit/>
        </w:trPr>
        <w:tc>
          <w:tcPr>
            <w:tcW w:type="dxa" w:w="1800"/>
            <w:tcMar>
              <w:top w:w="80" w:type="dxa"/>
              <w:start w:w="90" w:type="dxa"/>
              <w:bottom w:w="80" w:type="dxa"/>
              <w:end w:w="90" w:type="dxa"/>
            </w:tcMar>
            <w:shd w:fill="F8FBFD"/>
            <w:vAlign w:val="top"/>
          </w:tcPr>
          <w:p>
            <w:pPr>
              <w:spacing w:after="0" w:line="240" w:lineRule="auto"/>
              <w:keepLines/>
            </w:pPr>
            <w:r>
              <w:rPr>
                <w:sz w:val="18"/>
              </w:rPr>
              <w:t>Purpose</w:t>
            </w:r>
          </w:p>
        </w:tc>
        <w:tc>
          <w:tcPr>
            <w:tcW w:type="dxa" w:w="4032"/>
            <w:tcMar>
              <w:top w:w="80" w:type="dxa"/>
              <w:start w:w="90" w:type="dxa"/>
              <w:bottom w:w="80" w:type="dxa"/>
              <w:end w:w="90" w:type="dxa"/>
            </w:tcMar>
            <w:shd w:fill="F8FBFD"/>
            <w:vAlign w:val="top"/>
          </w:tcPr>
          <w:p>
            <w:pPr>
              <w:spacing w:after="0" w:line="240" w:lineRule="auto"/>
              <w:keepLines/>
            </w:pPr>
            <w:r>
              <w:rPr>
                <w:sz w:val="18"/>
              </w:rPr>
              <w:t>Consistency, fairness and direction.</w:t>
            </w:r>
          </w:p>
        </w:tc>
        <w:tc>
          <w:tcPr>
            <w:tcW w:type="dxa" w:w="4032"/>
            <w:tcMar>
              <w:top w:w="80" w:type="dxa"/>
              <w:start w:w="90" w:type="dxa"/>
              <w:bottom w:w="80" w:type="dxa"/>
              <w:end w:w="90" w:type="dxa"/>
            </w:tcMar>
            <w:shd w:fill="F8FBFD"/>
            <w:vAlign w:val="top"/>
          </w:tcPr>
          <w:p>
            <w:pPr>
              <w:spacing w:after="0" w:line="240" w:lineRule="auto"/>
              <w:keepLines/>
            </w:pPr>
            <w:r>
              <w:rPr>
                <w:sz w:val="18"/>
              </w:rPr>
              <w:t>Execution and measurable results.</w:t>
            </w:r>
          </w:p>
        </w:tc>
      </w:tr>
    </w:tbl>
    <w:p>
      <w:pPr>
        <w:spacing w:after="0"/>
      </w:pPr>
    </w:p>
    <w:p>
      <w:pPr>
        <w:pStyle w:val="Heading2"/>
      </w:pPr>
      <w:r>
        <w:t>5. HRM, HRD and Personnel Management</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512"/>
            <w:shd w:fill="1F4E78"/>
            <w:tcMar>
              <w:top w:w="80" w:type="dxa"/>
              <w:start w:w="90" w:type="dxa"/>
              <w:bottom w:w="80" w:type="dxa"/>
              <w:end w:w="90" w:type="dxa"/>
            </w:tcMar>
            <w:vAlign w:val="center"/>
          </w:tcPr>
          <w:p>
            <w:pPr>
              <w:jc w:val="center"/>
              <w:keepLines/>
            </w:pPr>
            <w:r>
              <w:rPr>
                <w:b/>
                <w:color w:val="FFFFFF"/>
                <w:sz w:val="17"/>
              </w:rPr>
              <w:t>Basis</w:t>
            </w:r>
          </w:p>
        </w:tc>
        <w:tc>
          <w:tcPr>
            <w:tcW w:type="dxa" w:w="2880"/>
            <w:shd w:fill="1F4E78"/>
            <w:tcMar>
              <w:top w:w="80" w:type="dxa"/>
              <w:start w:w="90" w:type="dxa"/>
              <w:bottom w:w="80" w:type="dxa"/>
              <w:end w:w="90" w:type="dxa"/>
            </w:tcMar>
            <w:vAlign w:val="center"/>
          </w:tcPr>
          <w:p>
            <w:pPr>
              <w:jc w:val="center"/>
              <w:keepLines/>
            </w:pPr>
            <w:r>
              <w:rPr>
                <w:b/>
                <w:color w:val="FFFFFF"/>
                <w:sz w:val="17"/>
              </w:rPr>
              <w:t>HRM</w:t>
            </w:r>
          </w:p>
        </w:tc>
        <w:tc>
          <w:tcPr>
            <w:tcW w:type="dxa" w:w="2592"/>
            <w:shd w:fill="1F4E78"/>
            <w:tcMar>
              <w:top w:w="80" w:type="dxa"/>
              <w:start w:w="90" w:type="dxa"/>
              <w:bottom w:w="80" w:type="dxa"/>
              <w:end w:w="90" w:type="dxa"/>
            </w:tcMar>
            <w:vAlign w:val="center"/>
          </w:tcPr>
          <w:p>
            <w:pPr>
              <w:jc w:val="center"/>
              <w:keepLines/>
            </w:pPr>
            <w:r>
              <w:rPr>
                <w:b/>
                <w:color w:val="FFFFFF"/>
                <w:sz w:val="17"/>
              </w:rPr>
              <w:t>HRD</w:t>
            </w:r>
          </w:p>
        </w:tc>
        <w:tc>
          <w:tcPr>
            <w:tcW w:type="dxa" w:w="2880"/>
            <w:shd w:fill="1F4E78"/>
            <w:tcMar>
              <w:top w:w="80" w:type="dxa"/>
              <w:start w:w="90" w:type="dxa"/>
              <w:bottom w:w="80" w:type="dxa"/>
              <w:end w:w="90" w:type="dxa"/>
            </w:tcMar>
            <w:vAlign w:val="center"/>
          </w:tcPr>
          <w:p>
            <w:pPr>
              <w:jc w:val="center"/>
              <w:keepLines/>
            </w:pPr>
            <w:r>
              <w:rPr>
                <w:b/>
                <w:color w:val="FFFFFF"/>
                <w:sz w:val="17"/>
              </w:rPr>
              <w:t>Personnel Management</w:t>
            </w:r>
          </w:p>
        </w:tc>
      </w:tr>
      <w:tr>
        <w:trPr>
          <w:cantSplit/>
        </w:trPr>
        <w:tc>
          <w:tcPr>
            <w:tcW w:type="dxa" w:w="1512"/>
            <w:tcMar>
              <w:top w:w="80" w:type="dxa"/>
              <w:start w:w="90" w:type="dxa"/>
              <w:bottom w:w="80" w:type="dxa"/>
              <w:end w:w="90" w:type="dxa"/>
            </w:tcMar>
            <w:vAlign w:val="top"/>
          </w:tcPr>
          <w:p>
            <w:pPr>
              <w:spacing w:after="0" w:line="240" w:lineRule="auto"/>
              <w:keepLines/>
            </w:pPr>
            <w:r>
              <w:rPr>
                <w:sz w:val="17"/>
              </w:rPr>
              <w:t>Core focus</w:t>
            </w:r>
          </w:p>
        </w:tc>
        <w:tc>
          <w:tcPr>
            <w:tcW w:type="dxa" w:w="2880"/>
            <w:tcMar>
              <w:top w:w="80" w:type="dxa"/>
              <w:start w:w="90" w:type="dxa"/>
              <w:bottom w:w="80" w:type="dxa"/>
              <w:end w:w="90" w:type="dxa"/>
            </w:tcMar>
            <w:vAlign w:val="top"/>
          </w:tcPr>
          <w:p>
            <w:pPr>
              <w:spacing w:after="0" w:line="240" w:lineRule="auto"/>
              <w:keepLines/>
            </w:pPr>
            <w:r>
              <w:rPr>
                <w:sz w:val="17"/>
              </w:rPr>
              <w:t>Total management of people for organisational performance.</w:t>
            </w:r>
          </w:p>
        </w:tc>
        <w:tc>
          <w:tcPr>
            <w:tcW w:type="dxa" w:w="2592"/>
            <w:tcMar>
              <w:top w:w="80" w:type="dxa"/>
              <w:start w:w="90" w:type="dxa"/>
              <w:bottom w:w="80" w:type="dxa"/>
              <w:end w:w="90" w:type="dxa"/>
            </w:tcMar>
            <w:vAlign w:val="top"/>
          </w:tcPr>
          <w:p>
            <w:pPr>
              <w:spacing w:after="0" w:line="240" w:lineRule="auto"/>
              <w:keepLines/>
            </w:pPr>
            <w:r>
              <w:rPr>
                <w:sz w:val="17"/>
              </w:rPr>
              <w:t>Learning, capability, career and organisational development.</w:t>
            </w:r>
          </w:p>
        </w:tc>
        <w:tc>
          <w:tcPr>
            <w:tcW w:type="dxa" w:w="2880"/>
            <w:tcMar>
              <w:top w:w="80" w:type="dxa"/>
              <w:start w:w="90" w:type="dxa"/>
              <w:bottom w:w="80" w:type="dxa"/>
              <w:end w:w="90" w:type="dxa"/>
            </w:tcMar>
            <w:vAlign w:val="top"/>
          </w:tcPr>
          <w:p>
            <w:pPr>
              <w:spacing w:after="0" w:line="240" w:lineRule="auto"/>
              <w:keepLines/>
            </w:pPr>
            <w:r>
              <w:rPr>
                <w:sz w:val="17"/>
              </w:rPr>
              <w:t>Administrative employment and labour matters.</w:t>
            </w:r>
          </w:p>
        </w:tc>
      </w:tr>
      <w:tr>
        <w:trPr>
          <w:cantSplit/>
        </w:trPr>
        <w:tc>
          <w:tcPr>
            <w:tcW w:type="dxa" w:w="1512"/>
            <w:tcMar>
              <w:top w:w="80" w:type="dxa"/>
              <w:start w:w="90" w:type="dxa"/>
              <w:bottom w:w="80" w:type="dxa"/>
              <w:end w:w="90" w:type="dxa"/>
            </w:tcMar>
            <w:shd w:fill="F8FBFD"/>
            <w:vAlign w:val="top"/>
          </w:tcPr>
          <w:p>
            <w:pPr>
              <w:spacing w:after="0" w:line="240" w:lineRule="auto"/>
              <w:keepLines/>
            </w:pPr>
            <w:r>
              <w:rPr>
                <w:sz w:val="17"/>
              </w:rPr>
              <w:t>Orientation</w:t>
            </w:r>
          </w:p>
        </w:tc>
        <w:tc>
          <w:tcPr>
            <w:tcW w:type="dxa" w:w="2880"/>
            <w:tcMar>
              <w:top w:w="80" w:type="dxa"/>
              <w:start w:w="90" w:type="dxa"/>
              <w:bottom w:w="80" w:type="dxa"/>
              <w:end w:w="90" w:type="dxa"/>
            </w:tcMar>
            <w:shd w:fill="F8FBFD"/>
            <w:vAlign w:val="top"/>
          </w:tcPr>
          <w:p>
            <w:pPr>
              <w:spacing w:after="0" w:line="240" w:lineRule="auto"/>
              <w:keepLines/>
            </w:pPr>
            <w:r>
              <w:rPr>
                <w:sz w:val="17"/>
              </w:rPr>
              <w:t>Strategic and integrated.</w:t>
            </w:r>
          </w:p>
        </w:tc>
        <w:tc>
          <w:tcPr>
            <w:tcW w:type="dxa" w:w="2592"/>
            <w:tcMar>
              <w:top w:w="80" w:type="dxa"/>
              <w:start w:w="90" w:type="dxa"/>
              <w:bottom w:w="80" w:type="dxa"/>
              <w:end w:w="90" w:type="dxa"/>
            </w:tcMar>
            <w:shd w:fill="F8FBFD"/>
            <w:vAlign w:val="top"/>
          </w:tcPr>
          <w:p>
            <w:pPr>
              <w:spacing w:after="0" w:line="240" w:lineRule="auto"/>
              <w:keepLines/>
            </w:pPr>
            <w:r>
              <w:rPr>
                <w:sz w:val="17"/>
              </w:rPr>
              <w:t>Developmental.</w:t>
            </w:r>
          </w:p>
        </w:tc>
        <w:tc>
          <w:tcPr>
            <w:tcW w:type="dxa" w:w="2880"/>
            <w:tcMar>
              <w:top w:w="80" w:type="dxa"/>
              <w:start w:w="90" w:type="dxa"/>
              <w:bottom w:w="80" w:type="dxa"/>
              <w:end w:w="90" w:type="dxa"/>
            </w:tcMar>
            <w:shd w:fill="F8FBFD"/>
            <w:vAlign w:val="top"/>
          </w:tcPr>
          <w:p>
            <w:pPr>
              <w:spacing w:after="0" w:line="240" w:lineRule="auto"/>
              <w:keepLines/>
            </w:pPr>
            <w:r>
              <w:rPr>
                <w:sz w:val="17"/>
              </w:rPr>
              <w:t>Operational and compliance-focused.</w:t>
            </w:r>
          </w:p>
        </w:tc>
      </w:tr>
      <w:tr>
        <w:trPr>
          <w:cantSplit/>
        </w:trPr>
        <w:tc>
          <w:tcPr>
            <w:tcW w:type="dxa" w:w="1512"/>
            <w:tcMar>
              <w:top w:w="80" w:type="dxa"/>
              <w:start w:w="90" w:type="dxa"/>
              <w:bottom w:w="80" w:type="dxa"/>
              <w:end w:w="90" w:type="dxa"/>
            </w:tcMar>
            <w:vAlign w:val="top"/>
          </w:tcPr>
          <w:p>
            <w:pPr>
              <w:spacing w:after="0" w:line="240" w:lineRule="auto"/>
              <w:keepLines/>
            </w:pPr>
            <w:r>
              <w:rPr>
                <w:sz w:val="17"/>
              </w:rPr>
              <w:t>Responsibility</w:t>
            </w:r>
          </w:p>
        </w:tc>
        <w:tc>
          <w:tcPr>
            <w:tcW w:type="dxa" w:w="2880"/>
            <w:tcMar>
              <w:top w:w="80" w:type="dxa"/>
              <w:start w:w="90" w:type="dxa"/>
              <w:bottom w:w="80" w:type="dxa"/>
              <w:end w:w="90" w:type="dxa"/>
            </w:tcMar>
            <w:vAlign w:val="top"/>
          </w:tcPr>
          <w:p>
            <w:pPr>
              <w:spacing w:after="0" w:line="240" w:lineRule="auto"/>
              <w:keepLines/>
            </w:pPr>
            <w:r>
              <w:rPr>
                <w:sz w:val="17"/>
              </w:rPr>
              <w:t>Line managers plus HR specialists.</w:t>
            </w:r>
          </w:p>
        </w:tc>
        <w:tc>
          <w:tcPr>
            <w:tcW w:type="dxa" w:w="2592"/>
            <w:tcMar>
              <w:top w:w="80" w:type="dxa"/>
              <w:start w:w="90" w:type="dxa"/>
              <w:bottom w:w="80" w:type="dxa"/>
              <w:end w:w="90" w:type="dxa"/>
            </w:tcMar>
            <w:vAlign w:val="top"/>
          </w:tcPr>
          <w:p>
            <w:pPr>
              <w:spacing w:after="0" w:line="240" w:lineRule="auto"/>
              <w:keepLines/>
            </w:pPr>
            <w:r>
              <w:rPr>
                <w:sz w:val="17"/>
              </w:rPr>
              <w:t>HRD specialists, managers and learners.</w:t>
            </w:r>
          </w:p>
        </w:tc>
        <w:tc>
          <w:tcPr>
            <w:tcW w:type="dxa" w:w="2880"/>
            <w:tcMar>
              <w:top w:w="80" w:type="dxa"/>
              <w:start w:w="90" w:type="dxa"/>
              <w:bottom w:w="80" w:type="dxa"/>
              <w:end w:w="90" w:type="dxa"/>
            </w:tcMar>
            <w:vAlign w:val="top"/>
          </w:tcPr>
          <w:p>
            <w:pPr>
              <w:spacing w:after="0" w:line="240" w:lineRule="auto"/>
              <w:keepLines/>
            </w:pPr>
            <w:r>
              <w:rPr>
                <w:sz w:val="17"/>
              </w:rPr>
              <w:t>Personnel department.</w:t>
            </w:r>
          </w:p>
        </w:tc>
      </w:tr>
      <w:tr>
        <w:trPr>
          <w:cantSplit/>
        </w:trPr>
        <w:tc>
          <w:tcPr>
            <w:tcW w:type="dxa" w:w="1512"/>
            <w:tcMar>
              <w:top w:w="80" w:type="dxa"/>
              <w:start w:w="90" w:type="dxa"/>
              <w:bottom w:w="80" w:type="dxa"/>
              <w:end w:w="90" w:type="dxa"/>
            </w:tcMar>
            <w:shd w:fill="F8FBFD"/>
            <w:vAlign w:val="top"/>
          </w:tcPr>
          <w:p>
            <w:pPr>
              <w:spacing w:after="0" w:line="240" w:lineRule="auto"/>
              <w:keepLines/>
            </w:pPr>
            <w:r>
              <w:rPr>
                <w:sz w:val="17"/>
              </w:rPr>
              <w:t>Typical outputs</w:t>
            </w:r>
          </w:p>
        </w:tc>
        <w:tc>
          <w:tcPr>
            <w:tcW w:type="dxa" w:w="2880"/>
            <w:tcMar>
              <w:top w:w="80" w:type="dxa"/>
              <w:start w:w="90" w:type="dxa"/>
              <w:bottom w:w="80" w:type="dxa"/>
              <w:end w:w="90" w:type="dxa"/>
            </w:tcMar>
            <w:shd w:fill="F8FBFD"/>
            <w:vAlign w:val="top"/>
          </w:tcPr>
          <w:p>
            <w:pPr>
              <w:spacing w:after="0" w:line="240" w:lineRule="auto"/>
              <w:keepLines/>
            </w:pPr>
            <w:r>
              <w:rPr>
                <w:sz w:val="17"/>
              </w:rPr>
              <w:t>Staffing, performance, rewards, engagement and retention.</w:t>
            </w:r>
          </w:p>
        </w:tc>
        <w:tc>
          <w:tcPr>
            <w:tcW w:type="dxa" w:w="2592"/>
            <w:tcMar>
              <w:top w:w="80" w:type="dxa"/>
              <w:start w:w="90" w:type="dxa"/>
              <w:bottom w:w="80" w:type="dxa"/>
              <w:end w:w="90" w:type="dxa"/>
            </w:tcMar>
            <w:shd w:fill="F8FBFD"/>
            <w:vAlign w:val="top"/>
          </w:tcPr>
          <w:p>
            <w:pPr>
              <w:spacing w:after="0" w:line="240" w:lineRule="auto"/>
              <w:keepLines/>
            </w:pPr>
            <w:r>
              <w:rPr>
                <w:sz w:val="17"/>
              </w:rPr>
              <w:t>Competence, learning culture and future readiness.</w:t>
            </w:r>
          </w:p>
        </w:tc>
        <w:tc>
          <w:tcPr>
            <w:tcW w:type="dxa" w:w="2880"/>
            <w:tcMar>
              <w:top w:w="80" w:type="dxa"/>
              <w:start w:w="90" w:type="dxa"/>
              <w:bottom w:w="80" w:type="dxa"/>
              <w:end w:w="90" w:type="dxa"/>
            </w:tcMar>
            <w:shd w:fill="F8FBFD"/>
            <w:vAlign w:val="top"/>
          </w:tcPr>
          <w:p>
            <w:pPr>
              <w:spacing w:after="0" w:line="240" w:lineRule="auto"/>
              <w:keepLines/>
            </w:pPr>
            <w:r>
              <w:rPr>
                <w:sz w:val="17"/>
              </w:rPr>
              <w:t>Records, wage administration and industrial relations.</w:t>
            </w:r>
          </w:p>
        </w:tc>
      </w:tr>
      <w:tr>
        <w:trPr>
          <w:cantSplit/>
        </w:trPr>
        <w:tc>
          <w:tcPr>
            <w:tcW w:type="dxa" w:w="1512"/>
            <w:tcMar>
              <w:top w:w="80" w:type="dxa"/>
              <w:start w:w="90" w:type="dxa"/>
              <w:bottom w:w="80" w:type="dxa"/>
              <w:end w:w="90" w:type="dxa"/>
            </w:tcMar>
            <w:vAlign w:val="top"/>
          </w:tcPr>
          <w:p>
            <w:pPr>
              <w:spacing w:after="0" w:line="240" w:lineRule="auto"/>
              <w:keepLines/>
            </w:pPr>
            <w:r>
              <w:rPr>
                <w:sz w:val="17"/>
              </w:rPr>
              <w:t>Relationship</w:t>
            </w:r>
          </w:p>
        </w:tc>
        <w:tc>
          <w:tcPr>
            <w:tcW w:type="dxa" w:w="2880"/>
            <w:tcMar>
              <w:top w:w="80" w:type="dxa"/>
              <w:start w:w="90" w:type="dxa"/>
              <w:bottom w:w="80" w:type="dxa"/>
              <w:end w:w="90" w:type="dxa"/>
            </w:tcMar>
            <w:vAlign w:val="top"/>
          </w:tcPr>
          <w:p>
            <w:pPr>
              <w:spacing w:after="0" w:line="240" w:lineRule="auto"/>
              <w:keepLines/>
            </w:pPr>
            <w:r>
              <w:rPr>
                <w:sz w:val="17"/>
              </w:rPr>
              <w:t>Umbrella concept.</w:t>
            </w:r>
          </w:p>
        </w:tc>
        <w:tc>
          <w:tcPr>
            <w:tcW w:type="dxa" w:w="2592"/>
            <w:tcMar>
              <w:top w:w="80" w:type="dxa"/>
              <w:start w:w="90" w:type="dxa"/>
              <w:bottom w:w="80" w:type="dxa"/>
              <w:end w:w="90" w:type="dxa"/>
            </w:tcMar>
            <w:vAlign w:val="top"/>
          </w:tcPr>
          <w:p>
            <w:pPr>
              <w:spacing w:after="0" w:line="240" w:lineRule="auto"/>
              <w:keepLines/>
            </w:pPr>
            <w:r>
              <w:rPr>
                <w:sz w:val="17"/>
              </w:rPr>
              <w:t>A major subsystem of HRM.</w:t>
            </w:r>
          </w:p>
        </w:tc>
        <w:tc>
          <w:tcPr>
            <w:tcW w:type="dxa" w:w="2880"/>
            <w:tcMar>
              <w:top w:w="80" w:type="dxa"/>
              <w:start w:w="90" w:type="dxa"/>
              <w:bottom w:w="80" w:type="dxa"/>
              <w:end w:w="90" w:type="dxa"/>
            </w:tcMar>
            <w:vAlign w:val="top"/>
          </w:tcPr>
          <w:p>
            <w:pPr>
              <w:spacing w:after="0" w:line="240" w:lineRule="auto"/>
              <w:keepLines/>
            </w:pPr>
            <w:r>
              <w:rPr>
                <w:sz w:val="17"/>
              </w:rPr>
              <w:t>Earlier/traditional approach that evolved into HRM.</w:t>
            </w:r>
          </w:p>
        </w:tc>
      </w:tr>
    </w:tbl>
    <w:p>
      <w:pPr>
        <w:spacing w:after="0"/>
      </w:pPr>
    </w:p>
    <w:p>
      <w:pPr>
        <w:pStyle w:val="Heading2"/>
      </w:pPr>
      <w:r>
        <w:t>6. Strategic Human Resource Management (SHRM)</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Strategic HRM</w:t>
            </w:r>
          </w:p>
          <w:p>
            <w:pPr>
              <w:spacing w:after="0" w:line="252" w:lineRule="auto"/>
              <w:keepLines/>
            </w:pPr>
            <w:r>
              <w:t>SHRM is the planned pattern of HR deployment and activities intended to enable an organisation to achieve its long-term strategic objectives.</w:t>
            </w:r>
          </w:p>
        </w:tc>
      </w:tr>
    </w:tbl>
    <w:p>
      <w:pPr>
        <w:spacing w:after="0"/>
      </w:pPr>
    </w:p>
    <w:p>
      <w:pPr>
        <w:pStyle w:val="CompactBullet"/>
        <w:ind w:left="360" w:hanging="173"/>
        <w:keepLines/>
      </w:pPr>
      <w:r>
        <w:rPr>
          <w:b/>
        </w:rPr>
        <w:t xml:space="preserve">Vertical fit: </w:t>
      </w:r>
      <w:r>
        <w:t>HR strategy supports business strategy; for example, innovation strategy requires creative talent, autonomy and learning.</w:t>
      </w:r>
    </w:p>
    <w:p>
      <w:pPr>
        <w:pStyle w:val="CompactBullet"/>
        <w:ind w:left="360" w:hanging="173"/>
        <w:keepLines/>
      </w:pPr>
      <w:r>
        <w:rPr>
          <w:b/>
        </w:rPr>
        <w:t xml:space="preserve">Horizontal fit: </w:t>
      </w:r>
      <w:r>
        <w:t>Recruitment, appraisal, rewards and development reinforce one another rather than sending conflicting signals.</w:t>
      </w:r>
    </w:p>
    <w:p>
      <w:pPr>
        <w:pStyle w:val="CompactBullet"/>
        <w:ind w:left="360" w:hanging="173"/>
        <w:keepLines/>
      </w:pPr>
      <w:r>
        <w:rPr>
          <w:b/>
        </w:rPr>
        <w:t xml:space="preserve">Long-term orientation: </w:t>
      </w:r>
      <w:r>
        <w:t>Focus shifts from filling today’s vacancy to building tomorrow’s capabilities.</w:t>
      </w:r>
    </w:p>
    <w:p>
      <w:pPr>
        <w:pStyle w:val="CompactBullet"/>
        <w:ind w:left="360" w:hanging="173"/>
        <w:keepLines/>
      </w:pPr>
      <w:r>
        <w:rPr>
          <w:b/>
        </w:rPr>
        <w:t xml:space="preserve">Evidence-based decisions: </w:t>
      </w:r>
      <w:r>
        <w:t>Workforce data and business outcomes are linked to improve decisions.</w:t>
      </w:r>
    </w:p>
    <w:p>
      <w:pPr>
        <w:pStyle w:val="CompactBullet"/>
        <w:ind w:left="360" w:hanging="173"/>
        <w:keepLines/>
      </w:pPr>
      <w:r>
        <w:rPr>
          <w:b/>
        </w:rPr>
        <w:t xml:space="preserve">Strategic partnership: </w:t>
      </w:r>
      <w:r>
        <w:t>HR participates in planning, change, culture, restructuring and capability-building.</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00"/>
            <w:shd w:fill="1F4E78"/>
            <w:tcMar>
              <w:top w:w="80" w:type="dxa"/>
              <w:start w:w="90" w:type="dxa"/>
              <w:bottom w:w="80" w:type="dxa"/>
              <w:end w:w="90" w:type="dxa"/>
            </w:tcMar>
            <w:vAlign w:val="center"/>
          </w:tcPr>
          <w:p>
            <w:pPr>
              <w:jc w:val="center"/>
              <w:keepLines/>
            </w:pPr>
            <w:r>
              <w:rPr>
                <w:b/>
                <w:color w:val="FFFFFF"/>
                <w:sz w:val="18"/>
              </w:rPr>
              <w:t>Basis</w:t>
            </w:r>
          </w:p>
        </w:tc>
        <w:tc>
          <w:tcPr>
            <w:tcW w:type="dxa" w:w="3960"/>
            <w:shd w:fill="1F4E78"/>
            <w:tcMar>
              <w:top w:w="80" w:type="dxa"/>
              <w:start w:w="90" w:type="dxa"/>
              <w:bottom w:w="80" w:type="dxa"/>
              <w:end w:w="90" w:type="dxa"/>
            </w:tcMar>
            <w:vAlign w:val="center"/>
          </w:tcPr>
          <w:p>
            <w:pPr>
              <w:jc w:val="center"/>
              <w:keepLines/>
            </w:pPr>
            <w:r>
              <w:rPr>
                <w:b/>
                <w:color w:val="FFFFFF"/>
                <w:sz w:val="18"/>
              </w:rPr>
              <w:t>Traditional HRM</w:t>
            </w:r>
          </w:p>
        </w:tc>
        <w:tc>
          <w:tcPr>
            <w:tcW w:type="dxa" w:w="3960"/>
            <w:shd w:fill="1F4E78"/>
            <w:tcMar>
              <w:top w:w="80" w:type="dxa"/>
              <w:start w:w="90" w:type="dxa"/>
              <w:bottom w:w="80" w:type="dxa"/>
              <w:end w:w="90" w:type="dxa"/>
            </w:tcMar>
            <w:vAlign w:val="center"/>
          </w:tcPr>
          <w:p>
            <w:pPr>
              <w:jc w:val="center"/>
              <w:keepLines/>
            </w:pPr>
            <w:r>
              <w:rPr>
                <w:b/>
                <w:color w:val="FFFFFF"/>
                <w:sz w:val="18"/>
              </w:rPr>
              <w:t>Strategic HRM</w:t>
            </w:r>
          </w:p>
        </w:tc>
      </w:tr>
      <w:tr>
        <w:trPr>
          <w:cantSplit/>
        </w:trPr>
        <w:tc>
          <w:tcPr>
            <w:tcW w:type="dxa" w:w="1800"/>
            <w:tcMar>
              <w:top w:w="80" w:type="dxa"/>
              <w:start w:w="90" w:type="dxa"/>
              <w:bottom w:w="80" w:type="dxa"/>
              <w:end w:w="90" w:type="dxa"/>
            </w:tcMar>
            <w:vAlign w:val="top"/>
          </w:tcPr>
          <w:p>
            <w:pPr>
              <w:spacing w:after="0" w:line="240" w:lineRule="auto"/>
              <w:keepLines/>
            </w:pPr>
            <w:r>
              <w:rPr>
                <w:sz w:val="18"/>
              </w:rPr>
              <w:t>Focus</w:t>
            </w:r>
          </w:p>
        </w:tc>
        <w:tc>
          <w:tcPr>
            <w:tcW w:type="dxa" w:w="3960"/>
            <w:tcMar>
              <w:top w:w="80" w:type="dxa"/>
              <w:start w:w="90" w:type="dxa"/>
              <w:bottom w:w="80" w:type="dxa"/>
              <w:end w:w="90" w:type="dxa"/>
            </w:tcMar>
            <w:vAlign w:val="top"/>
          </w:tcPr>
          <w:p>
            <w:pPr>
              <w:spacing w:after="0" w:line="240" w:lineRule="auto"/>
              <w:keepLines/>
            </w:pPr>
            <w:r>
              <w:rPr>
                <w:sz w:val="18"/>
              </w:rPr>
              <w:t>Operational efficiency and employee administration.</w:t>
            </w:r>
          </w:p>
        </w:tc>
        <w:tc>
          <w:tcPr>
            <w:tcW w:type="dxa" w:w="3960"/>
            <w:tcMar>
              <w:top w:w="80" w:type="dxa"/>
              <w:start w:w="90" w:type="dxa"/>
              <w:bottom w:w="80" w:type="dxa"/>
              <w:end w:w="90" w:type="dxa"/>
            </w:tcMar>
            <w:vAlign w:val="top"/>
          </w:tcPr>
          <w:p>
            <w:pPr>
              <w:spacing w:after="0" w:line="240" w:lineRule="auto"/>
              <w:keepLines/>
            </w:pPr>
            <w:r>
              <w:rPr>
                <w:sz w:val="18"/>
              </w:rPr>
              <w:t>Long-term organisational capability and competitive advantage.</w:t>
            </w:r>
          </w:p>
        </w:tc>
      </w:tr>
      <w:tr>
        <w:trPr>
          <w:cantSplit/>
        </w:trPr>
        <w:tc>
          <w:tcPr>
            <w:tcW w:type="dxa" w:w="1800"/>
            <w:tcMar>
              <w:top w:w="80" w:type="dxa"/>
              <w:start w:w="90" w:type="dxa"/>
              <w:bottom w:w="80" w:type="dxa"/>
              <w:end w:w="90" w:type="dxa"/>
            </w:tcMar>
            <w:shd w:fill="F8FBFD"/>
            <w:vAlign w:val="top"/>
          </w:tcPr>
          <w:p>
            <w:pPr>
              <w:spacing w:after="0" w:line="240" w:lineRule="auto"/>
              <w:keepLines/>
            </w:pPr>
            <w:r>
              <w:rPr>
                <w:sz w:val="18"/>
              </w:rPr>
              <w:t>Planning</w:t>
            </w:r>
          </w:p>
        </w:tc>
        <w:tc>
          <w:tcPr>
            <w:tcW w:type="dxa" w:w="3960"/>
            <w:tcMar>
              <w:top w:w="80" w:type="dxa"/>
              <w:start w:w="90" w:type="dxa"/>
              <w:bottom w:w="80" w:type="dxa"/>
              <w:end w:w="90" w:type="dxa"/>
            </w:tcMar>
            <w:shd w:fill="F8FBFD"/>
            <w:vAlign w:val="top"/>
          </w:tcPr>
          <w:p>
            <w:pPr>
              <w:spacing w:after="0" w:line="240" w:lineRule="auto"/>
              <w:keepLines/>
            </w:pPr>
            <w:r>
              <w:rPr>
                <w:sz w:val="18"/>
              </w:rPr>
              <w:t>Often reactive.</w:t>
            </w:r>
          </w:p>
        </w:tc>
        <w:tc>
          <w:tcPr>
            <w:tcW w:type="dxa" w:w="3960"/>
            <w:tcMar>
              <w:top w:w="80" w:type="dxa"/>
              <w:start w:w="90" w:type="dxa"/>
              <w:bottom w:w="80" w:type="dxa"/>
              <w:end w:w="90" w:type="dxa"/>
            </w:tcMar>
            <w:shd w:fill="F8FBFD"/>
            <w:vAlign w:val="top"/>
          </w:tcPr>
          <w:p>
            <w:pPr>
              <w:spacing w:after="0" w:line="240" w:lineRule="auto"/>
              <w:keepLines/>
            </w:pPr>
            <w:r>
              <w:rPr>
                <w:sz w:val="18"/>
              </w:rPr>
              <w:t>Proactive and integrated with business planning.</w:t>
            </w:r>
          </w:p>
        </w:tc>
      </w:tr>
      <w:tr>
        <w:trPr>
          <w:cantSplit/>
        </w:trPr>
        <w:tc>
          <w:tcPr>
            <w:tcW w:type="dxa" w:w="1800"/>
            <w:tcMar>
              <w:top w:w="80" w:type="dxa"/>
              <w:start w:w="90" w:type="dxa"/>
              <w:bottom w:w="80" w:type="dxa"/>
              <w:end w:w="90" w:type="dxa"/>
            </w:tcMar>
            <w:vAlign w:val="top"/>
          </w:tcPr>
          <w:p>
            <w:pPr>
              <w:spacing w:after="0" w:line="240" w:lineRule="auto"/>
              <w:keepLines/>
            </w:pPr>
            <w:r>
              <w:rPr>
                <w:sz w:val="18"/>
              </w:rPr>
              <w:t>Time horizon</w:t>
            </w:r>
          </w:p>
        </w:tc>
        <w:tc>
          <w:tcPr>
            <w:tcW w:type="dxa" w:w="3960"/>
            <w:tcMar>
              <w:top w:w="80" w:type="dxa"/>
              <w:start w:w="90" w:type="dxa"/>
              <w:bottom w:w="80" w:type="dxa"/>
              <w:end w:w="90" w:type="dxa"/>
            </w:tcMar>
            <w:vAlign w:val="top"/>
          </w:tcPr>
          <w:p>
            <w:pPr>
              <w:spacing w:after="0" w:line="240" w:lineRule="auto"/>
              <w:keepLines/>
            </w:pPr>
            <w:r>
              <w:rPr>
                <w:sz w:val="18"/>
              </w:rPr>
              <w:t>Short to medium term.</w:t>
            </w:r>
          </w:p>
        </w:tc>
        <w:tc>
          <w:tcPr>
            <w:tcW w:type="dxa" w:w="3960"/>
            <w:tcMar>
              <w:top w:w="80" w:type="dxa"/>
              <w:start w:w="90" w:type="dxa"/>
              <w:bottom w:w="80" w:type="dxa"/>
              <w:end w:w="90" w:type="dxa"/>
            </w:tcMar>
            <w:vAlign w:val="top"/>
          </w:tcPr>
          <w:p>
            <w:pPr>
              <w:spacing w:after="0" w:line="240" w:lineRule="auto"/>
              <w:keepLines/>
            </w:pPr>
            <w:r>
              <w:rPr>
                <w:sz w:val="18"/>
              </w:rPr>
              <w:t>Long term.</w:t>
            </w:r>
          </w:p>
        </w:tc>
      </w:tr>
      <w:tr>
        <w:trPr>
          <w:cantSplit/>
        </w:trPr>
        <w:tc>
          <w:tcPr>
            <w:tcW w:type="dxa" w:w="1800"/>
            <w:tcMar>
              <w:top w:w="80" w:type="dxa"/>
              <w:start w:w="90" w:type="dxa"/>
              <w:bottom w:w="80" w:type="dxa"/>
              <w:end w:w="90" w:type="dxa"/>
            </w:tcMar>
            <w:shd w:fill="F8FBFD"/>
            <w:vAlign w:val="top"/>
          </w:tcPr>
          <w:p>
            <w:pPr>
              <w:spacing w:after="0" w:line="240" w:lineRule="auto"/>
              <w:keepLines/>
            </w:pPr>
            <w:r>
              <w:rPr>
                <w:sz w:val="18"/>
              </w:rPr>
              <w:t>Success measures</w:t>
            </w:r>
          </w:p>
        </w:tc>
        <w:tc>
          <w:tcPr>
            <w:tcW w:type="dxa" w:w="3960"/>
            <w:tcMar>
              <w:top w:w="80" w:type="dxa"/>
              <w:start w:w="90" w:type="dxa"/>
              <w:bottom w:w="80" w:type="dxa"/>
              <w:end w:w="90" w:type="dxa"/>
            </w:tcMar>
            <w:shd w:fill="F8FBFD"/>
            <w:vAlign w:val="top"/>
          </w:tcPr>
          <w:p>
            <w:pPr>
              <w:spacing w:after="0" w:line="240" w:lineRule="auto"/>
              <w:keepLines/>
            </w:pPr>
            <w:r>
              <w:rPr>
                <w:sz w:val="18"/>
              </w:rPr>
              <w:t>Activities completed, cost, compliance.</w:t>
            </w:r>
          </w:p>
        </w:tc>
        <w:tc>
          <w:tcPr>
            <w:tcW w:type="dxa" w:w="3960"/>
            <w:tcMar>
              <w:top w:w="80" w:type="dxa"/>
              <w:start w:w="90" w:type="dxa"/>
              <w:bottom w:w="80" w:type="dxa"/>
              <w:end w:w="90" w:type="dxa"/>
            </w:tcMar>
            <w:shd w:fill="F8FBFD"/>
            <w:vAlign w:val="top"/>
          </w:tcPr>
          <w:p>
            <w:pPr>
              <w:spacing w:after="0" w:line="240" w:lineRule="auto"/>
              <w:keepLines/>
            </w:pPr>
            <w:r>
              <w:rPr>
                <w:sz w:val="18"/>
              </w:rPr>
              <w:t>Productivity, capability, retention, agility and business results.</w:t>
            </w:r>
          </w:p>
        </w:tc>
      </w:tr>
      <w:tr>
        <w:trPr>
          <w:cantSplit/>
        </w:trPr>
        <w:tc>
          <w:tcPr>
            <w:tcW w:type="dxa" w:w="1800"/>
            <w:tcMar>
              <w:top w:w="80" w:type="dxa"/>
              <w:start w:w="90" w:type="dxa"/>
              <w:bottom w:w="80" w:type="dxa"/>
              <w:end w:w="90" w:type="dxa"/>
            </w:tcMar>
            <w:vAlign w:val="top"/>
          </w:tcPr>
          <w:p>
            <w:pPr>
              <w:spacing w:after="0" w:line="240" w:lineRule="auto"/>
              <w:keepLines/>
            </w:pPr>
            <w:r>
              <w:rPr>
                <w:sz w:val="18"/>
              </w:rPr>
              <w:t>Role of HR</w:t>
            </w:r>
          </w:p>
        </w:tc>
        <w:tc>
          <w:tcPr>
            <w:tcW w:type="dxa" w:w="3960"/>
            <w:tcMar>
              <w:top w:w="80" w:type="dxa"/>
              <w:start w:w="90" w:type="dxa"/>
              <w:bottom w:w="80" w:type="dxa"/>
              <w:end w:w="90" w:type="dxa"/>
            </w:tcMar>
            <w:vAlign w:val="top"/>
          </w:tcPr>
          <w:p>
            <w:pPr>
              <w:spacing w:after="0" w:line="240" w:lineRule="auto"/>
              <w:keepLines/>
            </w:pPr>
            <w:r>
              <w:rPr>
                <w:sz w:val="18"/>
              </w:rPr>
              <w:t>Service provider / administrator.</w:t>
            </w:r>
          </w:p>
        </w:tc>
        <w:tc>
          <w:tcPr>
            <w:tcW w:type="dxa" w:w="3960"/>
            <w:tcMar>
              <w:top w:w="80" w:type="dxa"/>
              <w:start w:w="90" w:type="dxa"/>
              <w:bottom w:w="80" w:type="dxa"/>
              <w:end w:w="90" w:type="dxa"/>
            </w:tcMar>
            <w:vAlign w:val="top"/>
          </w:tcPr>
          <w:p>
            <w:pPr>
              <w:spacing w:after="0" w:line="240" w:lineRule="auto"/>
              <w:keepLines/>
            </w:pPr>
            <w:r>
              <w:rPr>
                <w:sz w:val="18"/>
              </w:rPr>
              <w:t>Strategic partner, change agent and people architect.</w:t>
            </w:r>
          </w:p>
        </w:tc>
      </w:tr>
    </w:tbl>
    <w:p>
      <w:pPr>
        <w:spacing w:after="0"/>
      </w:pPr>
    </w:p>
    <w:p>
      <w:pPr>
        <w:pStyle w:val="Heading2"/>
      </w:pPr>
      <w:r>
        <w:t>7. Harvard Model and Matching Model</w:t>
      </w:r>
    </w:p>
    <w:p>
      <w:pPr>
        <w:jc w:val="center"/>
      </w:pPr>
      <w:r>
        <w:drawing>
          <wp:inline xmlns:a="http://schemas.openxmlformats.org/drawingml/2006/main" xmlns:pic="http://schemas.openxmlformats.org/drawingml/2006/picture">
            <wp:extent cx="6035040" cy="3176337"/>
            <wp:docPr id="2" name="Picture 2"/>
            <wp:cNvGraphicFramePr>
              <a:graphicFrameLocks noChangeAspect="1"/>
            </wp:cNvGraphicFramePr>
            <a:graphic>
              <a:graphicData uri="http://schemas.openxmlformats.org/drawingml/2006/picture">
                <pic:pic>
                  <pic:nvPicPr>
                    <pic:cNvPr id="0" name="harvard_model.png"/>
                    <pic:cNvPicPr/>
                  </pic:nvPicPr>
                  <pic:blipFill>
                    <a:blip r:embed="rId12"/>
                    <a:stretch>
                      <a:fillRect/>
                    </a:stretch>
                  </pic:blipFill>
                  <pic:spPr>
                    <a:xfrm>
                      <a:off x="0" y="0"/>
                      <a:ext cx="6035040" cy="3176337"/>
                    </a:xfrm>
                    <a:prstGeom prst="rect"/>
                  </pic:spPr>
                </pic:pic>
              </a:graphicData>
            </a:graphic>
          </wp:inline>
        </w:drawing>
      </w:r>
    </w:p>
    <w:p>
      <w:pPr>
        <w:spacing w:after="120"/>
        <w:jc w:val="center"/>
      </w:pPr>
      <w:r>
        <w:rPr>
          <w:i/>
          <w:color w:val="666666"/>
          <w:sz w:val="17"/>
        </w:rPr>
        <w:t>Diagram 1.2: Harvard Model - stakeholder and contextual approach</w:t>
      </w:r>
    </w:p>
    <w:p>
      <w:pPr>
        <w:keepLines/>
      </w:pPr>
      <w:r>
        <w:t>The Harvard Model is a “soft” or stakeholder-oriented model. It recognises that HR choices are shaped by multiple interests and situational factors. Its four desired HR outcomes are commitment, competence, congruence and cost-effectiveness. These outcomes create long-term consequences for individuals, the organisation and society.</w:t>
      </w:r>
    </w:p>
    <w:p>
      <w:pPr>
        <w:jc w:val="center"/>
      </w:pPr>
      <w:r>
        <w:drawing>
          <wp:inline xmlns:a="http://schemas.openxmlformats.org/drawingml/2006/main" xmlns:pic="http://schemas.openxmlformats.org/drawingml/2006/picture">
            <wp:extent cx="5852160" cy="2842478"/>
            <wp:docPr id="3" name="Picture 3"/>
            <wp:cNvGraphicFramePr>
              <a:graphicFrameLocks noChangeAspect="1"/>
            </wp:cNvGraphicFramePr>
            <a:graphic>
              <a:graphicData uri="http://schemas.openxmlformats.org/drawingml/2006/picture">
                <pic:pic>
                  <pic:nvPicPr>
                    <pic:cNvPr id="0" name="matching_model.png"/>
                    <pic:cNvPicPr/>
                  </pic:nvPicPr>
                  <pic:blipFill>
                    <a:blip r:embed="rId13"/>
                    <a:stretch>
                      <a:fillRect/>
                    </a:stretch>
                  </pic:blipFill>
                  <pic:spPr>
                    <a:xfrm>
                      <a:off x="0" y="0"/>
                      <a:ext cx="5852160" cy="2842478"/>
                    </a:xfrm>
                    <a:prstGeom prst="rect"/>
                  </pic:spPr>
                </pic:pic>
              </a:graphicData>
            </a:graphic>
          </wp:inline>
        </w:drawing>
      </w:r>
    </w:p>
    <w:p>
      <w:pPr>
        <w:spacing w:after="120"/>
        <w:jc w:val="center"/>
      </w:pPr>
      <w:r>
        <w:rPr>
          <w:i/>
          <w:color w:val="666666"/>
          <w:sz w:val="17"/>
        </w:rPr>
        <w:t>Diagram 1.3: Matching Model - strategic fit of HR systems</w:t>
      </w:r>
    </w:p>
    <w:p>
      <w:pPr>
        <w:keepLines/>
      </w:pPr>
      <w:r>
        <w:t>The Matching Model is a “hard” strategic fit model. It stresses that selection, appraisal, rewards and development must be designed to support business strategy and organisational structure. Its strength is clarity of alignment; its limitation is that employee interests may receive less emphasis.</w:t>
      </w:r>
    </w:p>
    <w:p>
      <w:pPr>
        <w:pStyle w:val="Heading2"/>
      </w:pPr>
      <w:r>
        <w:t>8. Major Challenges before HRM</w:t>
      </w:r>
    </w:p>
    <w:p>
      <w:pPr>
        <w:pStyle w:val="ExamAnswer"/>
        <w:ind w:left="173" w:hanging="173"/>
        <w:keepLines/>
      </w:pPr>
      <w:r>
        <w:rPr>
          <w:b/>
        </w:rPr>
        <w:t xml:space="preserve">1. Technology and automation: </w:t>
      </w:r>
      <w:r>
        <w:t>Redesign jobs, reskill employees, manage digital adoption and protect data.</w:t>
      </w:r>
    </w:p>
    <w:p>
      <w:pPr>
        <w:pStyle w:val="ExamAnswer"/>
        <w:ind w:left="173" w:hanging="173"/>
        <w:keepLines/>
      </w:pPr>
      <w:r>
        <w:rPr>
          <w:b/>
        </w:rPr>
        <w:t xml:space="preserve">2. Talent scarcity and skill obsolescence: </w:t>
      </w:r>
      <w:r>
        <w:t>Build pipelines, use workforce planning and create continuous learning.</w:t>
      </w:r>
    </w:p>
    <w:p>
      <w:pPr>
        <w:pStyle w:val="ExamAnswer"/>
        <w:ind w:left="173" w:hanging="173"/>
        <w:keepLines/>
      </w:pPr>
      <w:r>
        <w:rPr>
          <w:b/>
        </w:rPr>
        <w:t xml:space="preserve">3. Workforce diversity: </w:t>
      </w:r>
      <w:r>
        <w:t>Ensure inclusion, remove bias and manage different generations and expectations.</w:t>
      </w:r>
    </w:p>
    <w:p>
      <w:pPr>
        <w:pStyle w:val="ExamAnswer"/>
        <w:ind w:left="173" w:hanging="173"/>
        <w:keepLines/>
      </w:pPr>
      <w:r>
        <w:rPr>
          <w:b/>
        </w:rPr>
        <w:t xml:space="preserve">4. Globalisation: </w:t>
      </w:r>
      <w:r>
        <w:t>Handle cross-cultural teams, mobility, varied labour markets and global standards.</w:t>
      </w:r>
    </w:p>
    <w:p>
      <w:pPr>
        <w:pStyle w:val="ExamAnswer"/>
        <w:ind w:left="173" w:hanging="173"/>
        <w:keepLines/>
      </w:pPr>
      <w:r>
        <w:rPr>
          <w:b/>
        </w:rPr>
        <w:t xml:space="preserve">5. Employee engagement and retention: </w:t>
      </w:r>
      <w:r>
        <w:t>Create meaningful work, capable managers, recognition and career opportunities.</w:t>
      </w:r>
    </w:p>
    <w:p>
      <w:pPr>
        <w:pStyle w:val="ExamAnswer"/>
        <w:ind w:left="173" w:hanging="173"/>
        <w:keepLines/>
      </w:pPr>
      <w:r>
        <w:rPr>
          <w:b/>
        </w:rPr>
        <w:t xml:space="preserve">6. Flexible and distributed work: </w:t>
      </w:r>
      <w:r>
        <w:t>Set output-based goals, collaboration norms, trust and well-being support.</w:t>
      </w:r>
    </w:p>
    <w:p>
      <w:pPr>
        <w:pStyle w:val="ExamAnswer"/>
        <w:ind w:left="173" w:hanging="173"/>
        <w:keepLines/>
      </w:pPr>
      <w:r>
        <w:rPr>
          <w:b/>
        </w:rPr>
        <w:t xml:space="preserve">7. Ethics and employee voice: </w:t>
      </w:r>
      <w:r>
        <w:t>Provide grievance, whistleblowing and fair investigation mechanisms.</w:t>
      </w:r>
    </w:p>
    <w:p>
      <w:pPr>
        <w:pStyle w:val="ExamAnswer"/>
        <w:ind w:left="173" w:hanging="173"/>
        <w:keepLines/>
      </w:pPr>
      <w:r>
        <w:rPr>
          <w:b/>
        </w:rPr>
        <w:t xml:space="preserve">8. Cost pressure with fairness: </w:t>
      </w:r>
      <w:r>
        <w:t>Balance productivity and affordability with internal equity and employee security.</w:t>
      </w:r>
    </w:p>
    <w:p>
      <w:pPr>
        <w:pStyle w:val="ExamAnswer"/>
        <w:ind w:left="173" w:hanging="173"/>
        <w:keepLines/>
      </w:pPr>
      <w:r>
        <w:rPr>
          <w:b/>
        </w:rPr>
        <w:t xml:space="preserve">9. Strategic credibility: </w:t>
      </w:r>
      <w:r>
        <w:t>Demonstrate how HR initiatives influence capability, productivity and business risk.</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A software company facing rapid skill obsolescence can combine skill inventory, internal learning academies, project-based deployment, mentoring and targeted hiring. This is stronger than solving every skill gap through external recruitment.</w:t>
            </w:r>
          </w:p>
        </w:tc>
      </w:tr>
    </w:tbl>
    <w:p>
      <w:pPr>
        <w:spacing w:after="0"/>
      </w:pPr>
    </w:p>
    <w:p>
      <w:pPr>
        <w:pStyle w:val="Heading2"/>
      </w:pPr>
      <w:r>
        <w:t>PYQ-Focused Question Bank</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792"/>
            <w:shd w:fill="1F4E78"/>
            <w:tcMar>
              <w:top w:w="80" w:type="dxa"/>
              <w:start w:w="90" w:type="dxa"/>
              <w:bottom w:w="80" w:type="dxa"/>
              <w:end w:w="90" w:type="dxa"/>
            </w:tcMar>
            <w:vAlign w:val="center"/>
          </w:tcPr>
          <w:p>
            <w:pPr>
              <w:jc w:val="center"/>
              <w:keepLines/>
            </w:pPr>
            <w:r>
              <w:rPr>
                <w:b/>
                <w:color w:val="FFFFFF"/>
                <w:sz w:val="17"/>
              </w:rPr>
              <w:t>Year</w:t>
            </w:r>
          </w:p>
        </w:tc>
        <w:tc>
          <w:tcPr>
            <w:tcW w:type="dxa" w:w="6696"/>
            <w:shd w:fill="1F4E78"/>
            <w:tcMar>
              <w:top w:w="80" w:type="dxa"/>
              <w:start w:w="90" w:type="dxa"/>
              <w:bottom w:w="80" w:type="dxa"/>
              <w:end w:w="90" w:type="dxa"/>
            </w:tcMar>
            <w:vAlign w:val="center"/>
          </w:tcPr>
          <w:p>
            <w:pPr>
              <w:jc w:val="center"/>
              <w:keepLines/>
            </w:pPr>
            <w:r>
              <w:rPr>
                <w:b/>
                <w:color w:val="FFFFFF"/>
                <w:sz w:val="17"/>
              </w:rPr>
              <w:t>Question / Theme</w:t>
            </w:r>
          </w:p>
        </w:tc>
        <w:tc>
          <w:tcPr>
            <w:tcW w:type="dxa" w:w="1080"/>
            <w:shd w:fill="1F4E78"/>
            <w:tcMar>
              <w:top w:w="80" w:type="dxa"/>
              <w:start w:w="90" w:type="dxa"/>
              <w:bottom w:w="80" w:type="dxa"/>
              <w:end w:w="90" w:type="dxa"/>
            </w:tcMar>
            <w:vAlign w:val="center"/>
          </w:tcPr>
          <w:p>
            <w:pPr>
              <w:jc w:val="center"/>
              <w:keepLines/>
            </w:pPr>
            <w:r>
              <w:rPr>
                <w:b/>
                <w:color w:val="FFFFFF"/>
                <w:sz w:val="17"/>
              </w:rPr>
              <w:t>Likely Marks</w:t>
            </w:r>
          </w:p>
        </w:tc>
        <w:tc>
          <w:tcPr>
            <w:tcW w:type="dxa" w:w="1080"/>
            <w:shd w:fill="1F4E78"/>
            <w:tcMar>
              <w:top w:w="80" w:type="dxa"/>
              <w:start w:w="90" w:type="dxa"/>
              <w:bottom w:w="80" w:type="dxa"/>
              <w:end w:w="90" w:type="dxa"/>
            </w:tcMar>
            <w:vAlign w:val="center"/>
          </w:tcPr>
          <w:p>
            <w:pPr>
              <w:jc w:val="center"/>
              <w:keepLines/>
            </w:pPr>
            <w:r>
              <w:rPr>
                <w:b/>
                <w:color w:val="FFFFFF"/>
                <w:sz w:val="17"/>
              </w:rPr>
              <w:t>Priority</w:t>
            </w:r>
          </w:p>
        </w:tc>
      </w:tr>
      <w:tr>
        <w:trPr>
          <w:cantSplit/>
        </w:trPr>
        <w:tc>
          <w:tcPr>
            <w:tcW w:type="dxa" w:w="792"/>
            <w:tcMar>
              <w:top w:w="80" w:type="dxa"/>
              <w:start w:w="90" w:type="dxa"/>
              <w:bottom w:w="80" w:type="dxa"/>
              <w:end w:w="90" w:type="dxa"/>
            </w:tcMar>
            <w:vAlign w:val="top"/>
          </w:tcPr>
          <w:p>
            <w:pPr>
              <w:spacing w:after="0" w:line="240" w:lineRule="auto"/>
              <w:keepLines/>
            </w:pPr>
            <w:r>
              <w:rPr>
                <w:sz w:val="17"/>
              </w:rPr>
              <w:t>2022</w:t>
            </w:r>
          </w:p>
        </w:tc>
        <w:tc>
          <w:tcPr>
            <w:tcW w:type="dxa" w:w="6696"/>
            <w:tcMar>
              <w:top w:w="80" w:type="dxa"/>
              <w:start w:w="90" w:type="dxa"/>
              <w:bottom w:w="80" w:type="dxa"/>
              <w:end w:w="90" w:type="dxa"/>
            </w:tcMar>
            <w:vAlign w:val="top"/>
          </w:tcPr>
          <w:p>
            <w:pPr>
              <w:spacing w:after="0" w:line="240" w:lineRule="auto"/>
              <w:keepLines/>
            </w:pPr>
            <w:r>
              <w:rPr>
                <w:sz w:val="17"/>
              </w:rPr>
              <w:t>Importance of SHRM; HRM versus HRD; changes in 21st-century HRM.</w:t>
            </w:r>
          </w:p>
        </w:tc>
        <w:tc>
          <w:tcPr>
            <w:tcW w:type="dxa" w:w="1080"/>
            <w:tcMar>
              <w:top w:w="80" w:type="dxa"/>
              <w:start w:w="90" w:type="dxa"/>
              <w:bottom w:w="80" w:type="dxa"/>
              <w:end w:w="90" w:type="dxa"/>
            </w:tcMar>
            <w:vAlign w:val="top"/>
          </w:tcPr>
          <w:p>
            <w:pPr>
              <w:spacing w:after="0" w:line="240" w:lineRule="auto"/>
              <w:keepLines/>
            </w:pPr>
            <w:r>
              <w:rPr>
                <w:sz w:val="17"/>
              </w:rPr>
              <w:t>2/5</w:t>
            </w:r>
          </w:p>
        </w:tc>
        <w:tc>
          <w:tcPr>
            <w:tcW w:type="dxa" w:w="1080"/>
            <w:tcMar>
              <w:top w:w="80" w:type="dxa"/>
              <w:start w:w="90" w:type="dxa"/>
              <w:bottom w:w="80" w:type="dxa"/>
              <w:end w:w="90" w:type="dxa"/>
            </w:tcMar>
            <w:vAlign w:val="top"/>
          </w:tcPr>
          <w:p>
            <w:pPr>
              <w:spacing w:after="0" w:line="240" w:lineRule="auto"/>
              <w:keepLines/>
            </w:pPr>
            <w:r>
              <w:rPr>
                <w:sz w:val="17"/>
              </w:rPr>
              <w:t>High</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7"/>
              </w:rPr>
              <w:t>2023</w:t>
            </w:r>
          </w:p>
        </w:tc>
        <w:tc>
          <w:tcPr>
            <w:tcW w:type="dxa" w:w="6696"/>
            <w:tcMar>
              <w:top w:w="80" w:type="dxa"/>
              <w:start w:w="90" w:type="dxa"/>
              <w:bottom w:w="80" w:type="dxa"/>
              <w:end w:w="90" w:type="dxa"/>
            </w:tcMar>
            <w:shd w:fill="F8FBFD"/>
            <w:vAlign w:val="top"/>
          </w:tcPr>
          <w:p>
            <w:pPr>
              <w:spacing w:after="0" w:line="240" w:lineRule="auto"/>
              <w:keepLines/>
            </w:pPr>
            <w:r>
              <w:rPr>
                <w:sz w:val="17"/>
              </w:rPr>
              <w:t>Evolution and functions of HRM; challenges of HRM; strategic HR policies in emerging economies.</w:t>
            </w:r>
          </w:p>
        </w:tc>
        <w:tc>
          <w:tcPr>
            <w:tcW w:type="dxa" w:w="1080"/>
            <w:tcMar>
              <w:top w:w="80" w:type="dxa"/>
              <w:start w:w="90" w:type="dxa"/>
              <w:bottom w:w="80" w:type="dxa"/>
              <w:end w:w="90" w:type="dxa"/>
            </w:tcMar>
            <w:shd w:fill="F8FBFD"/>
            <w:vAlign w:val="top"/>
          </w:tcPr>
          <w:p>
            <w:pPr>
              <w:spacing w:after="0" w:line="240" w:lineRule="auto"/>
              <w:keepLines/>
            </w:pPr>
            <w:r>
              <w:rPr>
                <w:sz w:val="17"/>
              </w:rPr>
              <w:t>5/10</w:t>
            </w:r>
          </w:p>
        </w:tc>
        <w:tc>
          <w:tcPr>
            <w:tcW w:type="dxa" w:w="1080"/>
            <w:tcMar>
              <w:top w:w="80" w:type="dxa"/>
              <w:start w:w="90" w:type="dxa"/>
              <w:bottom w:w="80" w:type="dxa"/>
              <w:end w:w="90" w:type="dxa"/>
            </w:tcMar>
            <w:shd w:fill="F8FBFD"/>
            <w:vAlign w:val="top"/>
          </w:tcPr>
          <w:p>
            <w:pPr>
              <w:spacing w:after="0" w:line="240" w:lineRule="auto"/>
              <w:keepLines/>
            </w:pPr>
            <w:r>
              <w:rPr>
                <w:sz w:val="17"/>
              </w:rPr>
              <w:t>Very High</w:t>
            </w:r>
          </w:p>
        </w:tc>
      </w:tr>
      <w:tr>
        <w:trPr>
          <w:cantSplit/>
        </w:trPr>
        <w:tc>
          <w:tcPr>
            <w:tcW w:type="dxa" w:w="792"/>
            <w:tcMar>
              <w:top w:w="80" w:type="dxa"/>
              <w:start w:w="90" w:type="dxa"/>
              <w:bottom w:w="80" w:type="dxa"/>
              <w:end w:w="90" w:type="dxa"/>
            </w:tcMar>
            <w:vAlign w:val="top"/>
          </w:tcPr>
          <w:p>
            <w:pPr>
              <w:spacing w:after="0" w:line="240" w:lineRule="auto"/>
              <w:keepLines/>
            </w:pPr>
            <w:r>
              <w:rPr>
                <w:sz w:val="17"/>
              </w:rPr>
              <w:t>2024</w:t>
            </w:r>
          </w:p>
        </w:tc>
        <w:tc>
          <w:tcPr>
            <w:tcW w:type="dxa" w:w="6696"/>
            <w:tcMar>
              <w:top w:w="80" w:type="dxa"/>
              <w:start w:w="90" w:type="dxa"/>
              <w:bottom w:w="80" w:type="dxa"/>
              <w:end w:w="90" w:type="dxa"/>
            </w:tcMar>
            <w:vAlign w:val="top"/>
          </w:tcPr>
          <w:p>
            <w:pPr>
              <w:spacing w:after="0" w:line="240" w:lineRule="auto"/>
              <w:keepLines/>
            </w:pPr>
            <w:r>
              <w:rPr>
                <w:sz w:val="17"/>
              </w:rPr>
              <w:t>HRM versus SHRM.</w:t>
            </w:r>
          </w:p>
        </w:tc>
        <w:tc>
          <w:tcPr>
            <w:tcW w:type="dxa" w:w="1080"/>
            <w:tcMar>
              <w:top w:w="80" w:type="dxa"/>
              <w:start w:w="90" w:type="dxa"/>
              <w:bottom w:w="80" w:type="dxa"/>
              <w:end w:w="90" w:type="dxa"/>
            </w:tcMar>
            <w:vAlign w:val="top"/>
          </w:tcPr>
          <w:p>
            <w:pPr>
              <w:spacing w:after="0" w:line="240" w:lineRule="auto"/>
              <w:keepLines/>
            </w:pPr>
            <w:r>
              <w:rPr>
                <w:sz w:val="17"/>
              </w:rPr>
              <w:t>2</w:t>
            </w:r>
          </w:p>
        </w:tc>
        <w:tc>
          <w:tcPr>
            <w:tcW w:type="dxa" w:w="1080"/>
            <w:tcMar>
              <w:top w:w="80" w:type="dxa"/>
              <w:start w:w="90" w:type="dxa"/>
              <w:bottom w:w="80" w:type="dxa"/>
              <w:end w:w="90" w:type="dxa"/>
            </w:tcMar>
            <w:vAlign w:val="top"/>
          </w:tcPr>
          <w:p>
            <w:pPr>
              <w:spacing w:after="0" w:line="240" w:lineRule="auto"/>
              <w:keepLines/>
            </w:pPr>
            <w:r>
              <w:rPr>
                <w:sz w:val="17"/>
              </w:rPr>
              <w:t>Medium</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7"/>
              </w:rPr>
              <w:t>2025</w:t>
            </w:r>
          </w:p>
        </w:tc>
        <w:tc>
          <w:tcPr>
            <w:tcW w:type="dxa" w:w="6696"/>
            <w:tcMar>
              <w:top w:w="80" w:type="dxa"/>
              <w:start w:w="90" w:type="dxa"/>
              <w:bottom w:w="80" w:type="dxa"/>
              <w:end w:w="90" w:type="dxa"/>
            </w:tcMar>
            <w:shd w:fill="F8FBFD"/>
            <w:vAlign w:val="top"/>
          </w:tcPr>
          <w:p>
            <w:pPr>
              <w:spacing w:after="0" w:line="240" w:lineRule="auto"/>
              <w:keepLines/>
            </w:pPr>
            <w:r>
              <w:rPr>
                <w:sz w:val="17"/>
              </w:rPr>
              <w:t>Strategic transformation of the HR function from administrator to strategic contributor.</w:t>
            </w:r>
          </w:p>
        </w:tc>
        <w:tc>
          <w:tcPr>
            <w:tcW w:type="dxa" w:w="1080"/>
            <w:tcMar>
              <w:top w:w="80" w:type="dxa"/>
              <w:start w:w="90" w:type="dxa"/>
              <w:bottom w:w="80" w:type="dxa"/>
              <w:end w:w="90" w:type="dxa"/>
            </w:tcMar>
            <w:shd w:fill="F8FBFD"/>
            <w:vAlign w:val="top"/>
          </w:tcPr>
          <w:p>
            <w:pPr>
              <w:spacing w:after="0" w:line="240" w:lineRule="auto"/>
              <w:keepLines/>
            </w:pPr>
            <w:r>
              <w:rPr>
                <w:sz w:val="17"/>
              </w:rPr>
              <w:t>10</w:t>
            </w:r>
          </w:p>
        </w:tc>
        <w:tc>
          <w:tcPr>
            <w:tcW w:type="dxa" w:w="1080"/>
            <w:tcMar>
              <w:top w:w="80" w:type="dxa"/>
              <w:start w:w="90" w:type="dxa"/>
              <w:bottom w:w="80" w:type="dxa"/>
              <w:end w:w="90" w:type="dxa"/>
            </w:tcMar>
            <w:shd w:fill="F8FBFD"/>
            <w:vAlign w:val="top"/>
          </w:tcPr>
          <w:p>
            <w:pPr>
              <w:spacing w:after="0" w:line="240" w:lineRule="auto"/>
              <w:keepLines/>
            </w:pPr>
            <w:r>
              <w:rPr>
                <w:sz w:val="17"/>
              </w:rPr>
              <w:t>Very High</w:t>
            </w:r>
          </w:p>
        </w:tc>
      </w:tr>
    </w:tbl>
    <w:p>
      <w:pPr>
        <w:spacing w:after="0"/>
      </w:pP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 PYQ 2025 Theme): Explain why the HR function must transform from an administrative role to a strategic contributor.</w:t>
            </w:r>
          </w:p>
        </w:tc>
      </w:tr>
    </w:tbl>
    <w:p>
      <w:pPr>
        <w:spacing w:after="0"/>
      </w:pPr>
    </w:p>
    <w:p>
      <w:pPr>
        <w:spacing w:before="60" w:after="40"/>
        <w:keepNext/>
      </w:pPr>
      <w:r>
        <w:rPr>
          <w:b/>
          <w:color w:val="0F6B78"/>
          <w:sz w:val="21"/>
        </w:rPr>
        <w:t>Introduction</w:t>
      </w:r>
    </w:p>
    <w:p>
      <w:pPr>
        <w:keepLines/>
      </w:pPr>
      <w:r>
        <w:t>The administrative role of HR focuses on transactions such as attendance, payroll, records and compliance. These activities remain necessary, but competitive organisations require HR to shape workforce capability, culture and change. Therefore, HR must move from activity execution to business contribution.</w:t>
      </w:r>
    </w:p>
    <w:p>
      <w:pPr>
        <w:spacing w:before="60" w:after="40"/>
        <w:keepNext/>
      </w:pPr>
      <w:r>
        <w:rPr>
          <w:b/>
          <w:color w:val="0F6B78"/>
          <w:sz w:val="21"/>
        </w:rPr>
        <w:t>Why strategic transformation is necessary</w:t>
      </w:r>
    </w:p>
    <w:p>
      <w:pPr>
        <w:pStyle w:val="ExamAnswer"/>
        <w:ind w:left="173" w:hanging="173"/>
        <w:keepLines/>
      </w:pPr>
      <w:r>
        <w:rPr>
          <w:b/>
        </w:rPr>
        <w:t xml:space="preserve">1. People are a source of advantage: </w:t>
      </w:r>
      <w:r>
        <w:t>Technology and capital can often be copied; organisation-specific skills, culture and leadership are harder to imitate.</w:t>
      </w:r>
    </w:p>
    <w:p>
      <w:pPr>
        <w:pStyle w:val="ExamAnswer"/>
        <w:ind w:left="173" w:hanging="173"/>
        <w:keepLines/>
      </w:pPr>
      <w:r>
        <w:rPr>
          <w:b/>
        </w:rPr>
        <w:t xml:space="preserve">2. Strategy requires capabilities: </w:t>
      </w:r>
      <w:r>
        <w:t>Growth, innovation, cost leadership or customer intimacy each require different talent and behaviour.</w:t>
      </w:r>
    </w:p>
    <w:p>
      <w:pPr>
        <w:pStyle w:val="ExamAnswer"/>
        <w:ind w:left="173" w:hanging="173"/>
        <w:keepLines/>
      </w:pPr>
      <w:r>
        <w:rPr>
          <w:b/>
        </w:rPr>
        <w:t xml:space="preserve">3. Environmental uncertainty: </w:t>
      </w:r>
      <w:r>
        <w:t>Workforce planning helps the organisation respond to demand changes, new technology and skill shortages.</w:t>
      </w:r>
    </w:p>
    <w:p>
      <w:pPr>
        <w:pStyle w:val="ExamAnswer"/>
        <w:ind w:left="173" w:hanging="173"/>
        <w:keepLines/>
      </w:pPr>
      <w:r>
        <w:rPr>
          <w:b/>
        </w:rPr>
        <w:t xml:space="preserve">4. Change success depends on employees: </w:t>
      </w:r>
      <w:r>
        <w:t>HR supports communication, role redesign, reskilling, leadership alignment and resistance management.</w:t>
      </w:r>
    </w:p>
    <w:p>
      <w:pPr>
        <w:pStyle w:val="ExamAnswer"/>
        <w:ind w:left="173" w:hanging="173"/>
        <w:keepLines/>
      </w:pPr>
      <w:r>
        <w:rPr>
          <w:b/>
        </w:rPr>
        <w:t xml:space="preserve">5. Talent risk affects continuity: </w:t>
      </w:r>
      <w:r>
        <w:t>Succession planning, retention and leadership development reduce dependence on a few individuals.</w:t>
      </w:r>
    </w:p>
    <w:p>
      <w:pPr>
        <w:pStyle w:val="ExamAnswer"/>
        <w:ind w:left="173" w:hanging="173"/>
        <w:keepLines/>
      </w:pPr>
      <w:r>
        <w:rPr>
          <w:b/>
        </w:rPr>
        <w:t xml:space="preserve">6. Data improves decisions: </w:t>
      </w:r>
      <w:r>
        <w:t>HR analytics can connect turnover, skill, performance and engagement patterns with operating outcomes.</w:t>
      </w:r>
    </w:p>
    <w:p>
      <w:pPr>
        <w:pStyle w:val="ExamAnswer"/>
        <w:ind w:left="173" w:hanging="173"/>
        <w:keepLines/>
      </w:pPr>
      <w:r>
        <w:rPr>
          <w:b/>
        </w:rPr>
        <w:t xml:space="preserve">7. Employee experience affects execution: </w:t>
      </w:r>
      <w:r>
        <w:t>Fair systems, competent managers and meaningful work improve commitment and service quality.</w:t>
      </w:r>
    </w:p>
    <w:p>
      <w:pPr>
        <w:pStyle w:val="ExamAnswer"/>
        <w:ind w:left="173" w:hanging="173"/>
        <w:keepLines/>
      </w:pPr>
      <w:r>
        <w:rPr>
          <w:b/>
        </w:rPr>
        <w:t xml:space="preserve">8. Governance and ethics: </w:t>
      </w:r>
      <w:r>
        <w:t>Strategic HR anticipates legal, conduct, safety and reputational risks rather than reacting after damage occurs.</w:t>
      </w:r>
    </w:p>
    <w:p>
      <w:pPr>
        <w:spacing w:before="60" w:after="40"/>
        <w:keepNext/>
      </w:pPr>
      <w:r>
        <w:rPr>
          <w:b/>
          <w:color w:val="0F6B78"/>
          <w:sz w:val="21"/>
        </w:rPr>
        <w:t>How HR can make the shift</w:t>
      </w:r>
    </w:p>
    <w:p>
      <w:pPr>
        <w:pStyle w:val="CompactBullet"/>
        <w:ind w:left="360" w:hanging="173"/>
        <w:keepLines/>
      </w:pPr>
      <w:r>
        <w:t>Automate and standardise routine transactions through HRIS and shared services.</w:t>
      </w:r>
    </w:p>
    <w:p>
      <w:pPr>
        <w:pStyle w:val="CompactBullet"/>
        <w:ind w:left="360" w:hanging="173"/>
        <w:keepLines/>
      </w:pPr>
      <w:r>
        <w:t>Build HR business partner capability and business understanding.</w:t>
      </w:r>
    </w:p>
    <w:p>
      <w:pPr>
        <w:pStyle w:val="CompactBullet"/>
        <w:ind w:left="360" w:hanging="173"/>
        <w:keepLines/>
      </w:pPr>
      <w:r>
        <w:t>Translate strategy into workforce, skill and leadership requirements.</w:t>
      </w:r>
    </w:p>
    <w:p>
      <w:pPr>
        <w:pStyle w:val="CompactBullet"/>
        <w:ind w:left="360" w:hanging="173"/>
        <w:keepLines/>
      </w:pPr>
      <w:r>
        <w:t>Integrate staffing, appraisal, rewards and development.</w:t>
      </w:r>
    </w:p>
    <w:p>
      <w:pPr>
        <w:pStyle w:val="CompactBullet"/>
        <w:ind w:left="360" w:hanging="173"/>
        <w:keepLines/>
      </w:pPr>
      <w:r>
        <w:t>Use a balanced HR scorecard covering efficiency, capability, employee outcomes and business impact.</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For a hotel appointing a non-family CEO, strategic HR clarifies the capability profile, creates a rigorous selection and governance process, designs performance measures and plans stakeholder transition. Administrative HR would only issue the appointment letter.</w:t>
            </w:r>
          </w:p>
        </w:tc>
      </w:tr>
    </w:tbl>
    <w:p>
      <w:pPr>
        <w:spacing w:after="0"/>
      </w:pPr>
    </w:p>
    <w:p>
      <w:pPr>
        <w:pStyle w:val="ExamAnswer"/>
      </w:pPr>
      <w:r>
        <w:rPr>
          <w:b/>
          <w:color w:val="17365D"/>
        </w:rPr>
        <w:t xml:space="preserve">Conclusion: </w:t>
      </w:r>
      <w:r>
        <w:t>HR creates strategic value when it converts business direction into capable people, aligned behaviour and a resilient organisation, while efficient administration becomes the foundation rather than the final objective.</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 PYQ 2023 Theme): Discuss major challenges of HRM and suggest suitable responses.</w:t>
            </w:r>
          </w:p>
        </w:tc>
      </w:tr>
    </w:tbl>
    <w:p>
      <w:pPr>
        <w:spacing w:after="0"/>
      </w:pPr>
    </w:p>
    <w:p>
      <w:pPr>
        <w:keepLines/>
      </w:pPr>
      <w:r>
        <w:t>HRM operates at the intersection of business strategy, employee expectations, technology and law. Modern challenges are interconnected; hence isolated policies are insufficient.</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3168"/>
            <w:shd w:fill="1F4E78"/>
            <w:tcMar>
              <w:top w:w="80" w:type="dxa"/>
              <w:start w:w="90" w:type="dxa"/>
              <w:bottom w:w="80" w:type="dxa"/>
              <w:end w:w="90" w:type="dxa"/>
            </w:tcMar>
            <w:vAlign w:val="center"/>
          </w:tcPr>
          <w:p>
            <w:pPr>
              <w:jc w:val="center"/>
              <w:keepLines/>
            </w:pPr>
            <w:r>
              <w:rPr>
                <w:b/>
                <w:color w:val="FFFFFF"/>
                <w:sz w:val="18"/>
              </w:rPr>
              <w:t>Challenge</w:t>
            </w:r>
          </w:p>
        </w:tc>
        <w:tc>
          <w:tcPr>
            <w:tcW w:type="dxa" w:w="6552"/>
            <w:shd w:fill="1F4E78"/>
            <w:tcMar>
              <w:top w:w="80" w:type="dxa"/>
              <w:start w:w="90" w:type="dxa"/>
              <w:bottom w:w="80" w:type="dxa"/>
              <w:end w:w="90" w:type="dxa"/>
            </w:tcMar>
            <w:vAlign w:val="center"/>
          </w:tcPr>
          <w:p>
            <w:pPr>
              <w:jc w:val="center"/>
              <w:keepLines/>
            </w:pPr>
            <w:r>
              <w:rPr>
                <w:b/>
                <w:color w:val="FFFFFF"/>
                <w:sz w:val="18"/>
              </w:rPr>
              <w:t>HR Response</w:t>
            </w:r>
          </w:p>
        </w:tc>
      </w:tr>
      <w:tr>
        <w:trPr>
          <w:cantSplit/>
        </w:trPr>
        <w:tc>
          <w:tcPr>
            <w:tcW w:type="dxa" w:w="3168"/>
            <w:tcMar>
              <w:top w:w="80" w:type="dxa"/>
              <w:start w:w="90" w:type="dxa"/>
              <w:bottom w:w="80" w:type="dxa"/>
              <w:end w:w="90" w:type="dxa"/>
            </w:tcMar>
            <w:vAlign w:val="top"/>
          </w:tcPr>
          <w:p>
            <w:pPr>
              <w:spacing w:after="0" w:line="240" w:lineRule="auto"/>
              <w:keepLines/>
            </w:pPr>
            <w:r>
              <w:rPr>
                <w:sz w:val="18"/>
              </w:rPr>
              <w:t>Skill shortages and obsolescence</w:t>
            </w:r>
          </w:p>
        </w:tc>
        <w:tc>
          <w:tcPr>
            <w:tcW w:type="dxa" w:w="6552"/>
            <w:tcMar>
              <w:top w:w="80" w:type="dxa"/>
              <w:start w:w="90" w:type="dxa"/>
              <w:bottom w:w="80" w:type="dxa"/>
              <w:end w:w="90" w:type="dxa"/>
            </w:tcMar>
            <w:vAlign w:val="top"/>
          </w:tcPr>
          <w:p>
            <w:pPr>
              <w:spacing w:after="0" w:line="240" w:lineRule="auto"/>
              <w:keepLines/>
            </w:pPr>
            <w:r>
              <w:rPr>
                <w:sz w:val="18"/>
              </w:rPr>
              <w:t>Strategic workforce planning, build-buy-borrow decisions, reskilling and internal mobility.</w:t>
            </w:r>
          </w:p>
        </w:tc>
      </w:tr>
      <w:tr>
        <w:trPr>
          <w:cantSplit/>
        </w:trPr>
        <w:tc>
          <w:tcPr>
            <w:tcW w:type="dxa" w:w="3168"/>
            <w:tcMar>
              <w:top w:w="80" w:type="dxa"/>
              <w:start w:w="90" w:type="dxa"/>
              <w:bottom w:w="80" w:type="dxa"/>
              <w:end w:w="90" w:type="dxa"/>
            </w:tcMar>
            <w:shd w:fill="F8FBFD"/>
            <w:vAlign w:val="top"/>
          </w:tcPr>
          <w:p>
            <w:pPr>
              <w:spacing w:after="0" w:line="240" w:lineRule="auto"/>
              <w:keepLines/>
            </w:pPr>
            <w:r>
              <w:rPr>
                <w:sz w:val="18"/>
              </w:rPr>
              <w:t>Technology disruption</w:t>
            </w:r>
          </w:p>
        </w:tc>
        <w:tc>
          <w:tcPr>
            <w:tcW w:type="dxa" w:w="6552"/>
            <w:tcMar>
              <w:top w:w="80" w:type="dxa"/>
              <w:start w:w="90" w:type="dxa"/>
              <w:bottom w:w="80" w:type="dxa"/>
              <w:end w:w="90" w:type="dxa"/>
            </w:tcMar>
            <w:shd w:fill="F8FBFD"/>
            <w:vAlign w:val="top"/>
          </w:tcPr>
          <w:p>
            <w:pPr>
              <w:spacing w:after="0" w:line="240" w:lineRule="auto"/>
              <w:keepLines/>
            </w:pPr>
            <w:r>
              <w:rPr>
                <w:sz w:val="18"/>
              </w:rPr>
              <w:t>Job redesign, change communication, digital learning and ethical data governance.</w:t>
            </w:r>
          </w:p>
        </w:tc>
      </w:tr>
      <w:tr>
        <w:trPr>
          <w:cantSplit/>
        </w:trPr>
        <w:tc>
          <w:tcPr>
            <w:tcW w:type="dxa" w:w="3168"/>
            <w:tcMar>
              <w:top w:w="80" w:type="dxa"/>
              <w:start w:w="90" w:type="dxa"/>
              <w:bottom w:w="80" w:type="dxa"/>
              <w:end w:w="90" w:type="dxa"/>
            </w:tcMar>
            <w:vAlign w:val="top"/>
          </w:tcPr>
          <w:p>
            <w:pPr>
              <w:spacing w:after="0" w:line="240" w:lineRule="auto"/>
              <w:keepLines/>
            </w:pPr>
            <w:r>
              <w:rPr>
                <w:sz w:val="18"/>
              </w:rPr>
              <w:t>Diversity and inclusion</w:t>
            </w:r>
          </w:p>
        </w:tc>
        <w:tc>
          <w:tcPr>
            <w:tcW w:type="dxa" w:w="6552"/>
            <w:tcMar>
              <w:top w:w="80" w:type="dxa"/>
              <w:start w:w="90" w:type="dxa"/>
              <w:bottom w:w="80" w:type="dxa"/>
              <w:end w:w="90" w:type="dxa"/>
            </w:tcMar>
            <w:vAlign w:val="top"/>
          </w:tcPr>
          <w:p>
            <w:pPr>
              <w:spacing w:after="0" w:line="240" w:lineRule="auto"/>
              <w:keepLines/>
            </w:pPr>
            <w:r>
              <w:rPr>
                <w:sz w:val="18"/>
              </w:rPr>
              <w:t>Bias-resistant selection, equal opportunity, inclusive leadership and accessible grievance channels.</w:t>
            </w:r>
          </w:p>
        </w:tc>
      </w:tr>
      <w:tr>
        <w:trPr>
          <w:cantSplit/>
        </w:trPr>
        <w:tc>
          <w:tcPr>
            <w:tcW w:type="dxa" w:w="3168"/>
            <w:tcMar>
              <w:top w:w="80" w:type="dxa"/>
              <w:start w:w="90" w:type="dxa"/>
              <w:bottom w:w="80" w:type="dxa"/>
              <w:end w:w="90" w:type="dxa"/>
            </w:tcMar>
            <w:shd w:fill="F8FBFD"/>
            <w:vAlign w:val="top"/>
          </w:tcPr>
          <w:p>
            <w:pPr>
              <w:spacing w:after="0" w:line="240" w:lineRule="auto"/>
              <w:keepLines/>
            </w:pPr>
            <w:r>
              <w:rPr>
                <w:sz w:val="18"/>
              </w:rPr>
              <w:t>Engagement and retention</w:t>
            </w:r>
          </w:p>
        </w:tc>
        <w:tc>
          <w:tcPr>
            <w:tcW w:type="dxa" w:w="6552"/>
            <w:tcMar>
              <w:top w:w="80" w:type="dxa"/>
              <w:start w:w="90" w:type="dxa"/>
              <w:bottom w:w="80" w:type="dxa"/>
              <w:end w:w="90" w:type="dxa"/>
            </w:tcMar>
            <w:shd w:fill="F8FBFD"/>
            <w:vAlign w:val="top"/>
          </w:tcPr>
          <w:p>
            <w:pPr>
              <w:spacing w:after="0" w:line="240" w:lineRule="auto"/>
              <w:keepLines/>
            </w:pPr>
            <w:r>
              <w:rPr>
                <w:sz w:val="18"/>
              </w:rPr>
              <w:t>Career visibility, quality supervision, recognition, fair pay and meaningful work.</w:t>
            </w:r>
          </w:p>
        </w:tc>
      </w:tr>
      <w:tr>
        <w:trPr>
          <w:cantSplit/>
        </w:trPr>
        <w:tc>
          <w:tcPr>
            <w:tcW w:type="dxa" w:w="3168"/>
            <w:tcMar>
              <w:top w:w="80" w:type="dxa"/>
              <w:start w:w="90" w:type="dxa"/>
              <w:bottom w:w="80" w:type="dxa"/>
              <w:end w:w="90" w:type="dxa"/>
            </w:tcMar>
            <w:vAlign w:val="top"/>
          </w:tcPr>
          <w:p>
            <w:pPr>
              <w:spacing w:after="0" w:line="240" w:lineRule="auto"/>
              <w:keepLines/>
            </w:pPr>
            <w:r>
              <w:rPr>
                <w:sz w:val="18"/>
              </w:rPr>
              <w:t>Global / flexible workforce</w:t>
            </w:r>
          </w:p>
        </w:tc>
        <w:tc>
          <w:tcPr>
            <w:tcW w:type="dxa" w:w="6552"/>
            <w:tcMar>
              <w:top w:w="80" w:type="dxa"/>
              <w:start w:w="90" w:type="dxa"/>
              <w:bottom w:w="80" w:type="dxa"/>
              <w:end w:w="90" w:type="dxa"/>
            </w:tcMar>
            <w:vAlign w:val="top"/>
          </w:tcPr>
          <w:p>
            <w:pPr>
              <w:spacing w:after="0" w:line="240" w:lineRule="auto"/>
              <w:keepLines/>
            </w:pPr>
            <w:r>
              <w:rPr>
                <w:sz w:val="18"/>
              </w:rPr>
              <w:t>Common values with local adaptation, output-based performance and collaboration norms.</w:t>
            </w:r>
          </w:p>
        </w:tc>
      </w:tr>
      <w:tr>
        <w:trPr>
          <w:cantSplit/>
        </w:trPr>
        <w:tc>
          <w:tcPr>
            <w:tcW w:type="dxa" w:w="3168"/>
            <w:tcMar>
              <w:top w:w="80" w:type="dxa"/>
              <w:start w:w="90" w:type="dxa"/>
              <w:bottom w:w="80" w:type="dxa"/>
              <w:end w:w="90" w:type="dxa"/>
            </w:tcMar>
            <w:shd w:fill="F8FBFD"/>
            <w:vAlign w:val="top"/>
          </w:tcPr>
          <w:p>
            <w:pPr>
              <w:spacing w:after="0" w:line="240" w:lineRule="auto"/>
              <w:keepLines/>
            </w:pPr>
            <w:r>
              <w:rPr>
                <w:sz w:val="18"/>
              </w:rPr>
              <w:t>Cost and productivity pressure</w:t>
            </w:r>
          </w:p>
        </w:tc>
        <w:tc>
          <w:tcPr>
            <w:tcW w:type="dxa" w:w="6552"/>
            <w:tcMar>
              <w:top w:w="80" w:type="dxa"/>
              <w:start w:w="90" w:type="dxa"/>
              <w:bottom w:w="80" w:type="dxa"/>
              <w:end w:w="90" w:type="dxa"/>
            </w:tcMar>
            <w:shd w:fill="F8FBFD"/>
            <w:vAlign w:val="top"/>
          </w:tcPr>
          <w:p>
            <w:pPr>
              <w:spacing w:after="0" w:line="240" w:lineRule="auto"/>
              <w:keepLines/>
            </w:pPr>
            <w:r>
              <w:rPr>
                <w:sz w:val="18"/>
              </w:rPr>
              <w:t>Workforce analytics, process redesign, variable pay and fair redeployment.</w:t>
            </w:r>
          </w:p>
        </w:tc>
      </w:tr>
      <w:tr>
        <w:trPr>
          <w:cantSplit/>
        </w:trPr>
        <w:tc>
          <w:tcPr>
            <w:tcW w:type="dxa" w:w="3168"/>
            <w:tcMar>
              <w:top w:w="80" w:type="dxa"/>
              <w:start w:w="90" w:type="dxa"/>
              <w:bottom w:w="80" w:type="dxa"/>
              <w:end w:w="90" w:type="dxa"/>
            </w:tcMar>
            <w:vAlign w:val="top"/>
          </w:tcPr>
          <w:p>
            <w:pPr>
              <w:spacing w:after="0" w:line="240" w:lineRule="auto"/>
              <w:keepLines/>
            </w:pPr>
            <w:r>
              <w:rPr>
                <w:sz w:val="18"/>
              </w:rPr>
              <w:t>Ethics and trust</w:t>
            </w:r>
          </w:p>
        </w:tc>
        <w:tc>
          <w:tcPr>
            <w:tcW w:type="dxa" w:w="6552"/>
            <w:tcMar>
              <w:top w:w="80" w:type="dxa"/>
              <w:start w:w="90" w:type="dxa"/>
              <w:bottom w:w="80" w:type="dxa"/>
              <w:end w:w="90" w:type="dxa"/>
            </w:tcMar>
            <w:vAlign w:val="top"/>
          </w:tcPr>
          <w:p>
            <w:pPr>
              <w:spacing w:after="0" w:line="240" w:lineRule="auto"/>
              <w:keepLines/>
            </w:pPr>
            <w:r>
              <w:rPr>
                <w:sz w:val="18"/>
              </w:rPr>
              <w:t>Codes of conduct, whistleblower protection, impartial investigations and transparent decisions.</w:t>
            </w:r>
          </w:p>
        </w:tc>
      </w:tr>
      <w:tr>
        <w:trPr>
          <w:cantSplit/>
        </w:trPr>
        <w:tc>
          <w:tcPr>
            <w:tcW w:type="dxa" w:w="3168"/>
            <w:tcMar>
              <w:top w:w="80" w:type="dxa"/>
              <w:start w:w="90" w:type="dxa"/>
              <w:bottom w:w="80" w:type="dxa"/>
              <w:end w:w="90" w:type="dxa"/>
            </w:tcMar>
            <w:shd w:fill="F8FBFD"/>
            <w:vAlign w:val="top"/>
          </w:tcPr>
          <w:p>
            <w:pPr>
              <w:spacing w:after="0" w:line="240" w:lineRule="auto"/>
              <w:keepLines/>
            </w:pPr>
            <w:r>
              <w:rPr>
                <w:sz w:val="18"/>
              </w:rPr>
              <w:t>Well-being and burnout</w:t>
            </w:r>
          </w:p>
        </w:tc>
        <w:tc>
          <w:tcPr>
            <w:tcW w:type="dxa" w:w="6552"/>
            <w:tcMar>
              <w:top w:w="80" w:type="dxa"/>
              <w:start w:w="90" w:type="dxa"/>
              <w:bottom w:w="80" w:type="dxa"/>
              <w:end w:w="90" w:type="dxa"/>
            </w:tcMar>
            <w:shd w:fill="F8FBFD"/>
            <w:vAlign w:val="top"/>
          </w:tcPr>
          <w:p>
            <w:pPr>
              <w:spacing w:after="0" w:line="240" w:lineRule="auto"/>
              <w:keepLines/>
            </w:pPr>
            <w:r>
              <w:rPr>
                <w:sz w:val="18"/>
              </w:rPr>
              <w:t>Workload review, manager support, employee assistance and realistic staffing.</w:t>
            </w:r>
          </w:p>
        </w:tc>
      </w:tr>
    </w:tbl>
    <w:p>
      <w:pPr>
        <w:spacing w:after="0"/>
      </w:pPr>
    </w:p>
    <w:p>
      <w:pPr>
        <w:pStyle w:val="ExamAnswer"/>
      </w:pPr>
      <w:r>
        <w:rPr>
          <w:b/>
          <w:color w:val="17365D"/>
        </w:rPr>
        <w:t xml:space="preserve">Conclusion: </w:t>
      </w:r>
      <w:r>
        <w:t>Effective HRM does not merely solve employee problems; it builds systems that anticipate workforce risks and sustain performance with fairness.</w:t>
      </w:r>
    </w:p>
    <w:p>
      <w:pPr>
        <w:pStyle w:val="Heading2"/>
      </w:pPr>
      <w:r>
        <w:t>Exam-Ready 5-Mark Notes</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(5 Marks): Differentiate HRM and HRD.</w:t>
            </w:r>
          </w:p>
        </w:tc>
      </w:tr>
    </w:tbl>
    <w:p>
      <w:pPr>
        <w:spacing w:after="0"/>
      </w:pPr>
    </w:p>
    <w:p>
      <w:pPr>
        <w:keepLines/>
      </w:pPr>
      <w:r>
        <w:t>HRM is the broader system for managing people, while HRD is the developmental subsystem concerned with increasing capability and growth.</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72"/>
            <w:shd w:fill="1F4E78"/>
            <w:tcMar>
              <w:top w:w="80" w:type="dxa"/>
              <w:start w:w="90" w:type="dxa"/>
              <w:bottom w:w="80" w:type="dxa"/>
              <w:end w:w="90" w:type="dxa"/>
            </w:tcMar>
            <w:vAlign w:val="center"/>
          </w:tcPr>
          <w:p>
            <w:pPr>
              <w:jc w:val="center"/>
              <w:keepLines/>
            </w:pPr>
            <w:r>
              <w:rPr>
                <w:b/>
                <w:color w:val="FFFFFF"/>
                <w:sz w:val="18"/>
              </w:rPr>
              <w:t>Basis</w:t>
            </w:r>
          </w:p>
        </w:tc>
        <w:tc>
          <w:tcPr>
            <w:tcW w:type="dxa" w:w="3888"/>
            <w:shd w:fill="1F4E78"/>
            <w:tcMar>
              <w:top w:w="80" w:type="dxa"/>
              <w:start w:w="90" w:type="dxa"/>
              <w:bottom w:w="80" w:type="dxa"/>
              <w:end w:w="90" w:type="dxa"/>
            </w:tcMar>
            <w:vAlign w:val="center"/>
          </w:tcPr>
          <w:p>
            <w:pPr>
              <w:jc w:val="center"/>
              <w:keepLines/>
            </w:pPr>
            <w:r>
              <w:rPr>
                <w:b/>
                <w:color w:val="FFFFFF"/>
                <w:sz w:val="18"/>
              </w:rPr>
              <w:t>HRM</w:t>
            </w:r>
          </w:p>
        </w:tc>
        <w:tc>
          <w:tcPr>
            <w:tcW w:type="dxa" w:w="3888"/>
            <w:shd w:fill="1F4E78"/>
            <w:tcMar>
              <w:top w:w="80" w:type="dxa"/>
              <w:start w:w="90" w:type="dxa"/>
              <w:bottom w:w="80" w:type="dxa"/>
              <w:end w:w="90" w:type="dxa"/>
            </w:tcMar>
            <w:vAlign w:val="center"/>
          </w:tcPr>
          <w:p>
            <w:pPr>
              <w:jc w:val="center"/>
              <w:keepLines/>
            </w:pPr>
            <w:r>
              <w:rPr>
                <w:b/>
                <w:color w:val="FFFFFF"/>
                <w:sz w:val="18"/>
              </w:rPr>
              <w:t>HRD</w:t>
            </w:r>
          </w:p>
        </w:tc>
      </w:tr>
      <w:tr>
        <w:trPr>
          <w:cantSplit/>
        </w:trPr>
        <w:tc>
          <w:tcPr>
            <w:tcW w:type="dxa" w:w="1872"/>
            <w:tcMar>
              <w:top w:w="80" w:type="dxa"/>
              <w:start w:w="90" w:type="dxa"/>
              <w:bottom w:w="80" w:type="dxa"/>
              <w:end w:w="90" w:type="dxa"/>
            </w:tcMar>
            <w:vAlign w:val="top"/>
          </w:tcPr>
          <w:p>
            <w:pPr>
              <w:spacing w:after="0" w:line="240" w:lineRule="auto"/>
              <w:keepLines/>
            </w:pPr>
            <w:r>
              <w:rPr>
                <w:sz w:val="18"/>
              </w:rPr>
              <w:t>Scope</w:t>
            </w:r>
          </w:p>
        </w:tc>
        <w:tc>
          <w:tcPr>
            <w:tcW w:type="dxa" w:w="3888"/>
            <w:tcMar>
              <w:top w:w="80" w:type="dxa"/>
              <w:start w:w="90" w:type="dxa"/>
              <w:bottom w:w="80" w:type="dxa"/>
              <w:end w:w="90" w:type="dxa"/>
            </w:tcMar>
            <w:vAlign w:val="top"/>
          </w:tcPr>
          <w:p>
            <w:pPr>
              <w:spacing w:after="0" w:line="240" w:lineRule="auto"/>
              <w:keepLines/>
            </w:pPr>
            <w:r>
              <w:rPr>
                <w:sz w:val="18"/>
              </w:rPr>
              <w:t>Staffing, performance, compensation, relations, welfare, separation and development.</w:t>
            </w:r>
          </w:p>
        </w:tc>
        <w:tc>
          <w:tcPr>
            <w:tcW w:type="dxa" w:w="3888"/>
            <w:tcMar>
              <w:top w:w="80" w:type="dxa"/>
              <w:start w:w="90" w:type="dxa"/>
              <w:bottom w:w="80" w:type="dxa"/>
              <w:end w:w="90" w:type="dxa"/>
            </w:tcMar>
            <w:vAlign w:val="top"/>
          </w:tcPr>
          <w:p>
            <w:pPr>
              <w:spacing w:after="0" w:line="240" w:lineRule="auto"/>
              <w:keepLines/>
            </w:pPr>
            <w:r>
              <w:rPr>
                <w:sz w:val="18"/>
              </w:rPr>
              <w:t>Training, career development, potential, organisational learning and development.</w:t>
            </w:r>
          </w:p>
        </w:tc>
      </w:tr>
      <w:tr>
        <w:trPr>
          <w:cantSplit/>
        </w:trPr>
        <w:tc>
          <w:tcPr>
            <w:tcW w:type="dxa" w:w="1872"/>
            <w:tcMar>
              <w:top w:w="80" w:type="dxa"/>
              <w:start w:w="90" w:type="dxa"/>
              <w:bottom w:w="80" w:type="dxa"/>
              <w:end w:w="90" w:type="dxa"/>
            </w:tcMar>
            <w:shd w:fill="F8FBFD"/>
            <w:vAlign w:val="top"/>
          </w:tcPr>
          <w:p>
            <w:pPr>
              <w:spacing w:after="0" w:line="240" w:lineRule="auto"/>
              <w:keepLines/>
            </w:pPr>
            <w:r>
              <w:rPr>
                <w:sz w:val="18"/>
              </w:rPr>
              <w:t>Objective</w:t>
            </w:r>
          </w:p>
        </w:tc>
        <w:tc>
          <w:tcPr>
            <w:tcW w:type="dxa" w:w="3888"/>
            <w:tcMar>
              <w:top w:w="80" w:type="dxa"/>
              <w:start w:w="90" w:type="dxa"/>
              <w:bottom w:w="80" w:type="dxa"/>
              <w:end w:w="90" w:type="dxa"/>
            </w:tcMar>
            <w:shd w:fill="F8FBFD"/>
            <w:vAlign w:val="top"/>
          </w:tcPr>
          <w:p>
            <w:pPr>
              <w:spacing w:after="0" w:line="240" w:lineRule="auto"/>
              <w:keepLines/>
            </w:pPr>
            <w:r>
              <w:rPr>
                <w:sz w:val="18"/>
              </w:rPr>
              <w:t>Effective utilisation of human resources.</w:t>
            </w:r>
          </w:p>
        </w:tc>
        <w:tc>
          <w:tcPr>
            <w:tcW w:type="dxa" w:w="3888"/>
            <w:tcMar>
              <w:top w:w="80" w:type="dxa"/>
              <w:start w:w="90" w:type="dxa"/>
              <w:bottom w:w="80" w:type="dxa"/>
              <w:end w:w="90" w:type="dxa"/>
            </w:tcMar>
            <w:shd w:fill="F8FBFD"/>
            <w:vAlign w:val="top"/>
          </w:tcPr>
          <w:p>
            <w:pPr>
              <w:spacing w:after="0" w:line="240" w:lineRule="auto"/>
              <w:keepLines/>
            </w:pPr>
            <w:r>
              <w:rPr>
                <w:sz w:val="18"/>
              </w:rPr>
              <w:t>Improvement of competencies and future readiness.</w:t>
            </w:r>
          </w:p>
        </w:tc>
      </w:tr>
      <w:tr>
        <w:trPr>
          <w:cantSplit/>
        </w:trPr>
        <w:tc>
          <w:tcPr>
            <w:tcW w:type="dxa" w:w="1872"/>
            <w:tcMar>
              <w:top w:w="80" w:type="dxa"/>
              <w:start w:w="90" w:type="dxa"/>
              <w:bottom w:w="80" w:type="dxa"/>
              <w:end w:w="90" w:type="dxa"/>
            </w:tcMar>
            <w:vAlign w:val="top"/>
          </w:tcPr>
          <w:p>
            <w:pPr>
              <w:spacing w:after="0" w:line="240" w:lineRule="auto"/>
              <w:keepLines/>
            </w:pPr>
            <w:r>
              <w:rPr>
                <w:sz w:val="18"/>
              </w:rPr>
              <w:t>Orientation</w:t>
            </w:r>
          </w:p>
        </w:tc>
        <w:tc>
          <w:tcPr>
            <w:tcW w:type="dxa" w:w="3888"/>
            <w:tcMar>
              <w:top w:w="80" w:type="dxa"/>
              <w:start w:w="90" w:type="dxa"/>
              <w:bottom w:w="80" w:type="dxa"/>
              <w:end w:w="90" w:type="dxa"/>
            </w:tcMar>
            <w:vAlign w:val="top"/>
          </w:tcPr>
          <w:p>
            <w:pPr>
              <w:spacing w:after="0" w:line="240" w:lineRule="auto"/>
              <w:keepLines/>
            </w:pPr>
            <w:r>
              <w:rPr>
                <w:sz w:val="18"/>
              </w:rPr>
              <w:t>Managerial and strategic.</w:t>
            </w:r>
          </w:p>
        </w:tc>
        <w:tc>
          <w:tcPr>
            <w:tcW w:type="dxa" w:w="3888"/>
            <w:tcMar>
              <w:top w:w="80" w:type="dxa"/>
              <w:start w:w="90" w:type="dxa"/>
              <w:bottom w:w="80" w:type="dxa"/>
              <w:end w:w="90" w:type="dxa"/>
            </w:tcMar>
            <w:vAlign w:val="top"/>
          </w:tcPr>
          <w:p>
            <w:pPr>
              <w:spacing w:after="0" w:line="240" w:lineRule="auto"/>
              <w:keepLines/>
            </w:pPr>
            <w:r>
              <w:rPr>
                <w:sz w:val="18"/>
              </w:rPr>
              <w:t>Learning and development.</w:t>
            </w:r>
          </w:p>
        </w:tc>
      </w:tr>
      <w:tr>
        <w:trPr>
          <w:cantSplit/>
        </w:trPr>
        <w:tc>
          <w:tcPr>
            <w:tcW w:type="dxa" w:w="1872"/>
            <w:tcMar>
              <w:top w:w="80" w:type="dxa"/>
              <w:start w:w="90" w:type="dxa"/>
              <w:bottom w:w="80" w:type="dxa"/>
              <w:end w:w="90" w:type="dxa"/>
            </w:tcMar>
            <w:shd w:fill="F8FBFD"/>
            <w:vAlign w:val="top"/>
          </w:tcPr>
          <w:p>
            <w:pPr>
              <w:spacing w:after="0" w:line="240" w:lineRule="auto"/>
              <w:keepLines/>
            </w:pPr>
            <w:r>
              <w:rPr>
                <w:sz w:val="18"/>
              </w:rPr>
              <w:t>Time focus</w:t>
            </w:r>
          </w:p>
        </w:tc>
        <w:tc>
          <w:tcPr>
            <w:tcW w:type="dxa" w:w="3888"/>
            <w:tcMar>
              <w:top w:w="80" w:type="dxa"/>
              <w:start w:w="90" w:type="dxa"/>
              <w:bottom w:w="80" w:type="dxa"/>
              <w:end w:w="90" w:type="dxa"/>
            </w:tcMar>
            <w:shd w:fill="F8FBFD"/>
            <w:vAlign w:val="top"/>
          </w:tcPr>
          <w:p>
            <w:pPr>
              <w:spacing w:after="0" w:line="240" w:lineRule="auto"/>
              <w:keepLines/>
            </w:pPr>
            <w:r>
              <w:rPr>
                <w:sz w:val="18"/>
              </w:rPr>
              <w:t>Present and future workforce needs.</w:t>
            </w:r>
          </w:p>
        </w:tc>
        <w:tc>
          <w:tcPr>
            <w:tcW w:type="dxa" w:w="3888"/>
            <w:tcMar>
              <w:top w:w="80" w:type="dxa"/>
              <w:start w:w="90" w:type="dxa"/>
              <w:bottom w:w="80" w:type="dxa"/>
              <w:end w:w="90" w:type="dxa"/>
            </w:tcMar>
            <w:shd w:fill="F8FBFD"/>
            <w:vAlign w:val="top"/>
          </w:tcPr>
          <w:p>
            <w:pPr>
              <w:spacing w:after="0" w:line="240" w:lineRule="auto"/>
              <w:keepLines/>
            </w:pPr>
            <w:r>
              <w:rPr>
                <w:sz w:val="18"/>
              </w:rPr>
              <w:t>Mostly future capability.</w:t>
            </w:r>
          </w:p>
        </w:tc>
      </w:tr>
      <w:tr>
        <w:trPr>
          <w:cantSplit/>
        </w:trPr>
        <w:tc>
          <w:tcPr>
            <w:tcW w:type="dxa" w:w="1872"/>
            <w:tcMar>
              <w:top w:w="80" w:type="dxa"/>
              <w:start w:w="90" w:type="dxa"/>
              <w:bottom w:w="80" w:type="dxa"/>
              <w:end w:w="90" w:type="dxa"/>
            </w:tcMar>
            <w:vAlign w:val="top"/>
          </w:tcPr>
          <w:p>
            <w:pPr>
              <w:spacing w:after="0" w:line="240" w:lineRule="auto"/>
              <w:keepLines/>
            </w:pPr>
            <w:r>
              <w:rPr>
                <w:sz w:val="18"/>
              </w:rPr>
              <w:t>Relationship</w:t>
            </w:r>
          </w:p>
        </w:tc>
        <w:tc>
          <w:tcPr>
            <w:tcW w:type="dxa" w:w="3888"/>
            <w:tcMar>
              <w:top w:w="80" w:type="dxa"/>
              <w:start w:w="90" w:type="dxa"/>
              <w:bottom w:w="80" w:type="dxa"/>
              <w:end w:w="90" w:type="dxa"/>
            </w:tcMar>
            <w:vAlign w:val="top"/>
          </w:tcPr>
          <w:p>
            <w:pPr>
              <w:spacing w:after="0" w:line="240" w:lineRule="auto"/>
              <w:keepLines/>
            </w:pPr>
            <w:r>
              <w:rPr>
                <w:sz w:val="18"/>
              </w:rPr>
              <w:t>Umbrella function.</w:t>
            </w:r>
          </w:p>
        </w:tc>
        <w:tc>
          <w:tcPr>
            <w:tcW w:type="dxa" w:w="3888"/>
            <w:tcMar>
              <w:top w:w="80" w:type="dxa"/>
              <w:start w:w="90" w:type="dxa"/>
              <w:bottom w:w="80" w:type="dxa"/>
              <w:end w:w="90" w:type="dxa"/>
            </w:tcMar>
            <w:vAlign w:val="top"/>
          </w:tcPr>
          <w:p>
            <w:pPr>
              <w:spacing w:after="0" w:line="240" w:lineRule="auto"/>
              <w:keepLines/>
            </w:pPr>
            <w:r>
              <w:rPr>
                <w:sz w:val="18"/>
              </w:rPr>
              <w:t>Subsystem of HRM.</w:t>
            </w:r>
          </w:p>
        </w:tc>
      </w:tr>
    </w:tbl>
    <w:p>
      <w:pPr>
        <w:spacing w:after="0"/>
      </w:pP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(5 Marks): State the importance of Strategic HRM.</w:t>
            </w:r>
          </w:p>
        </w:tc>
      </w:tr>
    </w:tbl>
    <w:p>
      <w:pPr>
        <w:spacing w:after="0"/>
      </w:pPr>
    </w:p>
    <w:p>
      <w:pPr>
        <w:pStyle w:val="ExamAnswer"/>
        <w:ind w:left="173" w:hanging="173"/>
        <w:keepLines/>
      </w:pPr>
      <w:r>
        <w:rPr>
          <w:b/>
        </w:rPr>
        <w:t xml:space="preserve">1. Strategic alignment: </w:t>
      </w:r>
      <w:r>
        <w:t>Ensures people systems support business priorities.</w:t>
      </w:r>
    </w:p>
    <w:p>
      <w:pPr>
        <w:pStyle w:val="ExamAnswer"/>
        <w:ind w:left="173" w:hanging="173"/>
        <w:keepLines/>
      </w:pPr>
      <w:r>
        <w:rPr>
          <w:b/>
        </w:rPr>
        <w:t xml:space="preserve">2. Capability-building: </w:t>
      </w:r>
      <w:r>
        <w:t>Develops skills and leadership required for future competition.</w:t>
      </w:r>
    </w:p>
    <w:p>
      <w:pPr>
        <w:pStyle w:val="ExamAnswer"/>
        <w:ind w:left="173" w:hanging="173"/>
        <w:keepLines/>
      </w:pPr>
      <w:r>
        <w:rPr>
          <w:b/>
        </w:rPr>
        <w:t xml:space="preserve">3. Integrated HR systems: </w:t>
      </w:r>
      <w:r>
        <w:t>Creates consistency among selection, appraisal, rewards and development.</w:t>
      </w:r>
    </w:p>
    <w:p>
      <w:pPr>
        <w:pStyle w:val="ExamAnswer"/>
        <w:ind w:left="173" w:hanging="173"/>
        <w:keepLines/>
      </w:pPr>
      <w:r>
        <w:rPr>
          <w:b/>
        </w:rPr>
        <w:t xml:space="preserve">4. Proactive risk management: </w:t>
      </w:r>
      <w:r>
        <w:t>Anticipates shortages, succession gaps and change needs.</w:t>
      </w:r>
    </w:p>
    <w:p>
      <w:pPr>
        <w:pStyle w:val="ExamAnswer"/>
        <w:ind w:left="173" w:hanging="173"/>
        <w:keepLines/>
      </w:pPr>
      <w:r>
        <w:rPr>
          <w:b/>
        </w:rPr>
        <w:t xml:space="preserve">5. Sustainable performance: </w:t>
      </w:r>
      <w:r>
        <w:t>Balances productivity, commitment, adaptability and ethical employment.</w:t>
      </w:r>
    </w:p>
    <w:p>
      <w:pPr>
        <w:pStyle w:val="Heading2"/>
      </w:pPr>
      <w:r>
        <w:t>Rapid 2-Mark Answers</w:t>
      </w:r>
    </w:p>
    <w:p>
      <w:pPr>
        <w:pStyle w:val="ExamAnswer"/>
      </w:pPr>
      <w:r>
        <w:rPr>
          <w:b/>
          <w:color w:val="1F4E78"/>
        </w:rPr>
        <w:t xml:space="preserve">Q. What is an HR policy? </w:t>
      </w:r>
      <w:r>
        <w:t>A broad principle that guides consistent people-related decisions, such as a merit-based promotion policy.</w:t>
      </w:r>
    </w:p>
    <w:p>
      <w:pPr>
        <w:pStyle w:val="ExamAnswer"/>
      </w:pPr>
      <w:r>
        <w:rPr>
          <w:b/>
          <w:color w:val="1F4E78"/>
        </w:rPr>
        <w:t xml:space="preserve">Q. What is SHRM? </w:t>
      </w:r>
      <w:r>
        <w:t>The planned alignment of HR deployment and practices with long-term organisational strategy.</w:t>
      </w:r>
    </w:p>
    <w:p>
      <w:pPr>
        <w:pStyle w:val="ExamAnswer"/>
      </w:pPr>
      <w:r>
        <w:rPr>
          <w:b/>
          <w:color w:val="1F4E78"/>
        </w:rPr>
        <w:t xml:space="preserve">Q. Name the four HR outcomes in the Harvard Model. </w:t>
      </w:r>
      <w:r>
        <w:t>Commitment, competence, congruence and cost-effectiveness.</w:t>
      </w:r>
    </w:p>
    <w:p>
      <w:pPr>
        <w:pStyle w:val="ExamAnswer"/>
      </w:pPr>
      <w:r>
        <w:rPr>
          <w:b/>
          <w:color w:val="1F4E78"/>
        </w:rPr>
        <w:t xml:space="preserve">Q. What is vertical fit? </w:t>
      </w:r>
      <w:r>
        <w:t>Alignment between HR strategy and business strategy.</w:t>
      </w:r>
    </w:p>
    <w:p>
      <w:pPr>
        <w:pStyle w:val="ExamAnswer"/>
      </w:pPr>
      <w:r>
        <w:rPr>
          <w:b/>
          <w:color w:val="1F4E78"/>
        </w:rPr>
        <w:t xml:space="preserve">Q. What is horizontal fit? </w:t>
      </w:r>
      <w:r>
        <w:t>Internal consistency among different HR policies and practices.</w:t>
      </w:r>
    </w:p>
    <w:p>
      <w:r>
        <w:br w:type="page"/>
      </w:r>
    </w:p>
    <w:p>
      <w:bookmarkStart w:id="3" w:name="unit2"/>
      <w:pPr>
        <w:pStyle w:val="Heading1"/>
      </w:pPr>
      <w:r>
        <w:t>UNIT 2 - HR Acquisition and Retention</w:t>
      </w:r>
      <w:bookmarkEnd w:id="3"/>
    </w:p>
    <w:tbl>
      <w:tblPr>
        <w:tblW w:type="auto" w:w="0"/>
        <w:jc w:val="center"/>
        <w:tblLayout w:type="fixed"/>
        <w:tblLook w:firstColumn="1" w:firstRow="1" w:lastColumn="0" w:lastRow="0" w:noHBand="0" w:noVBand="1" w:val="04A0"/>
      </w:tblPr>
      <w:tblGrid>
        <w:gridCol w:w="9835"/>
      </w:tblGrid>
      <w:tr>
        <w:trPr>
          <w:cantSplit/>
        </w:trPr>
        <w:tc>
          <w:tcPr>
            <w:tcW w:type="dxa" w:w="9648"/>
            <w:shd w:fill="DDEB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Unit Scope</w:t>
            </w:r>
          </w:p>
          <w:p>
            <w:pPr>
              <w:spacing w:after="0" w:line="252" w:lineRule="auto"/>
              <w:keepLines/>
            </w:pPr>
            <w:r>
              <w:t>Human Resource Planning; job analysis, job description and job specification; job design, enlargement and enrichment; recruitment and selection; induction; career and succession planning; transfer, promotion and retention.</w:t>
            </w:r>
          </w:p>
        </w:tc>
      </w:tr>
    </w:tbl>
    <w:p>
      <w:pPr>
        <w:spacing w:after="0"/>
      </w:pPr>
    </w:p>
    <w:p>
      <w:pPr>
        <w:pStyle w:val="Heading2"/>
      </w:pPr>
      <w:r>
        <w:t>1. Human Resource Planning (HRP)</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Human Resource Planning</w:t>
            </w:r>
          </w:p>
          <w:p>
            <w:pPr>
              <w:spacing w:after="0" w:line="252" w:lineRule="auto"/>
              <w:keepLines/>
            </w:pPr>
            <w:r>
              <w:t>HRP is the process of forecasting an organisation’s future demand for people and competencies, assessing internal and external supply, and developing actions to close the gap.</w:t>
            </w:r>
          </w:p>
        </w:tc>
      </w:tr>
    </w:tbl>
    <w:p>
      <w:pPr>
        <w:spacing w:after="0"/>
      </w:pPr>
    </w:p>
    <w:p>
      <w:pPr>
        <w:jc w:val="center"/>
      </w:pPr>
      <w:r>
        <w:drawing>
          <wp:inline xmlns:a="http://schemas.openxmlformats.org/drawingml/2006/main" xmlns:pic="http://schemas.openxmlformats.org/drawingml/2006/picture">
            <wp:extent cx="6080760" cy="2128266"/>
            <wp:docPr id="4" name="Picture 4"/>
            <wp:cNvGraphicFramePr>
              <a:graphicFrameLocks noChangeAspect="1"/>
            </wp:cNvGraphicFramePr>
            <a:graphic>
              <a:graphicData uri="http://schemas.openxmlformats.org/drawingml/2006/picture">
                <pic:pic>
                  <pic:nvPicPr>
                    <pic:cNvPr id="0" name="hrp_process.png"/>
                    <pic:cNvPicPr/>
                  </pic:nvPicPr>
                  <pic:blipFill>
                    <a:blip r:embed="rId14"/>
                    <a:stretch>
                      <a:fillRect/>
                    </a:stretch>
                  </pic:blipFill>
                  <pic:spPr>
                    <a:xfrm>
                      <a:off x="0" y="0"/>
                      <a:ext cx="6080760" cy="2128266"/>
                    </a:xfrm>
                    <a:prstGeom prst="rect"/>
                  </pic:spPr>
                </pic:pic>
              </a:graphicData>
            </a:graphic>
          </wp:inline>
        </w:drawing>
      </w:r>
    </w:p>
    <w:p>
      <w:pPr>
        <w:spacing w:after="120"/>
        <w:jc w:val="center"/>
      </w:pPr>
      <w:r>
        <w:rPr>
          <w:i/>
          <w:color w:val="666666"/>
          <w:sz w:val="17"/>
        </w:rPr>
        <w:t>Diagram 2.1: Human Resource Planning process</w:t>
      </w:r>
    </w:p>
    <w:p>
      <w:pPr>
        <w:pStyle w:val="Heading3"/>
      </w:pPr>
      <w:r>
        <w:t>Objectives and Importance of HRP</w:t>
      </w:r>
    </w:p>
    <w:p>
      <w:pPr>
        <w:pStyle w:val="CompactBullet"/>
        <w:ind w:left="360" w:hanging="173"/>
        <w:keepLines/>
      </w:pPr>
      <w:r>
        <w:t>Provide the right number and quality of employees at the right time and place.</w:t>
      </w:r>
    </w:p>
    <w:p>
      <w:pPr>
        <w:pStyle w:val="CompactBullet"/>
        <w:ind w:left="360" w:hanging="173"/>
        <w:keepLines/>
      </w:pPr>
      <w:r>
        <w:t>Prevent both shortage and surplus of labour.</w:t>
      </w:r>
    </w:p>
    <w:p>
      <w:pPr>
        <w:pStyle w:val="CompactBullet"/>
        <w:ind w:left="360" w:hanging="173"/>
        <w:keepLines/>
      </w:pPr>
      <w:r>
        <w:t>Support expansion, technology change, restructuring and succession.</w:t>
      </w:r>
    </w:p>
    <w:p>
      <w:pPr>
        <w:pStyle w:val="CompactBullet"/>
        <w:ind w:left="360" w:hanging="173"/>
        <w:keepLines/>
      </w:pPr>
      <w:r>
        <w:t>Estimate recruitment, training and compensation budgets.</w:t>
      </w:r>
    </w:p>
    <w:p>
      <w:pPr>
        <w:pStyle w:val="CompactBullet"/>
        <w:ind w:left="360" w:hanging="173"/>
        <w:keepLines/>
      </w:pPr>
      <w:r>
        <w:t>Improve utilisation through redeployment and internal mobility.</w:t>
      </w:r>
    </w:p>
    <w:p>
      <w:pPr>
        <w:pStyle w:val="CompactBullet"/>
        <w:ind w:left="360" w:hanging="173"/>
        <w:keepLines/>
      </w:pPr>
      <w:r>
        <w:t>Reduce disruption caused by unexpected resignations or retirements.</w:t>
      </w:r>
    </w:p>
    <w:p>
      <w:pPr>
        <w:pStyle w:val="Heading3"/>
      </w:pPr>
      <w:r>
        <w:t>Demand and Supply Forecasting</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584"/>
            <w:shd w:fill="1F4E78"/>
            <w:tcMar>
              <w:top w:w="80" w:type="dxa"/>
              <w:start w:w="90" w:type="dxa"/>
              <w:bottom w:w="80" w:type="dxa"/>
              <w:end w:w="90" w:type="dxa"/>
            </w:tcMar>
            <w:vAlign w:val="center"/>
          </w:tcPr>
          <w:p>
            <w:pPr>
              <w:jc w:val="center"/>
              <w:keepLines/>
            </w:pPr>
            <w:r>
              <w:rPr>
                <w:b/>
                <w:color w:val="FFFFFF"/>
                <w:sz w:val="17"/>
              </w:rPr>
              <w:t>Area</w:t>
            </w:r>
          </w:p>
        </w:tc>
        <w:tc>
          <w:tcPr>
            <w:tcW w:type="dxa" w:w="4608"/>
            <w:shd w:fill="1F4E78"/>
            <w:tcMar>
              <w:top w:w="80" w:type="dxa"/>
              <w:start w:w="90" w:type="dxa"/>
              <w:bottom w:w="80" w:type="dxa"/>
              <w:end w:w="90" w:type="dxa"/>
            </w:tcMar>
            <w:vAlign w:val="center"/>
          </w:tcPr>
          <w:p>
            <w:pPr>
              <w:jc w:val="center"/>
              <w:keepLines/>
            </w:pPr>
            <w:r>
              <w:rPr>
                <w:b/>
                <w:color w:val="FFFFFF"/>
                <w:sz w:val="17"/>
              </w:rPr>
              <w:t>Techniques / Evidence</w:t>
            </w:r>
          </w:p>
        </w:tc>
        <w:tc>
          <w:tcPr>
            <w:tcW w:type="dxa" w:w="3672"/>
            <w:shd w:fill="1F4E78"/>
            <w:tcMar>
              <w:top w:w="80" w:type="dxa"/>
              <w:start w:w="90" w:type="dxa"/>
              <w:bottom w:w="80" w:type="dxa"/>
              <w:end w:w="90" w:type="dxa"/>
            </w:tcMar>
            <w:vAlign w:val="center"/>
          </w:tcPr>
          <w:p>
            <w:pPr>
              <w:jc w:val="center"/>
              <w:keepLines/>
            </w:pPr>
            <w:r>
              <w:rPr>
                <w:b/>
                <w:color w:val="FFFFFF"/>
                <w:sz w:val="17"/>
              </w:rPr>
              <w:t>Example</w:t>
            </w:r>
          </w:p>
        </w:tc>
      </w:tr>
      <w:tr>
        <w:trPr>
          <w:cantSplit/>
        </w:trPr>
        <w:tc>
          <w:tcPr>
            <w:tcW w:type="dxa" w:w="1584"/>
            <w:tcMar>
              <w:top w:w="80" w:type="dxa"/>
              <w:start w:w="90" w:type="dxa"/>
              <w:bottom w:w="80" w:type="dxa"/>
              <w:end w:w="90" w:type="dxa"/>
            </w:tcMar>
            <w:vAlign w:val="top"/>
          </w:tcPr>
          <w:p>
            <w:pPr>
              <w:spacing w:after="0" w:line="240" w:lineRule="auto"/>
              <w:keepLines/>
            </w:pPr>
            <w:r>
              <w:rPr>
                <w:sz w:val="17"/>
              </w:rPr>
              <w:t>Demand forecast</w:t>
            </w:r>
          </w:p>
        </w:tc>
        <w:tc>
          <w:tcPr>
            <w:tcW w:type="dxa" w:w="4608"/>
            <w:tcMar>
              <w:top w:w="80" w:type="dxa"/>
              <w:start w:w="90" w:type="dxa"/>
              <w:bottom w:w="80" w:type="dxa"/>
              <w:end w:w="90" w:type="dxa"/>
            </w:tcMar>
            <w:vAlign w:val="top"/>
          </w:tcPr>
          <w:p>
            <w:pPr>
              <w:spacing w:after="0" w:line="240" w:lineRule="auto"/>
              <w:keepLines/>
            </w:pPr>
            <w:r>
              <w:rPr>
                <w:sz w:val="17"/>
              </w:rPr>
              <w:t>Managerial judgement, ratio-trend analysis, workload analysis, productivity ratios, scenario planning.</w:t>
            </w:r>
          </w:p>
        </w:tc>
        <w:tc>
          <w:tcPr>
            <w:tcW w:type="dxa" w:w="3672"/>
            <w:tcMar>
              <w:top w:w="80" w:type="dxa"/>
              <w:start w:w="90" w:type="dxa"/>
              <w:bottom w:w="80" w:type="dxa"/>
              <w:end w:w="90" w:type="dxa"/>
            </w:tcMar>
            <w:vAlign w:val="top"/>
          </w:tcPr>
          <w:p>
            <w:pPr>
              <w:spacing w:after="0" w:line="240" w:lineRule="auto"/>
              <w:keepLines/>
            </w:pPr>
            <w:r>
              <w:rPr>
                <w:sz w:val="17"/>
              </w:rPr>
              <w:t>Orders per planner or calls per service executive.</w:t>
            </w:r>
          </w:p>
        </w:tc>
      </w:tr>
      <w:tr>
        <w:trPr>
          <w:cantSplit/>
        </w:trPr>
        <w:tc>
          <w:tcPr>
            <w:tcW w:type="dxa" w:w="1584"/>
            <w:tcMar>
              <w:top w:w="80" w:type="dxa"/>
              <w:start w:w="90" w:type="dxa"/>
              <w:bottom w:w="80" w:type="dxa"/>
              <w:end w:w="90" w:type="dxa"/>
            </w:tcMar>
            <w:shd w:fill="F8FBFD"/>
            <w:vAlign w:val="top"/>
          </w:tcPr>
          <w:p>
            <w:pPr>
              <w:spacing w:after="0" w:line="240" w:lineRule="auto"/>
              <w:keepLines/>
            </w:pPr>
            <w:r>
              <w:rPr>
                <w:sz w:val="17"/>
              </w:rPr>
              <w:t>Internal supply</w:t>
            </w:r>
          </w:p>
        </w:tc>
        <w:tc>
          <w:tcPr>
            <w:tcW w:type="dxa" w:w="4608"/>
            <w:tcMar>
              <w:top w:w="80" w:type="dxa"/>
              <w:start w:w="90" w:type="dxa"/>
              <w:bottom w:w="80" w:type="dxa"/>
              <w:end w:w="90" w:type="dxa"/>
            </w:tcMar>
            <w:shd w:fill="F8FBFD"/>
            <w:vAlign w:val="top"/>
          </w:tcPr>
          <w:p>
            <w:pPr>
              <w:spacing w:after="0" w:line="240" w:lineRule="auto"/>
              <w:keepLines/>
            </w:pPr>
            <w:r>
              <w:rPr>
                <w:sz w:val="17"/>
              </w:rPr>
              <w:t>Skills inventory, replacement chart, succession data, turnover and promotion patterns.</w:t>
            </w:r>
          </w:p>
        </w:tc>
        <w:tc>
          <w:tcPr>
            <w:tcW w:type="dxa" w:w="3672"/>
            <w:tcMar>
              <w:top w:w="80" w:type="dxa"/>
              <w:start w:w="90" w:type="dxa"/>
              <w:bottom w:w="80" w:type="dxa"/>
              <w:end w:w="90" w:type="dxa"/>
            </w:tcMar>
            <w:shd w:fill="F8FBFD"/>
            <w:vAlign w:val="top"/>
          </w:tcPr>
          <w:p>
            <w:pPr>
              <w:spacing w:after="0" w:line="240" w:lineRule="auto"/>
              <w:keepLines/>
            </w:pPr>
            <w:r>
              <w:rPr>
                <w:sz w:val="17"/>
              </w:rPr>
              <w:t>Employees ready now / ready in one year.</w:t>
            </w:r>
          </w:p>
        </w:tc>
      </w:tr>
      <w:tr>
        <w:trPr>
          <w:cantSplit/>
        </w:trPr>
        <w:tc>
          <w:tcPr>
            <w:tcW w:type="dxa" w:w="1584"/>
            <w:tcMar>
              <w:top w:w="80" w:type="dxa"/>
              <w:start w:w="90" w:type="dxa"/>
              <w:bottom w:w="80" w:type="dxa"/>
              <w:end w:w="90" w:type="dxa"/>
            </w:tcMar>
            <w:vAlign w:val="top"/>
          </w:tcPr>
          <w:p>
            <w:pPr>
              <w:spacing w:after="0" w:line="240" w:lineRule="auto"/>
              <w:keepLines/>
            </w:pPr>
            <w:r>
              <w:rPr>
                <w:sz w:val="17"/>
              </w:rPr>
              <w:t>External supply</w:t>
            </w:r>
          </w:p>
        </w:tc>
        <w:tc>
          <w:tcPr>
            <w:tcW w:type="dxa" w:w="4608"/>
            <w:tcMar>
              <w:top w:w="80" w:type="dxa"/>
              <w:start w:w="90" w:type="dxa"/>
              <w:bottom w:w="80" w:type="dxa"/>
              <w:end w:w="90" w:type="dxa"/>
            </w:tcMar>
            <w:vAlign w:val="top"/>
          </w:tcPr>
          <w:p>
            <w:pPr>
              <w:spacing w:after="0" w:line="240" w:lineRule="auto"/>
              <w:keepLines/>
            </w:pPr>
            <w:r>
              <w:rPr>
                <w:sz w:val="17"/>
              </w:rPr>
              <w:t>Labour-market data, educational pipelines, competitor demand, migration and location attractiveness.</w:t>
            </w:r>
          </w:p>
        </w:tc>
        <w:tc>
          <w:tcPr>
            <w:tcW w:type="dxa" w:w="3672"/>
            <w:tcMar>
              <w:top w:w="80" w:type="dxa"/>
              <w:start w:w="90" w:type="dxa"/>
              <w:bottom w:w="80" w:type="dxa"/>
              <w:end w:w="90" w:type="dxa"/>
            </w:tcMar>
            <w:vAlign w:val="top"/>
          </w:tcPr>
          <w:p>
            <w:pPr>
              <w:spacing w:after="0" w:line="240" w:lineRule="auto"/>
              <w:keepLines/>
            </w:pPr>
            <w:r>
              <w:rPr>
                <w:sz w:val="17"/>
              </w:rPr>
              <w:t>Availability of data engineers in Pune.</w:t>
            </w:r>
          </w:p>
        </w:tc>
      </w:tr>
      <w:tr>
        <w:trPr>
          <w:cantSplit/>
        </w:trPr>
        <w:tc>
          <w:tcPr>
            <w:tcW w:type="dxa" w:w="1584"/>
            <w:tcMar>
              <w:top w:w="80" w:type="dxa"/>
              <w:start w:w="90" w:type="dxa"/>
              <w:bottom w:w="80" w:type="dxa"/>
              <w:end w:w="90" w:type="dxa"/>
            </w:tcMar>
            <w:shd w:fill="F8FBFD"/>
            <w:vAlign w:val="top"/>
          </w:tcPr>
          <w:p>
            <w:pPr>
              <w:spacing w:after="0" w:line="240" w:lineRule="auto"/>
              <w:keepLines/>
            </w:pPr>
            <w:r>
              <w:rPr>
                <w:sz w:val="17"/>
              </w:rPr>
              <w:t>Gap action</w:t>
            </w:r>
          </w:p>
        </w:tc>
        <w:tc>
          <w:tcPr>
            <w:tcW w:type="dxa" w:w="4608"/>
            <w:tcMar>
              <w:top w:w="80" w:type="dxa"/>
              <w:start w:w="90" w:type="dxa"/>
              <w:bottom w:w="80" w:type="dxa"/>
              <w:end w:w="90" w:type="dxa"/>
            </w:tcMar>
            <w:shd w:fill="F8FBFD"/>
            <w:vAlign w:val="top"/>
          </w:tcPr>
          <w:p>
            <w:pPr>
              <w:spacing w:after="0" w:line="240" w:lineRule="auto"/>
              <w:keepLines/>
            </w:pPr>
            <w:r>
              <w:rPr>
                <w:sz w:val="17"/>
              </w:rPr>
              <w:t>Recruit, train, redeploy, retain, automate, outsource, reduce overtime, freeze hiring or separate.</w:t>
            </w:r>
          </w:p>
        </w:tc>
        <w:tc>
          <w:tcPr>
            <w:tcW w:type="dxa" w:w="3672"/>
            <w:tcMar>
              <w:top w:w="80" w:type="dxa"/>
              <w:start w:w="90" w:type="dxa"/>
              <w:bottom w:w="80" w:type="dxa"/>
              <w:end w:w="90" w:type="dxa"/>
            </w:tcMar>
            <w:shd w:fill="F8FBFD"/>
            <w:vAlign w:val="top"/>
          </w:tcPr>
          <w:p>
            <w:pPr>
              <w:spacing w:after="0" w:line="240" w:lineRule="auto"/>
              <w:keepLines/>
            </w:pPr>
            <w:r>
              <w:rPr>
                <w:sz w:val="17"/>
              </w:rPr>
              <w:t>Reskill operations staff before system automation.</w:t>
            </w:r>
          </w:p>
        </w:tc>
      </w:tr>
    </w:tbl>
    <w:p>
      <w:pPr>
        <w:spacing w:after="0"/>
      </w:pPr>
    </w:p>
    <w:p>
      <w:pPr>
        <w:pStyle w:val="Heading3"/>
      </w:pPr>
      <w:r>
        <w:t>Barriers to Effective HRP</w:t>
      </w:r>
    </w:p>
    <w:p>
      <w:pPr>
        <w:pStyle w:val="CompactBullet"/>
        <w:ind w:left="360" w:hanging="173"/>
        <w:keepLines/>
      </w:pPr>
      <w:r>
        <w:t>Uncertain business forecasts and rapid environmental change.</w:t>
      </w:r>
    </w:p>
    <w:p>
      <w:pPr>
        <w:pStyle w:val="CompactBullet"/>
        <w:ind w:left="360" w:hanging="173"/>
        <w:keepLines/>
      </w:pPr>
      <w:r>
        <w:t>Poor HR data and outdated job/skill information.</w:t>
      </w:r>
    </w:p>
    <w:p>
      <w:pPr>
        <w:pStyle w:val="CompactBullet"/>
        <w:ind w:left="360" w:hanging="173"/>
        <w:keepLines/>
      </w:pPr>
      <w:r>
        <w:t>Lack of coordination between line managers, finance and HR.</w:t>
      </w:r>
    </w:p>
    <w:p>
      <w:pPr>
        <w:pStyle w:val="CompactBullet"/>
        <w:ind w:left="360" w:hanging="173"/>
        <w:keepLines/>
      </w:pPr>
      <w:r>
        <w:t>Overemphasis on headcount while ignoring competencies.</w:t>
      </w:r>
    </w:p>
    <w:p>
      <w:pPr>
        <w:pStyle w:val="CompactBullet"/>
        <w:ind w:left="360" w:hanging="173"/>
        <w:keepLines/>
      </w:pPr>
      <w:r>
        <w:t>Resistance to declaring surplus or moving employees.</w:t>
      </w:r>
    </w:p>
    <w:p>
      <w:pPr>
        <w:pStyle w:val="CompactBullet"/>
        <w:ind w:left="360" w:hanging="173"/>
        <w:keepLines/>
      </w:pPr>
      <w:r>
        <w:t>Short-term pressure that weakens long-term planning.</w:t>
      </w:r>
    </w:p>
    <w:p>
      <w:pPr>
        <w:pStyle w:val="Heading2"/>
      </w:pPr>
      <w:r>
        <w:t>2. Job Analysis, JD and JS</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Job Analysis</w:t>
            </w:r>
          </w:p>
          <w:p>
            <w:pPr>
              <w:spacing w:after="0" w:line="252" w:lineRule="auto"/>
              <w:keepLines/>
            </w:pPr>
            <w:r>
              <w:t>A systematic study of a job to identify its duties, responsibilities, working conditions, performance standards and the competencies required to perform it.</w:t>
            </w:r>
          </w:p>
        </w:tc>
      </w:tr>
    </w:tbl>
    <w:p>
      <w:pPr>
        <w:spacing w:after="0"/>
      </w:pPr>
    </w:p>
    <w:p>
      <w:pPr>
        <w:jc w:val="center"/>
      </w:pPr>
      <w:r>
        <w:drawing>
          <wp:inline xmlns:a="http://schemas.openxmlformats.org/drawingml/2006/main" xmlns:pic="http://schemas.openxmlformats.org/drawingml/2006/picture">
            <wp:extent cx="6080760" cy="2128266"/>
            <wp:docPr id="5" name="Picture 5"/>
            <wp:cNvGraphicFramePr>
              <a:graphicFrameLocks noChangeAspect="1"/>
            </wp:cNvGraphicFramePr>
            <a:graphic>
              <a:graphicData uri="http://schemas.openxmlformats.org/drawingml/2006/picture">
                <pic:pic>
                  <pic:nvPicPr>
                    <pic:cNvPr id="0" name="job_analysis.png"/>
                    <pic:cNvPicPr/>
                  </pic:nvPicPr>
                  <pic:blipFill>
                    <a:blip r:embed="rId15"/>
                    <a:stretch>
                      <a:fillRect/>
                    </a:stretch>
                  </pic:blipFill>
                  <pic:spPr>
                    <a:xfrm>
                      <a:off x="0" y="0"/>
                      <a:ext cx="6080760" cy="2128266"/>
                    </a:xfrm>
                    <a:prstGeom prst="rect"/>
                  </pic:spPr>
                </pic:pic>
              </a:graphicData>
            </a:graphic>
          </wp:inline>
        </w:drawing>
      </w:r>
    </w:p>
    <w:p>
      <w:pPr>
        <w:spacing w:after="120"/>
        <w:jc w:val="center"/>
      </w:pPr>
      <w:r>
        <w:rPr>
          <w:i/>
          <w:color w:val="666666"/>
          <w:sz w:val="17"/>
        </w:rPr>
        <w:t>Diagram 2.2: Job analysis and its two major outputs</w:t>
      </w:r>
    </w:p>
    <w:p>
      <w:pPr>
        <w:pStyle w:val="Heading3"/>
      </w:pPr>
      <w:r>
        <w:t>Methods of Job Analysis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656"/>
            <w:shd w:fill="1F4E78"/>
            <w:tcMar>
              <w:top w:w="80" w:type="dxa"/>
              <w:start w:w="90" w:type="dxa"/>
              <w:bottom w:w="80" w:type="dxa"/>
              <w:end w:w="90" w:type="dxa"/>
            </w:tcMar>
            <w:vAlign w:val="center"/>
          </w:tcPr>
          <w:p>
            <w:pPr>
              <w:jc w:val="center"/>
              <w:keepLines/>
            </w:pPr>
            <w:r>
              <w:rPr>
                <w:b/>
                <w:color w:val="FFFFFF"/>
                <w:sz w:val="17"/>
              </w:rPr>
              <w:t>Method</w:t>
            </w:r>
          </w:p>
        </w:tc>
        <w:tc>
          <w:tcPr>
            <w:tcW w:type="dxa" w:w="2592"/>
            <w:shd w:fill="1F4E78"/>
            <w:tcMar>
              <w:top w:w="80" w:type="dxa"/>
              <w:start w:w="90" w:type="dxa"/>
              <w:bottom w:w="80" w:type="dxa"/>
              <w:end w:w="90" w:type="dxa"/>
            </w:tcMar>
            <w:vAlign w:val="center"/>
          </w:tcPr>
          <w:p>
            <w:pPr>
              <w:jc w:val="center"/>
              <w:keepLines/>
            </w:pPr>
            <w:r>
              <w:rPr>
                <w:b/>
                <w:color w:val="FFFFFF"/>
                <w:sz w:val="17"/>
              </w:rPr>
              <w:t>Best Use</w:t>
            </w:r>
          </w:p>
        </w:tc>
        <w:tc>
          <w:tcPr>
            <w:tcW w:type="dxa" w:w="2448"/>
            <w:shd w:fill="1F4E78"/>
            <w:tcMar>
              <w:top w:w="80" w:type="dxa"/>
              <w:start w:w="90" w:type="dxa"/>
              <w:bottom w:w="80" w:type="dxa"/>
              <w:end w:w="90" w:type="dxa"/>
            </w:tcMar>
            <w:vAlign w:val="center"/>
          </w:tcPr>
          <w:p>
            <w:pPr>
              <w:jc w:val="center"/>
              <w:keepLines/>
            </w:pPr>
            <w:r>
              <w:rPr>
                <w:b/>
                <w:color w:val="FFFFFF"/>
                <w:sz w:val="17"/>
              </w:rPr>
              <w:t>Advantage</w:t>
            </w:r>
          </w:p>
        </w:tc>
        <w:tc>
          <w:tcPr>
            <w:tcW w:type="dxa" w:w="3024"/>
            <w:shd w:fill="1F4E78"/>
            <w:tcMar>
              <w:top w:w="80" w:type="dxa"/>
              <w:start w:w="90" w:type="dxa"/>
              <w:bottom w:w="80" w:type="dxa"/>
              <w:end w:w="90" w:type="dxa"/>
            </w:tcMar>
            <w:vAlign w:val="center"/>
          </w:tcPr>
          <w:p>
            <w:pPr>
              <w:jc w:val="center"/>
              <w:keepLines/>
            </w:pPr>
            <w:r>
              <w:rPr>
                <w:b/>
                <w:color w:val="FFFFFF"/>
                <w:sz w:val="17"/>
              </w:rPr>
              <w:t>Limitation</w:t>
            </w:r>
          </w:p>
        </w:tc>
      </w:tr>
      <w:tr>
        <w:trPr>
          <w:cantSplit/>
        </w:trPr>
        <w:tc>
          <w:tcPr>
            <w:tcW w:type="dxa" w:w="1656"/>
            <w:tcMar>
              <w:top w:w="80" w:type="dxa"/>
              <w:start w:w="90" w:type="dxa"/>
              <w:bottom w:w="80" w:type="dxa"/>
              <w:end w:w="90" w:type="dxa"/>
            </w:tcMar>
            <w:vAlign w:val="top"/>
          </w:tcPr>
          <w:p>
            <w:pPr>
              <w:spacing w:after="0" w:line="240" w:lineRule="auto"/>
              <w:keepLines/>
            </w:pPr>
            <w:r>
              <w:rPr>
                <w:sz w:val="17"/>
              </w:rPr>
              <w:t>Observation</w:t>
            </w:r>
          </w:p>
        </w:tc>
        <w:tc>
          <w:tcPr>
            <w:tcW w:type="dxa" w:w="2592"/>
            <w:tcMar>
              <w:top w:w="80" w:type="dxa"/>
              <w:start w:w="90" w:type="dxa"/>
              <w:bottom w:w="80" w:type="dxa"/>
              <w:end w:w="90" w:type="dxa"/>
            </w:tcMar>
            <w:vAlign w:val="top"/>
          </w:tcPr>
          <w:p>
            <w:pPr>
              <w:spacing w:after="0" w:line="240" w:lineRule="auto"/>
              <w:keepLines/>
            </w:pPr>
            <w:r>
              <w:rPr>
                <w:sz w:val="17"/>
              </w:rPr>
              <w:t>Visible, repetitive and manual work.</w:t>
            </w:r>
          </w:p>
        </w:tc>
        <w:tc>
          <w:tcPr>
            <w:tcW w:type="dxa" w:w="2448"/>
            <w:tcMar>
              <w:top w:w="80" w:type="dxa"/>
              <w:start w:w="90" w:type="dxa"/>
              <w:bottom w:w="80" w:type="dxa"/>
              <w:end w:w="90" w:type="dxa"/>
            </w:tcMar>
            <w:vAlign w:val="top"/>
          </w:tcPr>
          <w:p>
            <w:pPr>
              <w:spacing w:after="0" w:line="240" w:lineRule="auto"/>
              <w:keepLines/>
            </w:pPr>
            <w:r>
              <w:rPr>
                <w:sz w:val="17"/>
              </w:rPr>
              <w:t>Direct and realistic.</w:t>
            </w:r>
          </w:p>
        </w:tc>
        <w:tc>
          <w:tcPr>
            <w:tcW w:type="dxa" w:w="3024"/>
            <w:tcMar>
              <w:top w:w="80" w:type="dxa"/>
              <w:start w:w="90" w:type="dxa"/>
              <w:bottom w:w="80" w:type="dxa"/>
              <w:end w:w="90" w:type="dxa"/>
            </w:tcMar>
            <w:vAlign w:val="top"/>
          </w:tcPr>
          <w:p>
            <w:pPr>
              <w:spacing w:after="0" w:line="240" w:lineRule="auto"/>
              <w:keepLines/>
            </w:pPr>
            <w:r>
              <w:rPr>
                <w:sz w:val="17"/>
              </w:rPr>
              <w:t>Weak for mental or infrequent tasks.</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7"/>
              </w:rPr>
              <w:t>Interview</w:t>
            </w:r>
          </w:p>
        </w:tc>
        <w:tc>
          <w:tcPr>
            <w:tcW w:type="dxa" w:w="2592"/>
            <w:tcMar>
              <w:top w:w="80" w:type="dxa"/>
              <w:start w:w="90" w:type="dxa"/>
              <w:bottom w:w="80" w:type="dxa"/>
              <w:end w:w="90" w:type="dxa"/>
            </w:tcMar>
            <w:shd w:fill="F8FBFD"/>
            <w:vAlign w:val="top"/>
          </w:tcPr>
          <w:p>
            <w:pPr>
              <w:spacing w:after="0" w:line="240" w:lineRule="auto"/>
              <w:keepLines/>
            </w:pPr>
            <w:r>
              <w:rPr>
                <w:sz w:val="17"/>
              </w:rPr>
              <w:t>Managerial, technical or varied jobs.</w:t>
            </w:r>
          </w:p>
        </w:tc>
        <w:tc>
          <w:tcPr>
            <w:tcW w:type="dxa" w:w="2448"/>
            <w:tcMar>
              <w:top w:w="80" w:type="dxa"/>
              <w:start w:w="90" w:type="dxa"/>
              <w:bottom w:w="80" w:type="dxa"/>
              <w:end w:w="90" w:type="dxa"/>
            </w:tcMar>
            <w:shd w:fill="F8FBFD"/>
            <w:vAlign w:val="top"/>
          </w:tcPr>
          <w:p>
            <w:pPr>
              <w:spacing w:after="0" w:line="240" w:lineRule="auto"/>
              <w:keepLines/>
            </w:pPr>
            <w:r>
              <w:rPr>
                <w:sz w:val="17"/>
              </w:rPr>
              <w:t>Rich explanations and context.</w:t>
            </w:r>
          </w:p>
        </w:tc>
        <w:tc>
          <w:tcPr>
            <w:tcW w:type="dxa" w:w="3024"/>
            <w:tcMar>
              <w:top w:w="80" w:type="dxa"/>
              <w:start w:w="90" w:type="dxa"/>
              <w:bottom w:w="80" w:type="dxa"/>
              <w:end w:w="90" w:type="dxa"/>
            </w:tcMar>
            <w:shd w:fill="F8FBFD"/>
            <w:vAlign w:val="top"/>
          </w:tcPr>
          <w:p>
            <w:pPr>
              <w:spacing w:after="0" w:line="240" w:lineRule="auto"/>
              <w:keepLines/>
            </w:pPr>
            <w:r>
              <w:rPr>
                <w:sz w:val="17"/>
              </w:rPr>
              <w:t>Time-consuming; may involve exaggeration.</w:t>
            </w:r>
          </w:p>
        </w:tc>
      </w:tr>
      <w:tr>
        <w:trPr>
          <w:cantSplit/>
        </w:trPr>
        <w:tc>
          <w:tcPr>
            <w:tcW w:type="dxa" w:w="1656"/>
            <w:tcMar>
              <w:top w:w="80" w:type="dxa"/>
              <w:start w:w="90" w:type="dxa"/>
              <w:bottom w:w="80" w:type="dxa"/>
              <w:end w:w="90" w:type="dxa"/>
            </w:tcMar>
            <w:vAlign w:val="top"/>
          </w:tcPr>
          <w:p>
            <w:pPr>
              <w:spacing w:after="0" w:line="240" w:lineRule="auto"/>
              <w:keepLines/>
            </w:pPr>
            <w:r>
              <w:rPr>
                <w:sz w:val="17"/>
              </w:rPr>
              <w:t>Questionnaire</w:t>
            </w:r>
          </w:p>
        </w:tc>
        <w:tc>
          <w:tcPr>
            <w:tcW w:type="dxa" w:w="2592"/>
            <w:tcMar>
              <w:top w:w="80" w:type="dxa"/>
              <w:start w:w="90" w:type="dxa"/>
              <w:bottom w:w="80" w:type="dxa"/>
              <w:end w:w="90" w:type="dxa"/>
            </w:tcMar>
            <w:vAlign w:val="top"/>
          </w:tcPr>
          <w:p>
            <w:pPr>
              <w:spacing w:after="0" w:line="240" w:lineRule="auto"/>
              <w:keepLines/>
            </w:pPr>
            <w:r>
              <w:rPr>
                <w:sz w:val="17"/>
              </w:rPr>
              <w:t>Large number of similar jobs.</w:t>
            </w:r>
          </w:p>
        </w:tc>
        <w:tc>
          <w:tcPr>
            <w:tcW w:type="dxa" w:w="2448"/>
            <w:tcMar>
              <w:top w:w="80" w:type="dxa"/>
              <w:start w:w="90" w:type="dxa"/>
              <w:bottom w:w="80" w:type="dxa"/>
              <w:end w:w="90" w:type="dxa"/>
            </w:tcMar>
            <w:vAlign w:val="top"/>
          </w:tcPr>
          <w:p>
            <w:pPr>
              <w:spacing w:after="0" w:line="240" w:lineRule="auto"/>
              <w:keepLines/>
            </w:pPr>
            <w:r>
              <w:rPr>
                <w:sz w:val="17"/>
              </w:rPr>
              <w:t>Standardised and economical.</w:t>
            </w:r>
          </w:p>
        </w:tc>
        <w:tc>
          <w:tcPr>
            <w:tcW w:type="dxa" w:w="3024"/>
            <w:tcMar>
              <w:top w:w="80" w:type="dxa"/>
              <w:start w:w="90" w:type="dxa"/>
              <w:bottom w:w="80" w:type="dxa"/>
              <w:end w:w="90" w:type="dxa"/>
            </w:tcMar>
            <w:vAlign w:val="top"/>
          </w:tcPr>
          <w:p>
            <w:pPr>
              <w:spacing w:after="0" w:line="240" w:lineRule="auto"/>
              <w:keepLines/>
            </w:pPr>
            <w:r>
              <w:rPr>
                <w:sz w:val="17"/>
              </w:rPr>
              <w:t>May miss nuance; depends on respondent quality.</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7"/>
              </w:rPr>
              <w:t>Diary / log</w:t>
            </w:r>
          </w:p>
        </w:tc>
        <w:tc>
          <w:tcPr>
            <w:tcW w:type="dxa" w:w="2592"/>
            <w:tcMar>
              <w:top w:w="80" w:type="dxa"/>
              <w:start w:w="90" w:type="dxa"/>
              <w:bottom w:w="80" w:type="dxa"/>
              <w:end w:w="90" w:type="dxa"/>
            </w:tcMar>
            <w:shd w:fill="F8FBFD"/>
            <w:vAlign w:val="top"/>
          </w:tcPr>
          <w:p>
            <w:pPr>
              <w:spacing w:after="0" w:line="240" w:lineRule="auto"/>
              <w:keepLines/>
            </w:pPr>
            <w:r>
              <w:rPr>
                <w:sz w:val="17"/>
              </w:rPr>
              <w:t>Jobs with changing activities over time.</w:t>
            </w:r>
          </w:p>
        </w:tc>
        <w:tc>
          <w:tcPr>
            <w:tcW w:type="dxa" w:w="2448"/>
            <w:tcMar>
              <w:top w:w="80" w:type="dxa"/>
              <w:start w:w="90" w:type="dxa"/>
              <w:bottom w:w="80" w:type="dxa"/>
              <w:end w:w="90" w:type="dxa"/>
            </w:tcMar>
            <w:shd w:fill="F8FBFD"/>
            <w:vAlign w:val="top"/>
          </w:tcPr>
          <w:p>
            <w:pPr>
              <w:spacing w:after="0" w:line="240" w:lineRule="auto"/>
              <w:keepLines/>
            </w:pPr>
            <w:r>
              <w:rPr>
                <w:sz w:val="17"/>
              </w:rPr>
              <w:t>Captures sequence and frequency.</w:t>
            </w:r>
          </w:p>
        </w:tc>
        <w:tc>
          <w:tcPr>
            <w:tcW w:type="dxa" w:w="3024"/>
            <w:tcMar>
              <w:top w:w="80" w:type="dxa"/>
              <w:start w:w="90" w:type="dxa"/>
              <w:bottom w:w="80" w:type="dxa"/>
              <w:end w:w="90" w:type="dxa"/>
            </w:tcMar>
            <w:shd w:fill="F8FBFD"/>
            <w:vAlign w:val="top"/>
          </w:tcPr>
          <w:p>
            <w:pPr>
              <w:spacing w:after="0" w:line="240" w:lineRule="auto"/>
              <w:keepLines/>
            </w:pPr>
            <w:r>
              <w:rPr>
                <w:sz w:val="17"/>
              </w:rPr>
              <w:t>Employees may omit or over-record tasks.</w:t>
            </w:r>
          </w:p>
        </w:tc>
      </w:tr>
      <w:tr>
        <w:trPr>
          <w:cantSplit/>
        </w:trPr>
        <w:tc>
          <w:tcPr>
            <w:tcW w:type="dxa" w:w="1656"/>
            <w:tcMar>
              <w:top w:w="80" w:type="dxa"/>
              <w:start w:w="90" w:type="dxa"/>
              <w:bottom w:w="80" w:type="dxa"/>
              <w:end w:w="90" w:type="dxa"/>
            </w:tcMar>
            <w:vAlign w:val="top"/>
          </w:tcPr>
          <w:p>
            <w:pPr>
              <w:spacing w:after="0" w:line="240" w:lineRule="auto"/>
              <w:keepLines/>
            </w:pPr>
            <w:r>
              <w:rPr>
                <w:sz w:val="17"/>
              </w:rPr>
              <w:t>Critical incident</w:t>
            </w:r>
          </w:p>
        </w:tc>
        <w:tc>
          <w:tcPr>
            <w:tcW w:type="dxa" w:w="2592"/>
            <w:tcMar>
              <w:top w:w="80" w:type="dxa"/>
              <w:start w:w="90" w:type="dxa"/>
              <w:bottom w:w="80" w:type="dxa"/>
              <w:end w:w="90" w:type="dxa"/>
            </w:tcMar>
            <w:vAlign w:val="top"/>
          </w:tcPr>
          <w:p>
            <w:pPr>
              <w:spacing w:after="0" w:line="240" w:lineRule="auto"/>
              <w:keepLines/>
            </w:pPr>
            <w:r>
              <w:rPr>
                <w:sz w:val="17"/>
              </w:rPr>
              <w:t>Jobs where effective/ineffective behaviours matter.</w:t>
            </w:r>
          </w:p>
        </w:tc>
        <w:tc>
          <w:tcPr>
            <w:tcW w:type="dxa" w:w="2448"/>
            <w:tcMar>
              <w:top w:w="80" w:type="dxa"/>
              <w:start w:w="90" w:type="dxa"/>
              <w:bottom w:w="80" w:type="dxa"/>
              <w:end w:w="90" w:type="dxa"/>
            </w:tcMar>
            <w:vAlign w:val="top"/>
          </w:tcPr>
          <w:p>
            <w:pPr>
              <w:spacing w:after="0" w:line="240" w:lineRule="auto"/>
              <w:keepLines/>
            </w:pPr>
            <w:r>
              <w:rPr>
                <w:sz w:val="17"/>
              </w:rPr>
              <w:t>Useful for competencies and appraisal.</w:t>
            </w:r>
          </w:p>
        </w:tc>
        <w:tc>
          <w:tcPr>
            <w:tcW w:type="dxa" w:w="3024"/>
            <w:tcMar>
              <w:top w:w="80" w:type="dxa"/>
              <w:start w:w="90" w:type="dxa"/>
              <w:bottom w:w="80" w:type="dxa"/>
              <w:end w:w="90" w:type="dxa"/>
            </w:tcMar>
            <w:vAlign w:val="top"/>
          </w:tcPr>
          <w:p>
            <w:pPr>
              <w:spacing w:after="0" w:line="240" w:lineRule="auto"/>
              <w:keepLines/>
            </w:pPr>
            <w:r>
              <w:rPr>
                <w:sz w:val="17"/>
              </w:rPr>
              <w:t>Does not provide complete job coverage.</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7"/>
              </w:rPr>
              <w:t>Work records / documents</w:t>
            </w:r>
          </w:p>
        </w:tc>
        <w:tc>
          <w:tcPr>
            <w:tcW w:type="dxa" w:w="2592"/>
            <w:tcMar>
              <w:top w:w="80" w:type="dxa"/>
              <w:start w:w="90" w:type="dxa"/>
              <w:bottom w:w="80" w:type="dxa"/>
              <w:end w:w="90" w:type="dxa"/>
            </w:tcMar>
            <w:shd w:fill="F8FBFD"/>
            <w:vAlign w:val="top"/>
          </w:tcPr>
          <w:p>
            <w:pPr>
              <w:spacing w:after="0" w:line="240" w:lineRule="auto"/>
              <w:keepLines/>
            </w:pPr>
            <w:r>
              <w:rPr>
                <w:sz w:val="17"/>
              </w:rPr>
              <w:t>Established jobs and process-based work.</w:t>
            </w:r>
          </w:p>
        </w:tc>
        <w:tc>
          <w:tcPr>
            <w:tcW w:type="dxa" w:w="2448"/>
            <w:tcMar>
              <w:top w:w="80" w:type="dxa"/>
              <w:start w:w="90" w:type="dxa"/>
              <w:bottom w:w="80" w:type="dxa"/>
              <w:end w:w="90" w:type="dxa"/>
            </w:tcMar>
            <w:shd w:fill="F8FBFD"/>
            <w:vAlign w:val="top"/>
          </w:tcPr>
          <w:p>
            <w:pPr>
              <w:spacing w:after="0" w:line="240" w:lineRule="auto"/>
              <w:keepLines/>
            </w:pPr>
            <w:r>
              <w:rPr>
                <w:sz w:val="17"/>
              </w:rPr>
              <w:t>Quick supporting evidence.</w:t>
            </w:r>
          </w:p>
        </w:tc>
        <w:tc>
          <w:tcPr>
            <w:tcW w:type="dxa" w:w="3024"/>
            <w:tcMar>
              <w:top w:w="80" w:type="dxa"/>
              <w:start w:w="90" w:type="dxa"/>
              <w:bottom w:w="80" w:type="dxa"/>
              <w:end w:w="90" w:type="dxa"/>
            </w:tcMar>
            <w:shd w:fill="F8FBFD"/>
            <w:vAlign w:val="top"/>
          </w:tcPr>
          <w:p>
            <w:pPr>
              <w:spacing w:after="0" w:line="240" w:lineRule="auto"/>
              <w:keepLines/>
            </w:pPr>
            <w:r>
              <w:rPr>
                <w:sz w:val="17"/>
              </w:rPr>
              <w:t>Documents may be outdated.</w:t>
            </w:r>
          </w:p>
        </w:tc>
      </w:tr>
    </w:tbl>
    <w:p>
      <w:pPr>
        <w:spacing w:after="0"/>
      </w:pPr>
    </w:p>
    <w:p>
      <w:pPr>
        <w:pStyle w:val="Heading3"/>
      </w:pPr>
      <w:r>
        <w:t>Uses of Job Analysis</w:t>
      </w:r>
    </w:p>
    <w:p>
      <w:pPr>
        <w:pStyle w:val="CompactBullet"/>
        <w:ind w:left="360" w:hanging="173"/>
        <w:keepLines/>
      </w:pPr>
      <w:r>
        <w:t>Workforce planning and organisation design.</w:t>
      </w:r>
    </w:p>
    <w:p>
      <w:pPr>
        <w:pStyle w:val="CompactBullet"/>
        <w:ind w:left="360" w:hanging="173"/>
        <w:keepLines/>
      </w:pPr>
      <w:r>
        <w:t>Recruitment criteria and realistic job information.</w:t>
      </w:r>
    </w:p>
    <w:p>
      <w:pPr>
        <w:pStyle w:val="CompactBullet"/>
        <w:ind w:left="360" w:hanging="173"/>
        <w:keepLines/>
      </w:pPr>
      <w:r>
        <w:t>Selection tests and interview questions.</w:t>
      </w:r>
    </w:p>
    <w:p>
      <w:pPr>
        <w:pStyle w:val="CompactBullet"/>
        <w:ind w:left="360" w:hanging="173"/>
        <w:keepLines/>
      </w:pPr>
      <w:r>
        <w:t>Training need identification.</w:t>
      </w:r>
    </w:p>
    <w:p>
      <w:pPr>
        <w:pStyle w:val="CompactBullet"/>
        <w:ind w:left="360" w:hanging="173"/>
        <w:keepLines/>
      </w:pPr>
      <w:r>
        <w:t>Performance standards and appraisal criteria.</w:t>
      </w:r>
    </w:p>
    <w:p>
      <w:pPr>
        <w:pStyle w:val="CompactBullet"/>
        <w:ind w:left="360" w:hanging="173"/>
        <w:keepLines/>
      </w:pPr>
      <w:r>
        <w:t>Job evaluation, pay structure and legal defensibility.</w:t>
      </w:r>
    </w:p>
    <w:p>
      <w:pPr>
        <w:pStyle w:val="CompactBullet"/>
        <w:ind w:left="360" w:hanging="173"/>
        <w:keepLines/>
      </w:pPr>
      <w:r>
        <w:t>Safety, workload and job redesign.</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F4E78"/>
            <w:tcMar>
              <w:top w:w="80" w:type="dxa"/>
              <w:start w:w="90" w:type="dxa"/>
              <w:bottom w:w="80" w:type="dxa"/>
              <w:end w:w="90" w:type="dxa"/>
            </w:tcMar>
            <w:vAlign w:val="center"/>
          </w:tcPr>
          <w:p>
            <w:pPr>
              <w:jc w:val="center"/>
              <w:keepLines/>
            </w:pPr>
            <w:r>
              <w:rPr>
                <w:b/>
                <w:color w:val="FFFFFF"/>
                <w:sz w:val="17"/>
              </w:rPr>
              <w:t>Basis</w:t>
            </w:r>
          </w:p>
        </w:tc>
        <w:tc>
          <w:tcPr>
            <w:tcW w:type="dxa" w:w="4104"/>
            <w:shd w:fill="1F4E78"/>
            <w:tcMar>
              <w:top w:w="80" w:type="dxa"/>
              <w:start w:w="90" w:type="dxa"/>
              <w:bottom w:w="80" w:type="dxa"/>
              <w:end w:w="90" w:type="dxa"/>
            </w:tcMar>
            <w:vAlign w:val="center"/>
          </w:tcPr>
          <w:p>
            <w:pPr>
              <w:jc w:val="center"/>
              <w:keepLines/>
            </w:pPr>
            <w:r>
              <w:rPr>
                <w:b/>
                <w:color w:val="FFFFFF"/>
                <w:sz w:val="17"/>
              </w:rPr>
              <w:t>Job Description (JD)</w:t>
            </w:r>
          </w:p>
        </w:tc>
        <w:tc>
          <w:tcPr>
            <w:tcW w:type="dxa" w:w="4104"/>
            <w:shd w:fill="1F4E78"/>
            <w:tcMar>
              <w:top w:w="80" w:type="dxa"/>
              <w:start w:w="90" w:type="dxa"/>
              <w:bottom w:w="80" w:type="dxa"/>
              <w:end w:w="90" w:type="dxa"/>
            </w:tcMar>
            <w:vAlign w:val="center"/>
          </w:tcPr>
          <w:p>
            <w:pPr>
              <w:jc w:val="center"/>
              <w:keepLines/>
            </w:pPr>
            <w:r>
              <w:rPr>
                <w:b/>
                <w:color w:val="FFFFFF"/>
                <w:sz w:val="17"/>
              </w:rPr>
              <w:t>Job Specification (JS)</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Meaning</w:t>
            </w:r>
          </w:p>
        </w:tc>
        <w:tc>
          <w:tcPr>
            <w:tcW w:type="dxa" w:w="4104"/>
            <w:tcMar>
              <w:top w:w="80" w:type="dxa"/>
              <w:start w:w="90" w:type="dxa"/>
              <w:bottom w:w="80" w:type="dxa"/>
              <w:end w:w="90" w:type="dxa"/>
            </w:tcMar>
            <w:vAlign w:val="top"/>
          </w:tcPr>
          <w:p>
            <w:pPr>
              <w:spacing w:after="0" w:line="240" w:lineRule="auto"/>
              <w:keepLines/>
            </w:pPr>
            <w:r>
              <w:rPr>
                <w:sz w:val="17"/>
              </w:rPr>
              <w:t>Written statement of job duties, authority, reporting and conditions.</w:t>
            </w:r>
          </w:p>
        </w:tc>
        <w:tc>
          <w:tcPr>
            <w:tcW w:type="dxa" w:w="4104"/>
            <w:tcMar>
              <w:top w:w="80" w:type="dxa"/>
              <w:start w:w="90" w:type="dxa"/>
              <w:bottom w:w="80" w:type="dxa"/>
              <w:end w:w="90" w:type="dxa"/>
            </w:tcMar>
            <w:vAlign w:val="top"/>
          </w:tcPr>
          <w:p>
            <w:pPr>
              <w:spacing w:after="0" w:line="240" w:lineRule="auto"/>
              <w:keepLines/>
            </w:pPr>
            <w:r>
              <w:rPr>
                <w:sz w:val="17"/>
              </w:rPr>
              <w:t>Statement of qualifications and competencies required from job holder.</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Focus</w:t>
            </w:r>
          </w:p>
        </w:tc>
        <w:tc>
          <w:tcPr>
            <w:tcW w:type="dxa" w:w="4104"/>
            <w:tcMar>
              <w:top w:w="80" w:type="dxa"/>
              <w:start w:w="90" w:type="dxa"/>
              <w:bottom w:w="80" w:type="dxa"/>
              <w:end w:w="90" w:type="dxa"/>
            </w:tcMar>
            <w:shd w:fill="F8FBFD"/>
            <w:vAlign w:val="top"/>
          </w:tcPr>
          <w:p>
            <w:pPr>
              <w:spacing w:after="0" w:line="240" w:lineRule="auto"/>
              <w:keepLines/>
            </w:pPr>
            <w:r>
              <w:rPr>
                <w:sz w:val="17"/>
              </w:rPr>
              <w:t>The job.</w:t>
            </w:r>
          </w:p>
        </w:tc>
        <w:tc>
          <w:tcPr>
            <w:tcW w:type="dxa" w:w="4104"/>
            <w:tcMar>
              <w:top w:w="80" w:type="dxa"/>
              <w:start w:w="90" w:type="dxa"/>
              <w:bottom w:w="80" w:type="dxa"/>
              <w:end w:w="90" w:type="dxa"/>
            </w:tcMar>
            <w:shd w:fill="F8FBFD"/>
            <w:vAlign w:val="top"/>
          </w:tcPr>
          <w:p>
            <w:pPr>
              <w:spacing w:after="0" w:line="240" w:lineRule="auto"/>
              <w:keepLines/>
            </w:pPr>
            <w:r>
              <w:rPr>
                <w:sz w:val="17"/>
              </w:rPr>
              <w:t>The person.</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Typical contents</w:t>
            </w:r>
          </w:p>
        </w:tc>
        <w:tc>
          <w:tcPr>
            <w:tcW w:type="dxa" w:w="4104"/>
            <w:tcMar>
              <w:top w:w="80" w:type="dxa"/>
              <w:start w:w="90" w:type="dxa"/>
              <w:bottom w:w="80" w:type="dxa"/>
              <w:end w:w="90" w:type="dxa"/>
            </w:tcMar>
            <w:vAlign w:val="top"/>
          </w:tcPr>
          <w:p>
            <w:pPr>
              <w:spacing w:after="0" w:line="240" w:lineRule="auto"/>
              <w:keepLines/>
            </w:pPr>
            <w:r>
              <w:rPr>
                <w:sz w:val="17"/>
              </w:rPr>
              <w:t>Title, purpose, duties, reporting, authority, KPIs, location and conditions.</w:t>
            </w:r>
          </w:p>
        </w:tc>
        <w:tc>
          <w:tcPr>
            <w:tcW w:type="dxa" w:w="4104"/>
            <w:tcMar>
              <w:top w:w="80" w:type="dxa"/>
              <w:start w:w="90" w:type="dxa"/>
              <w:bottom w:w="80" w:type="dxa"/>
              <w:end w:w="90" w:type="dxa"/>
            </w:tcMar>
            <w:vAlign w:val="top"/>
          </w:tcPr>
          <w:p>
            <w:pPr>
              <w:spacing w:after="0" w:line="240" w:lineRule="auto"/>
              <w:keepLines/>
            </w:pPr>
            <w:r>
              <w:rPr>
                <w:sz w:val="17"/>
              </w:rPr>
              <w:t>Education, experience, technical skills, behavioural competencies and physical requirements.</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Use</w:t>
            </w:r>
          </w:p>
        </w:tc>
        <w:tc>
          <w:tcPr>
            <w:tcW w:type="dxa" w:w="4104"/>
            <w:tcMar>
              <w:top w:w="80" w:type="dxa"/>
              <w:start w:w="90" w:type="dxa"/>
              <w:bottom w:w="80" w:type="dxa"/>
              <w:end w:w="90" w:type="dxa"/>
            </w:tcMar>
            <w:shd w:fill="F8FBFD"/>
            <w:vAlign w:val="top"/>
          </w:tcPr>
          <w:p>
            <w:pPr>
              <w:spacing w:after="0" w:line="240" w:lineRule="auto"/>
              <w:keepLines/>
            </w:pPr>
            <w:r>
              <w:rPr>
                <w:sz w:val="17"/>
              </w:rPr>
              <w:t>Clarifies responsibilities and standards.</w:t>
            </w:r>
          </w:p>
        </w:tc>
        <w:tc>
          <w:tcPr>
            <w:tcW w:type="dxa" w:w="4104"/>
            <w:tcMar>
              <w:top w:w="80" w:type="dxa"/>
              <w:start w:w="90" w:type="dxa"/>
              <w:bottom w:w="80" w:type="dxa"/>
              <w:end w:w="90" w:type="dxa"/>
            </w:tcMar>
            <w:shd w:fill="F8FBFD"/>
            <w:vAlign w:val="top"/>
          </w:tcPr>
          <w:p>
            <w:pPr>
              <w:spacing w:after="0" w:line="240" w:lineRule="auto"/>
              <w:keepLines/>
            </w:pPr>
            <w:r>
              <w:rPr>
                <w:sz w:val="17"/>
              </w:rPr>
              <w:t>Guides recruitment, screening and selection.</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Example</w:t>
            </w:r>
          </w:p>
        </w:tc>
        <w:tc>
          <w:tcPr>
            <w:tcW w:type="dxa" w:w="4104"/>
            <w:tcMar>
              <w:top w:w="80" w:type="dxa"/>
              <w:start w:w="90" w:type="dxa"/>
              <w:bottom w:w="80" w:type="dxa"/>
              <w:end w:w="90" w:type="dxa"/>
            </w:tcMar>
            <w:vAlign w:val="top"/>
          </w:tcPr>
          <w:p>
            <w:pPr>
              <w:spacing w:after="0" w:line="240" w:lineRule="auto"/>
              <w:keepLines/>
            </w:pPr>
            <w:r>
              <w:rPr>
                <w:sz w:val="17"/>
              </w:rPr>
              <w:t>“Conduct monthly payroll reconciliation.”</w:t>
            </w:r>
          </w:p>
        </w:tc>
        <w:tc>
          <w:tcPr>
            <w:tcW w:type="dxa" w:w="4104"/>
            <w:tcMar>
              <w:top w:w="80" w:type="dxa"/>
              <w:start w:w="90" w:type="dxa"/>
              <w:bottom w:w="80" w:type="dxa"/>
              <w:end w:w="90" w:type="dxa"/>
            </w:tcMar>
            <w:vAlign w:val="top"/>
          </w:tcPr>
          <w:p>
            <w:pPr>
              <w:spacing w:after="0" w:line="240" w:lineRule="auto"/>
              <w:keepLines/>
            </w:pPr>
            <w:r>
              <w:rPr>
                <w:sz w:val="17"/>
              </w:rPr>
              <w:t>“Graduate with payroll-system knowledge and high accuracy.”</w:t>
            </w:r>
          </w:p>
        </w:tc>
      </w:tr>
    </w:tbl>
    <w:p>
      <w:pPr>
        <w:spacing w:after="0"/>
      </w:pPr>
    </w:p>
    <w:tbl>
      <w:tblPr>
        <w:tblW w:type="auto" w:w="0"/>
        <w:jc w:val="center"/>
        <w:tblLayout w:type="fixed"/>
        <w:tblLook w:firstColumn="1" w:firstRow="1" w:lastColumn="0" w:lastRow="0" w:noHBand="0" w:noVBand="1" w:val="04A0"/>
      </w:tblPr>
      <w:tblGrid>
        <w:gridCol w:w="9835"/>
      </w:tblGrid>
      <w:tr>
        <w:trPr>
          <w:cantSplit/>
        </w:trPr>
        <w:tc>
          <w:tcPr>
            <w:tcW w:type="dxa" w:w="9648"/>
            <w:shd w:fill="FFF2CC"/>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Topper Tip</w:t>
            </w:r>
          </w:p>
          <w:p>
            <w:pPr>
              <w:spacing w:after="0" w:line="252" w:lineRule="auto"/>
              <w:keepLines/>
            </w:pPr>
            <w:r>
              <w:t>For any JD/JS case, first state the organisational context, then write job title, reporting line, job purpose, 6-8 key duties, KPIs and authority. Follow with essential and desirable person specifications. This directly answers applied 10-mark questions.</w:t>
            </w:r>
          </w:p>
        </w:tc>
      </w:tr>
    </w:tbl>
    <w:p>
      <w:pPr>
        <w:spacing w:after="0"/>
      </w:pPr>
    </w:p>
    <w:p>
      <w:pPr>
        <w:pStyle w:val="Heading2"/>
      </w:pPr>
      <w:r>
        <w:t>3. Job Design, Enlargement and Enrichment</w:t>
      </w:r>
    </w:p>
    <w:p>
      <w:pPr>
        <w:keepLines/>
      </w:pPr>
      <w:r>
        <w:t>Job design determines how tasks, responsibilities, methods and relationships are combined into a job. Good design seeks efficiency, motivation, safety and flexibility.</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F4E78"/>
            <w:tcMar>
              <w:top w:w="80" w:type="dxa"/>
              <w:start w:w="90" w:type="dxa"/>
              <w:bottom w:w="80" w:type="dxa"/>
              <w:end w:w="90" w:type="dxa"/>
            </w:tcMar>
            <w:vAlign w:val="center"/>
          </w:tcPr>
          <w:p>
            <w:pPr>
              <w:jc w:val="center"/>
              <w:keepLines/>
            </w:pPr>
            <w:r>
              <w:rPr>
                <w:b/>
                <w:color w:val="FFFFFF"/>
                <w:sz w:val="17"/>
              </w:rPr>
              <w:t>Basis</w:t>
            </w:r>
          </w:p>
        </w:tc>
        <w:tc>
          <w:tcPr>
            <w:tcW w:type="dxa" w:w="4104"/>
            <w:shd w:fill="1F4E78"/>
            <w:tcMar>
              <w:top w:w="80" w:type="dxa"/>
              <w:start w:w="90" w:type="dxa"/>
              <w:bottom w:w="80" w:type="dxa"/>
              <w:end w:w="90" w:type="dxa"/>
            </w:tcMar>
            <w:vAlign w:val="center"/>
          </w:tcPr>
          <w:p>
            <w:pPr>
              <w:jc w:val="center"/>
              <w:keepLines/>
            </w:pPr>
            <w:r>
              <w:rPr>
                <w:b/>
                <w:color w:val="FFFFFF"/>
                <w:sz w:val="17"/>
              </w:rPr>
              <w:t>Job Enlargement</w:t>
            </w:r>
          </w:p>
        </w:tc>
        <w:tc>
          <w:tcPr>
            <w:tcW w:type="dxa" w:w="4104"/>
            <w:shd w:fill="1F4E78"/>
            <w:tcMar>
              <w:top w:w="80" w:type="dxa"/>
              <w:start w:w="90" w:type="dxa"/>
              <w:bottom w:w="80" w:type="dxa"/>
              <w:end w:w="90" w:type="dxa"/>
            </w:tcMar>
            <w:vAlign w:val="center"/>
          </w:tcPr>
          <w:p>
            <w:pPr>
              <w:jc w:val="center"/>
              <w:keepLines/>
            </w:pPr>
            <w:r>
              <w:rPr>
                <w:b/>
                <w:color w:val="FFFFFF"/>
                <w:sz w:val="17"/>
              </w:rPr>
              <w:t>Job Enrichment</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Meaning</w:t>
            </w:r>
          </w:p>
        </w:tc>
        <w:tc>
          <w:tcPr>
            <w:tcW w:type="dxa" w:w="4104"/>
            <w:tcMar>
              <w:top w:w="80" w:type="dxa"/>
              <w:start w:w="90" w:type="dxa"/>
              <w:bottom w:w="80" w:type="dxa"/>
              <w:end w:w="90" w:type="dxa"/>
            </w:tcMar>
            <w:vAlign w:val="top"/>
          </w:tcPr>
          <w:p>
            <w:pPr>
              <w:spacing w:after="0" w:line="240" w:lineRule="auto"/>
              <w:keepLines/>
            </w:pPr>
            <w:r>
              <w:rPr>
                <w:sz w:val="17"/>
              </w:rPr>
              <w:t>Adding more tasks of similar difficulty.</w:t>
            </w:r>
          </w:p>
        </w:tc>
        <w:tc>
          <w:tcPr>
            <w:tcW w:type="dxa" w:w="4104"/>
            <w:tcMar>
              <w:top w:w="80" w:type="dxa"/>
              <w:start w:w="90" w:type="dxa"/>
              <w:bottom w:w="80" w:type="dxa"/>
              <w:end w:w="90" w:type="dxa"/>
            </w:tcMar>
            <w:vAlign w:val="top"/>
          </w:tcPr>
          <w:p>
            <w:pPr>
              <w:spacing w:after="0" w:line="240" w:lineRule="auto"/>
              <w:keepLines/>
            </w:pPr>
            <w:r>
              <w:rPr>
                <w:sz w:val="17"/>
              </w:rPr>
              <w:t>Adding greater responsibility, autonomy, planning and control.</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Direction</w:t>
            </w:r>
          </w:p>
        </w:tc>
        <w:tc>
          <w:tcPr>
            <w:tcW w:type="dxa" w:w="4104"/>
            <w:tcMar>
              <w:top w:w="80" w:type="dxa"/>
              <w:start w:w="90" w:type="dxa"/>
              <w:bottom w:w="80" w:type="dxa"/>
              <w:end w:w="90" w:type="dxa"/>
            </w:tcMar>
            <w:shd w:fill="F8FBFD"/>
            <w:vAlign w:val="top"/>
          </w:tcPr>
          <w:p>
            <w:pPr>
              <w:spacing w:after="0" w:line="240" w:lineRule="auto"/>
              <w:keepLines/>
            </w:pPr>
            <w:r>
              <w:rPr>
                <w:sz w:val="17"/>
              </w:rPr>
              <w:t>Horizontal loading.</w:t>
            </w:r>
          </w:p>
        </w:tc>
        <w:tc>
          <w:tcPr>
            <w:tcW w:type="dxa" w:w="4104"/>
            <w:tcMar>
              <w:top w:w="80" w:type="dxa"/>
              <w:start w:w="90" w:type="dxa"/>
              <w:bottom w:w="80" w:type="dxa"/>
              <w:end w:w="90" w:type="dxa"/>
            </w:tcMar>
            <w:shd w:fill="F8FBFD"/>
            <w:vAlign w:val="top"/>
          </w:tcPr>
          <w:p>
            <w:pPr>
              <w:spacing w:after="0" w:line="240" w:lineRule="auto"/>
              <w:keepLines/>
            </w:pPr>
            <w:r>
              <w:rPr>
                <w:sz w:val="17"/>
              </w:rPr>
              <w:t>Vertical loading.</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Main purpose</w:t>
            </w:r>
          </w:p>
        </w:tc>
        <w:tc>
          <w:tcPr>
            <w:tcW w:type="dxa" w:w="4104"/>
            <w:tcMar>
              <w:top w:w="80" w:type="dxa"/>
              <w:start w:w="90" w:type="dxa"/>
              <w:bottom w:w="80" w:type="dxa"/>
              <w:end w:w="90" w:type="dxa"/>
            </w:tcMar>
            <w:vAlign w:val="top"/>
          </w:tcPr>
          <w:p>
            <w:pPr>
              <w:spacing w:after="0" w:line="240" w:lineRule="auto"/>
              <w:keepLines/>
            </w:pPr>
            <w:r>
              <w:rPr>
                <w:sz w:val="17"/>
              </w:rPr>
              <w:t>Reduce monotony and broaden task variety.</w:t>
            </w:r>
          </w:p>
        </w:tc>
        <w:tc>
          <w:tcPr>
            <w:tcW w:type="dxa" w:w="4104"/>
            <w:tcMar>
              <w:top w:w="80" w:type="dxa"/>
              <w:start w:w="90" w:type="dxa"/>
              <w:bottom w:w="80" w:type="dxa"/>
              <w:end w:w="90" w:type="dxa"/>
            </w:tcMar>
            <w:vAlign w:val="top"/>
          </w:tcPr>
          <w:p>
            <w:pPr>
              <w:spacing w:after="0" w:line="240" w:lineRule="auto"/>
              <w:keepLines/>
            </w:pPr>
            <w:r>
              <w:rPr>
                <w:sz w:val="17"/>
              </w:rPr>
              <w:t>Increase meaningfulness, ownership and motivation.</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Example</w:t>
            </w:r>
          </w:p>
        </w:tc>
        <w:tc>
          <w:tcPr>
            <w:tcW w:type="dxa" w:w="4104"/>
            <w:tcMar>
              <w:top w:w="80" w:type="dxa"/>
              <w:start w:w="90" w:type="dxa"/>
              <w:bottom w:w="80" w:type="dxa"/>
              <w:end w:w="90" w:type="dxa"/>
            </w:tcMar>
            <w:shd w:fill="F8FBFD"/>
            <w:vAlign w:val="top"/>
          </w:tcPr>
          <w:p>
            <w:pPr>
              <w:spacing w:after="0" w:line="240" w:lineRule="auto"/>
              <w:keepLines/>
            </w:pPr>
            <w:r>
              <w:rPr>
                <w:sz w:val="17"/>
              </w:rPr>
              <w:t>A service clerk handles billing plus dispatch documentation.</w:t>
            </w:r>
          </w:p>
        </w:tc>
        <w:tc>
          <w:tcPr>
            <w:tcW w:type="dxa" w:w="4104"/>
            <w:tcMar>
              <w:top w:w="80" w:type="dxa"/>
              <w:start w:w="90" w:type="dxa"/>
              <w:bottom w:w="80" w:type="dxa"/>
              <w:end w:w="90" w:type="dxa"/>
            </w:tcMar>
            <w:shd w:fill="F8FBFD"/>
            <w:vAlign w:val="top"/>
          </w:tcPr>
          <w:p>
            <w:pPr>
              <w:spacing w:after="0" w:line="240" w:lineRule="auto"/>
              <w:keepLines/>
            </w:pPr>
            <w:r>
              <w:rPr>
                <w:sz w:val="17"/>
              </w:rPr>
              <w:t>The clerk also resolves exceptions, plans priorities and reviews quality.</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Risk</w:t>
            </w:r>
          </w:p>
        </w:tc>
        <w:tc>
          <w:tcPr>
            <w:tcW w:type="dxa" w:w="4104"/>
            <w:tcMar>
              <w:top w:w="80" w:type="dxa"/>
              <w:start w:w="90" w:type="dxa"/>
              <w:bottom w:w="80" w:type="dxa"/>
              <w:end w:w="90" w:type="dxa"/>
            </w:tcMar>
            <w:vAlign w:val="top"/>
          </w:tcPr>
          <w:p>
            <w:pPr>
              <w:spacing w:after="0" w:line="240" w:lineRule="auto"/>
              <w:keepLines/>
            </w:pPr>
            <w:r>
              <w:rPr>
                <w:sz w:val="17"/>
              </w:rPr>
              <w:t>More work without greater authority.</w:t>
            </w:r>
          </w:p>
        </w:tc>
        <w:tc>
          <w:tcPr>
            <w:tcW w:type="dxa" w:w="4104"/>
            <w:tcMar>
              <w:top w:w="80" w:type="dxa"/>
              <w:start w:w="90" w:type="dxa"/>
              <w:bottom w:w="80" w:type="dxa"/>
              <w:end w:w="90" w:type="dxa"/>
            </w:tcMar>
            <w:vAlign w:val="top"/>
          </w:tcPr>
          <w:p>
            <w:pPr>
              <w:spacing w:after="0" w:line="240" w:lineRule="auto"/>
              <w:keepLines/>
            </w:pPr>
            <w:r>
              <w:rPr>
                <w:sz w:val="17"/>
              </w:rPr>
              <w:t>Employee may need training and managerial support.</w:t>
            </w:r>
          </w:p>
        </w:tc>
      </w:tr>
    </w:tbl>
    <w:p>
      <w:pPr>
        <w:spacing w:after="0"/>
      </w:pPr>
    </w:p>
    <w:p>
      <w:pPr>
        <w:pStyle w:val="CompactBullet"/>
        <w:ind w:left="360" w:hanging="173"/>
        <w:keepLines/>
      </w:pPr>
      <w:r>
        <w:rPr>
          <w:b/>
        </w:rPr>
        <w:t xml:space="preserve">Factors in job design: </w:t>
      </w:r>
      <w:r>
        <w:t>technology, workflow, employee capability, ergonomics, safety, customer contact, autonomy, team dependence and legal requirements.</w:t>
      </w:r>
    </w:p>
    <w:p>
      <w:pPr>
        <w:pStyle w:val="CompactBullet"/>
        <w:ind w:left="360" w:hanging="173"/>
        <w:keepLines/>
      </w:pPr>
      <w:r>
        <w:rPr>
          <w:b/>
        </w:rPr>
        <w:t xml:space="preserve">Common approaches: </w:t>
      </w:r>
      <w:r>
        <w:t>job rotation, enlargement, enrichment, autonomous teams and flexible work design.</w:t>
      </w:r>
    </w:p>
    <w:p>
      <w:pPr>
        <w:pStyle w:val="Heading2"/>
      </w:pPr>
      <w:r>
        <w:t>4. Recruitment</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Recruitment</w:t>
            </w:r>
          </w:p>
          <w:p>
            <w:pPr>
              <w:spacing w:after="0" w:line="252" w:lineRule="auto"/>
              <w:keepLines/>
            </w:pPr>
            <w:r>
              <w:t>The process of identifying and attracting a pool of potentially suitable candidates to apply for organisational vacancies.</w:t>
            </w:r>
          </w:p>
        </w:tc>
      </w:tr>
    </w:tbl>
    <w:p>
      <w:pPr>
        <w:spacing w:after="0"/>
      </w:pPr>
    </w:p>
    <w:p>
      <w:pPr>
        <w:pStyle w:val="CompactBullet"/>
        <w:ind w:left="360" w:hanging="173"/>
        <w:keepLines/>
      </w:pPr>
      <w:r>
        <w:rPr>
          <w:b/>
        </w:rPr>
        <w:t xml:space="preserve">Internal sources: </w:t>
      </w:r>
      <w:r>
        <w:t>promotion, transfer, internal job posting, succession pool, employee referrals and rehiring former employees.</w:t>
      </w:r>
    </w:p>
    <w:p>
      <w:pPr>
        <w:pStyle w:val="CompactBullet"/>
        <w:ind w:left="360" w:hanging="173"/>
        <w:keepLines/>
      </w:pPr>
      <w:r>
        <w:rPr>
          <w:b/>
        </w:rPr>
        <w:t xml:space="preserve">External sources: </w:t>
      </w:r>
      <w:r>
        <w:t>campus, employment exchanges, consultants, online portals, social media, professional bodies, walk-ins and direct sourcing.</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440"/>
            <w:shd w:fill="1F4E78"/>
            <w:tcMar>
              <w:top w:w="80" w:type="dxa"/>
              <w:start w:w="90" w:type="dxa"/>
              <w:bottom w:w="80" w:type="dxa"/>
              <w:end w:w="90" w:type="dxa"/>
            </w:tcMar>
            <w:vAlign w:val="center"/>
          </w:tcPr>
          <w:p>
            <w:pPr>
              <w:jc w:val="center"/>
              <w:keepLines/>
            </w:pPr>
            <w:r>
              <w:rPr>
                <w:b/>
                <w:color w:val="FFFFFF"/>
                <w:sz w:val="18"/>
              </w:rPr>
              <w:t>Source</w:t>
            </w:r>
          </w:p>
        </w:tc>
        <w:tc>
          <w:tcPr>
            <w:tcW w:type="dxa" w:w="4104"/>
            <w:shd w:fill="1F4E78"/>
            <w:tcMar>
              <w:top w:w="80" w:type="dxa"/>
              <w:start w:w="90" w:type="dxa"/>
              <w:bottom w:w="80" w:type="dxa"/>
              <w:end w:w="90" w:type="dxa"/>
            </w:tcMar>
            <w:vAlign w:val="center"/>
          </w:tcPr>
          <w:p>
            <w:pPr>
              <w:jc w:val="center"/>
              <w:keepLines/>
            </w:pPr>
            <w:r>
              <w:rPr>
                <w:b/>
                <w:color w:val="FFFFFF"/>
                <w:sz w:val="18"/>
              </w:rPr>
              <w:t>Merits</w:t>
            </w:r>
          </w:p>
        </w:tc>
        <w:tc>
          <w:tcPr>
            <w:tcW w:type="dxa" w:w="4104"/>
            <w:shd w:fill="1F4E78"/>
            <w:tcMar>
              <w:top w:w="80" w:type="dxa"/>
              <w:start w:w="90" w:type="dxa"/>
              <w:bottom w:w="80" w:type="dxa"/>
              <w:end w:w="90" w:type="dxa"/>
            </w:tcMar>
            <w:vAlign w:val="center"/>
          </w:tcPr>
          <w:p>
            <w:pPr>
              <w:jc w:val="center"/>
              <w:keepLines/>
            </w:pPr>
            <w:r>
              <w:rPr>
                <w:b/>
                <w:color w:val="FFFFFF"/>
                <w:sz w:val="18"/>
              </w:rPr>
              <w:t>Demerits</w:t>
            </w:r>
          </w:p>
        </w:tc>
      </w:tr>
      <w:tr>
        <w:trPr>
          <w:cantSplit/>
        </w:trPr>
        <w:tc>
          <w:tcPr>
            <w:tcW w:type="dxa" w:w="1440"/>
            <w:tcMar>
              <w:top w:w="80" w:type="dxa"/>
              <w:start w:w="90" w:type="dxa"/>
              <w:bottom w:w="80" w:type="dxa"/>
              <w:end w:w="90" w:type="dxa"/>
            </w:tcMar>
            <w:vAlign w:val="top"/>
          </w:tcPr>
          <w:p>
            <w:pPr>
              <w:spacing w:after="0" w:line="240" w:lineRule="auto"/>
              <w:keepLines/>
            </w:pPr>
            <w:r>
              <w:rPr>
                <w:sz w:val="18"/>
              </w:rPr>
              <w:t>Internal</w:t>
            </w:r>
          </w:p>
        </w:tc>
        <w:tc>
          <w:tcPr>
            <w:tcW w:type="dxa" w:w="4104"/>
            <w:tcMar>
              <w:top w:w="80" w:type="dxa"/>
              <w:start w:w="90" w:type="dxa"/>
              <w:bottom w:w="80" w:type="dxa"/>
              <w:end w:w="90" w:type="dxa"/>
            </w:tcMar>
            <w:vAlign w:val="top"/>
          </w:tcPr>
          <w:p>
            <w:pPr>
              <w:spacing w:after="0" w:line="240" w:lineRule="auto"/>
              <w:keepLines/>
            </w:pPr>
            <w:r>
              <w:rPr>
                <w:sz w:val="18"/>
              </w:rPr>
              <w:t>Lower cost, faster, known performance, motivation and career opportunity.</w:t>
            </w:r>
          </w:p>
        </w:tc>
        <w:tc>
          <w:tcPr>
            <w:tcW w:type="dxa" w:w="4104"/>
            <w:tcMar>
              <w:top w:w="80" w:type="dxa"/>
              <w:start w:w="90" w:type="dxa"/>
              <w:bottom w:w="80" w:type="dxa"/>
              <w:end w:w="90" w:type="dxa"/>
            </w:tcMar>
            <w:vAlign w:val="top"/>
          </w:tcPr>
          <w:p>
            <w:pPr>
              <w:spacing w:after="0" w:line="240" w:lineRule="auto"/>
              <w:keepLines/>
            </w:pPr>
            <w:r>
              <w:rPr>
                <w:sz w:val="18"/>
              </w:rPr>
              <w:t>Limited choice, possible inbreeding, internal rivalry and another vacancy.</w:t>
            </w:r>
          </w:p>
        </w:tc>
      </w:tr>
      <w:tr>
        <w:trPr>
          <w:cantSplit/>
        </w:trPr>
        <w:tc>
          <w:tcPr>
            <w:tcW w:type="dxa" w:w="1440"/>
            <w:tcMar>
              <w:top w:w="80" w:type="dxa"/>
              <w:start w:w="90" w:type="dxa"/>
              <w:bottom w:w="80" w:type="dxa"/>
              <w:end w:w="90" w:type="dxa"/>
            </w:tcMar>
            <w:shd w:fill="F8FBFD"/>
            <w:vAlign w:val="top"/>
          </w:tcPr>
          <w:p>
            <w:pPr>
              <w:spacing w:after="0" w:line="240" w:lineRule="auto"/>
              <w:keepLines/>
            </w:pPr>
            <w:r>
              <w:rPr>
                <w:sz w:val="18"/>
              </w:rPr>
              <w:t>External</w:t>
            </w:r>
          </w:p>
        </w:tc>
        <w:tc>
          <w:tcPr>
            <w:tcW w:type="dxa" w:w="4104"/>
            <w:tcMar>
              <w:top w:w="80" w:type="dxa"/>
              <w:start w:w="90" w:type="dxa"/>
              <w:bottom w:w="80" w:type="dxa"/>
              <w:end w:w="90" w:type="dxa"/>
            </w:tcMar>
            <w:shd w:fill="F8FBFD"/>
            <w:vAlign w:val="top"/>
          </w:tcPr>
          <w:p>
            <w:pPr>
              <w:spacing w:after="0" w:line="240" w:lineRule="auto"/>
              <w:keepLines/>
            </w:pPr>
            <w:r>
              <w:rPr>
                <w:sz w:val="18"/>
              </w:rPr>
              <w:t>Fresh ideas, wider and specialised talent pool, supports growth/diversity.</w:t>
            </w:r>
          </w:p>
        </w:tc>
        <w:tc>
          <w:tcPr>
            <w:tcW w:type="dxa" w:w="4104"/>
            <w:tcMar>
              <w:top w:w="80" w:type="dxa"/>
              <w:start w:w="90" w:type="dxa"/>
              <w:bottom w:w="80" w:type="dxa"/>
              <w:end w:w="90" w:type="dxa"/>
            </w:tcMar>
            <w:shd w:fill="F8FBFD"/>
            <w:vAlign w:val="top"/>
          </w:tcPr>
          <w:p>
            <w:pPr>
              <w:spacing w:after="0" w:line="240" w:lineRule="auto"/>
              <w:keepLines/>
            </w:pPr>
            <w:r>
              <w:rPr>
                <w:sz w:val="18"/>
              </w:rPr>
              <w:t>Higher cost/time, uncertain fit, longer adjustment and possible demotivation internally.</w:t>
            </w:r>
          </w:p>
        </w:tc>
      </w:tr>
    </w:tbl>
    <w:p>
      <w:pPr>
        <w:spacing w:after="0"/>
      </w:pPr>
    </w:p>
    <w:p>
      <w:pPr>
        <w:pStyle w:val="Heading3"/>
      </w:pPr>
      <w:r>
        <w:t>Recruitment Process</w:t>
      </w:r>
    </w:p>
    <w:p>
      <w:pPr>
        <w:pStyle w:val="ExamAnswer"/>
        <w:ind w:left="173" w:hanging="173"/>
        <w:keepLines/>
      </w:pPr>
      <w:r>
        <w:rPr>
          <w:b/>
        </w:rPr>
        <w:t xml:space="preserve">1. Vacancy and requisition: </w:t>
      </w:r>
      <w:r>
        <w:t>Confirm genuine need, budget and approval.</w:t>
      </w:r>
    </w:p>
    <w:p>
      <w:pPr>
        <w:pStyle w:val="ExamAnswer"/>
        <w:ind w:left="173" w:hanging="173"/>
        <w:keepLines/>
      </w:pPr>
      <w:r>
        <w:rPr>
          <w:b/>
        </w:rPr>
        <w:t xml:space="preserve">2. Job analysis: </w:t>
      </w:r>
      <w:r>
        <w:t>Clarify duties, outcomes and person profile.</w:t>
      </w:r>
    </w:p>
    <w:p>
      <w:pPr>
        <w:pStyle w:val="ExamAnswer"/>
        <w:ind w:left="173" w:hanging="173"/>
        <w:keepLines/>
      </w:pPr>
      <w:r>
        <w:rPr>
          <w:b/>
        </w:rPr>
        <w:t xml:space="preserve">3. Recruitment strategy: </w:t>
      </w:r>
      <w:r>
        <w:t>Choose source, message, timeline, ownership and diversity controls.</w:t>
      </w:r>
    </w:p>
    <w:p>
      <w:pPr>
        <w:pStyle w:val="ExamAnswer"/>
        <w:ind w:left="173" w:hanging="173"/>
        <w:keepLines/>
      </w:pPr>
      <w:r>
        <w:rPr>
          <w:b/>
        </w:rPr>
        <w:t xml:space="preserve">4. Attraction: </w:t>
      </w:r>
      <w:r>
        <w:t>Publish a realistic and persuasive employer proposition.</w:t>
      </w:r>
    </w:p>
    <w:p>
      <w:pPr>
        <w:pStyle w:val="ExamAnswer"/>
        <w:ind w:left="173" w:hanging="173"/>
        <w:keepLines/>
      </w:pPr>
      <w:r>
        <w:rPr>
          <w:b/>
        </w:rPr>
        <w:t xml:space="preserve">5. Application management: </w:t>
      </w:r>
      <w:r>
        <w:t>Receive, acknowledge, track and protect candidate data.</w:t>
      </w:r>
    </w:p>
    <w:p>
      <w:pPr>
        <w:pStyle w:val="ExamAnswer"/>
        <w:ind w:left="173" w:hanging="173"/>
        <w:keepLines/>
      </w:pPr>
      <w:r>
        <w:rPr>
          <w:b/>
        </w:rPr>
        <w:t xml:space="preserve">6. Evaluate source effectiveness: </w:t>
      </w:r>
      <w:r>
        <w:t>Measure qualified applicants, time, cost, diversity, offer acceptance and quality of hire.</w:t>
      </w:r>
    </w:p>
    <w:p>
      <w:pPr>
        <w:pStyle w:val="Heading2"/>
      </w:pPr>
      <w:r>
        <w:t>5. Selection</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Selection</w:t>
            </w:r>
          </w:p>
          <w:p>
            <w:pPr>
              <w:spacing w:after="0" w:line="252" w:lineRule="auto"/>
              <w:keepLines/>
            </w:pPr>
            <w:r>
              <w:t>The process of choosing the most suitable candidate from the applicant pool through job-related assessment and decision stages.</w:t>
            </w:r>
          </w:p>
        </w:tc>
      </w:tr>
    </w:tbl>
    <w:p>
      <w:pPr>
        <w:spacing w:after="0"/>
      </w:pPr>
    </w:p>
    <w:p>
      <w:pPr>
        <w:jc w:val="center"/>
      </w:pPr>
      <w:r>
        <w:drawing>
          <wp:inline xmlns:a="http://schemas.openxmlformats.org/drawingml/2006/main" xmlns:pic="http://schemas.openxmlformats.org/drawingml/2006/picture">
            <wp:extent cx="6080760" cy="2128266"/>
            <wp:docPr id="6" name="Picture 6"/>
            <wp:cNvGraphicFramePr>
              <a:graphicFrameLocks noChangeAspect="1"/>
            </wp:cNvGraphicFramePr>
            <a:graphic>
              <a:graphicData uri="http://schemas.openxmlformats.org/drawingml/2006/picture">
                <pic:pic>
                  <pic:nvPicPr>
                    <pic:cNvPr id="0" name="selection_funnel.png"/>
                    <pic:cNvPicPr/>
                  </pic:nvPicPr>
                  <pic:blipFill>
                    <a:blip r:embed="rId16"/>
                    <a:stretch>
                      <a:fillRect/>
                    </a:stretch>
                  </pic:blipFill>
                  <pic:spPr>
                    <a:xfrm>
                      <a:off x="0" y="0"/>
                      <a:ext cx="6080760" cy="2128266"/>
                    </a:xfrm>
                    <a:prstGeom prst="rect"/>
                  </pic:spPr>
                </pic:pic>
              </a:graphicData>
            </a:graphic>
          </wp:inline>
        </w:drawing>
      </w:r>
    </w:p>
    <w:p>
      <w:pPr>
        <w:spacing w:after="120"/>
        <w:jc w:val="center"/>
      </w:pPr>
      <w:r>
        <w:rPr>
          <w:i/>
          <w:color w:val="666666"/>
          <w:sz w:val="17"/>
        </w:rPr>
        <w:t>Diagram 2.3: Typical selection funnel</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F4E78"/>
            <w:tcMar>
              <w:top w:w="80" w:type="dxa"/>
              <w:start w:w="90" w:type="dxa"/>
              <w:bottom w:w="80" w:type="dxa"/>
              <w:end w:w="90" w:type="dxa"/>
            </w:tcMar>
            <w:vAlign w:val="center"/>
          </w:tcPr>
          <w:p>
            <w:pPr>
              <w:jc w:val="center"/>
              <w:keepLines/>
            </w:pPr>
            <w:r>
              <w:rPr>
                <w:b/>
                <w:color w:val="FFFFFF"/>
                <w:sz w:val="18"/>
              </w:rPr>
              <w:t>Basis</w:t>
            </w:r>
          </w:p>
        </w:tc>
        <w:tc>
          <w:tcPr>
            <w:tcW w:type="dxa" w:w="4104"/>
            <w:shd w:fill="1F4E78"/>
            <w:tcMar>
              <w:top w:w="80" w:type="dxa"/>
              <w:start w:w="90" w:type="dxa"/>
              <w:bottom w:w="80" w:type="dxa"/>
              <w:end w:w="90" w:type="dxa"/>
            </w:tcMar>
            <w:vAlign w:val="center"/>
          </w:tcPr>
          <w:p>
            <w:pPr>
              <w:jc w:val="center"/>
              <w:keepLines/>
            </w:pPr>
            <w:r>
              <w:rPr>
                <w:b/>
                <w:color w:val="FFFFFF"/>
                <w:sz w:val="18"/>
              </w:rPr>
              <w:t>Recruitment</w:t>
            </w:r>
          </w:p>
        </w:tc>
        <w:tc>
          <w:tcPr>
            <w:tcW w:type="dxa" w:w="4104"/>
            <w:shd w:fill="1F4E78"/>
            <w:tcMar>
              <w:top w:w="80" w:type="dxa"/>
              <w:start w:w="90" w:type="dxa"/>
              <w:bottom w:w="80" w:type="dxa"/>
              <w:end w:w="90" w:type="dxa"/>
            </w:tcMar>
            <w:vAlign w:val="center"/>
          </w:tcPr>
          <w:p>
            <w:pPr>
              <w:jc w:val="center"/>
              <w:keepLines/>
            </w:pPr>
            <w:r>
              <w:rPr>
                <w:b/>
                <w:color w:val="FFFFFF"/>
                <w:sz w:val="18"/>
              </w:rPr>
              <w:t>Selection</w:t>
            </w:r>
          </w:p>
        </w:tc>
      </w:tr>
      <w:tr>
        <w:trPr>
          <w:cantSplit/>
        </w:trPr>
        <w:tc>
          <w:tcPr>
            <w:tcW w:type="dxa" w:w="1728"/>
            <w:tcMar>
              <w:top w:w="80" w:type="dxa"/>
              <w:start w:w="90" w:type="dxa"/>
              <w:bottom w:w="80" w:type="dxa"/>
              <w:end w:w="90" w:type="dxa"/>
            </w:tcMar>
            <w:vAlign w:val="top"/>
          </w:tcPr>
          <w:p>
            <w:pPr>
              <w:spacing w:after="0" w:line="240" w:lineRule="auto"/>
              <w:keepLines/>
            </w:pPr>
            <w:r>
              <w:rPr>
                <w:sz w:val="18"/>
              </w:rPr>
              <w:t>Purpose</w:t>
            </w:r>
          </w:p>
        </w:tc>
        <w:tc>
          <w:tcPr>
            <w:tcW w:type="dxa" w:w="4104"/>
            <w:tcMar>
              <w:top w:w="80" w:type="dxa"/>
              <w:start w:w="90" w:type="dxa"/>
              <w:bottom w:w="80" w:type="dxa"/>
              <w:end w:w="90" w:type="dxa"/>
            </w:tcMar>
            <w:vAlign w:val="top"/>
          </w:tcPr>
          <w:p>
            <w:pPr>
              <w:spacing w:after="0" w:line="240" w:lineRule="auto"/>
              <w:keepLines/>
            </w:pPr>
            <w:r>
              <w:rPr>
                <w:sz w:val="18"/>
              </w:rPr>
              <w:t>Attract applicants.</w:t>
            </w:r>
          </w:p>
        </w:tc>
        <w:tc>
          <w:tcPr>
            <w:tcW w:type="dxa" w:w="4104"/>
            <w:tcMar>
              <w:top w:w="80" w:type="dxa"/>
              <w:start w:w="90" w:type="dxa"/>
              <w:bottom w:w="80" w:type="dxa"/>
              <w:end w:w="90" w:type="dxa"/>
            </w:tcMar>
            <w:vAlign w:val="top"/>
          </w:tcPr>
          <w:p>
            <w:pPr>
              <w:spacing w:after="0" w:line="240" w:lineRule="auto"/>
              <w:keepLines/>
            </w:pPr>
            <w:r>
              <w:rPr>
                <w:sz w:val="18"/>
              </w:rPr>
              <w:t>Choose the best-suited candidate.</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8"/>
              </w:rPr>
              <w:t>Nature</w:t>
            </w:r>
          </w:p>
        </w:tc>
        <w:tc>
          <w:tcPr>
            <w:tcW w:type="dxa" w:w="4104"/>
            <w:tcMar>
              <w:top w:w="80" w:type="dxa"/>
              <w:start w:w="90" w:type="dxa"/>
              <w:bottom w:w="80" w:type="dxa"/>
              <w:end w:w="90" w:type="dxa"/>
            </w:tcMar>
            <w:shd w:fill="F8FBFD"/>
            <w:vAlign w:val="top"/>
          </w:tcPr>
          <w:p>
            <w:pPr>
              <w:spacing w:after="0" w:line="240" w:lineRule="auto"/>
              <w:keepLines/>
            </w:pPr>
            <w:r>
              <w:rPr>
                <w:sz w:val="18"/>
              </w:rPr>
              <w:t>Positive process - expands the pool.</w:t>
            </w:r>
          </w:p>
        </w:tc>
        <w:tc>
          <w:tcPr>
            <w:tcW w:type="dxa" w:w="4104"/>
            <w:tcMar>
              <w:top w:w="80" w:type="dxa"/>
              <w:start w:w="90" w:type="dxa"/>
              <w:bottom w:w="80" w:type="dxa"/>
              <w:end w:w="90" w:type="dxa"/>
            </w:tcMar>
            <w:shd w:fill="F8FBFD"/>
            <w:vAlign w:val="top"/>
          </w:tcPr>
          <w:p>
            <w:pPr>
              <w:spacing w:after="0" w:line="240" w:lineRule="auto"/>
              <w:keepLines/>
            </w:pPr>
            <w:r>
              <w:rPr>
                <w:sz w:val="18"/>
              </w:rPr>
              <w:t>Screening process - narrows the pool.</w:t>
            </w:r>
          </w:p>
        </w:tc>
      </w:tr>
      <w:tr>
        <w:trPr>
          <w:cantSplit/>
        </w:trPr>
        <w:tc>
          <w:tcPr>
            <w:tcW w:type="dxa" w:w="1728"/>
            <w:tcMar>
              <w:top w:w="80" w:type="dxa"/>
              <w:start w:w="90" w:type="dxa"/>
              <w:bottom w:w="80" w:type="dxa"/>
              <w:end w:w="90" w:type="dxa"/>
            </w:tcMar>
            <w:vAlign w:val="top"/>
          </w:tcPr>
          <w:p>
            <w:pPr>
              <w:spacing w:after="0" w:line="240" w:lineRule="auto"/>
              <w:keepLines/>
            </w:pPr>
            <w:r>
              <w:rPr>
                <w:sz w:val="18"/>
              </w:rPr>
              <w:t>Sequence</w:t>
            </w:r>
          </w:p>
        </w:tc>
        <w:tc>
          <w:tcPr>
            <w:tcW w:type="dxa" w:w="4104"/>
            <w:tcMar>
              <w:top w:w="80" w:type="dxa"/>
              <w:start w:w="90" w:type="dxa"/>
              <w:bottom w:w="80" w:type="dxa"/>
              <w:end w:w="90" w:type="dxa"/>
            </w:tcMar>
            <w:vAlign w:val="top"/>
          </w:tcPr>
          <w:p>
            <w:pPr>
              <w:spacing w:after="0" w:line="240" w:lineRule="auto"/>
              <w:keepLines/>
            </w:pPr>
            <w:r>
              <w:rPr>
                <w:sz w:val="18"/>
              </w:rPr>
              <w:t>Precedes selection.</w:t>
            </w:r>
          </w:p>
        </w:tc>
        <w:tc>
          <w:tcPr>
            <w:tcW w:type="dxa" w:w="4104"/>
            <w:tcMar>
              <w:top w:w="80" w:type="dxa"/>
              <w:start w:w="90" w:type="dxa"/>
              <w:bottom w:w="80" w:type="dxa"/>
              <w:end w:w="90" w:type="dxa"/>
            </w:tcMar>
            <w:vAlign w:val="top"/>
          </w:tcPr>
          <w:p>
            <w:pPr>
              <w:spacing w:after="0" w:line="240" w:lineRule="auto"/>
              <w:keepLines/>
            </w:pPr>
            <w:r>
              <w:rPr>
                <w:sz w:val="18"/>
              </w:rPr>
              <w:t>Follows recruitment.</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8"/>
              </w:rPr>
              <w:t>Methods</w:t>
            </w:r>
          </w:p>
        </w:tc>
        <w:tc>
          <w:tcPr>
            <w:tcW w:type="dxa" w:w="4104"/>
            <w:tcMar>
              <w:top w:w="80" w:type="dxa"/>
              <w:start w:w="90" w:type="dxa"/>
              <w:bottom w:w="80" w:type="dxa"/>
              <w:end w:w="90" w:type="dxa"/>
            </w:tcMar>
            <w:shd w:fill="F8FBFD"/>
            <w:vAlign w:val="top"/>
          </w:tcPr>
          <w:p>
            <w:pPr>
              <w:spacing w:after="0" w:line="240" w:lineRule="auto"/>
              <w:keepLines/>
            </w:pPr>
            <w:r>
              <w:rPr>
                <w:sz w:val="18"/>
              </w:rPr>
              <w:t>Sourcing, advertising, referrals, campus and employer branding.</w:t>
            </w:r>
          </w:p>
        </w:tc>
        <w:tc>
          <w:tcPr>
            <w:tcW w:type="dxa" w:w="4104"/>
            <w:tcMar>
              <w:top w:w="80" w:type="dxa"/>
              <w:start w:w="90" w:type="dxa"/>
              <w:bottom w:w="80" w:type="dxa"/>
              <w:end w:w="90" w:type="dxa"/>
            </w:tcMar>
            <w:shd w:fill="F8FBFD"/>
            <w:vAlign w:val="top"/>
          </w:tcPr>
          <w:p>
            <w:pPr>
              <w:spacing w:after="0" w:line="240" w:lineRule="auto"/>
              <w:keepLines/>
            </w:pPr>
            <w:r>
              <w:rPr>
                <w:sz w:val="18"/>
              </w:rPr>
              <w:t>Tests, interviews, verification, assessment centre and medical examination.</w:t>
            </w:r>
          </w:p>
        </w:tc>
      </w:tr>
      <w:tr>
        <w:trPr>
          <w:cantSplit/>
        </w:trPr>
        <w:tc>
          <w:tcPr>
            <w:tcW w:type="dxa" w:w="1728"/>
            <w:tcMar>
              <w:top w:w="80" w:type="dxa"/>
              <w:start w:w="90" w:type="dxa"/>
              <w:bottom w:w="80" w:type="dxa"/>
              <w:end w:w="90" w:type="dxa"/>
            </w:tcMar>
            <w:vAlign w:val="top"/>
          </w:tcPr>
          <w:p>
            <w:pPr>
              <w:spacing w:after="0" w:line="240" w:lineRule="auto"/>
              <w:keepLines/>
            </w:pPr>
            <w:r>
              <w:rPr>
                <w:sz w:val="18"/>
              </w:rPr>
              <w:t>Outcome</w:t>
            </w:r>
          </w:p>
        </w:tc>
        <w:tc>
          <w:tcPr>
            <w:tcW w:type="dxa" w:w="4104"/>
            <w:tcMar>
              <w:top w:w="80" w:type="dxa"/>
              <w:start w:w="90" w:type="dxa"/>
              <w:bottom w:w="80" w:type="dxa"/>
              <w:end w:w="90" w:type="dxa"/>
            </w:tcMar>
            <w:vAlign w:val="top"/>
          </w:tcPr>
          <w:p>
            <w:pPr>
              <w:spacing w:after="0" w:line="240" w:lineRule="auto"/>
              <w:keepLines/>
            </w:pPr>
            <w:r>
              <w:rPr>
                <w:sz w:val="18"/>
              </w:rPr>
              <w:t>Applications.</w:t>
            </w:r>
          </w:p>
        </w:tc>
        <w:tc>
          <w:tcPr>
            <w:tcW w:type="dxa" w:w="4104"/>
            <w:tcMar>
              <w:top w:w="80" w:type="dxa"/>
              <w:start w:w="90" w:type="dxa"/>
              <w:bottom w:w="80" w:type="dxa"/>
              <w:end w:w="90" w:type="dxa"/>
            </w:tcMar>
            <w:vAlign w:val="top"/>
          </w:tcPr>
          <w:p>
            <w:pPr>
              <w:spacing w:after="0" w:line="240" w:lineRule="auto"/>
              <w:keepLines/>
            </w:pPr>
            <w:r>
              <w:rPr>
                <w:sz w:val="18"/>
              </w:rPr>
              <w:t>Appointment / rejection decision.</w:t>
            </w:r>
          </w:p>
        </w:tc>
      </w:tr>
    </w:tbl>
    <w:p>
      <w:pPr>
        <w:spacing w:after="0"/>
      </w:pPr>
    </w:p>
    <w:p>
      <w:pPr>
        <w:pStyle w:val="Heading3"/>
      </w:pPr>
      <w:r>
        <w:t>Interview Types</w:t>
      </w:r>
    </w:p>
    <w:p>
      <w:pPr>
        <w:pStyle w:val="CompactBullet"/>
        <w:ind w:left="360" w:hanging="173"/>
        <w:keepLines/>
      </w:pPr>
      <w:r>
        <w:t>Structured and unstructured interviews.</w:t>
      </w:r>
    </w:p>
    <w:p>
      <w:pPr>
        <w:pStyle w:val="CompactBullet"/>
        <w:ind w:left="360" w:hanging="173"/>
        <w:keepLines/>
      </w:pPr>
      <w:r>
        <w:t>Behavioural and situational interviews.</w:t>
      </w:r>
    </w:p>
    <w:p>
      <w:pPr>
        <w:pStyle w:val="CompactBullet"/>
        <w:ind w:left="360" w:hanging="173"/>
        <w:keepLines/>
      </w:pPr>
      <w:r>
        <w:t>Technical and competency-based interviews.</w:t>
      </w:r>
    </w:p>
    <w:p>
      <w:pPr>
        <w:pStyle w:val="CompactBullet"/>
        <w:ind w:left="360" w:hanging="173"/>
        <w:keepLines/>
      </w:pPr>
      <w:r>
        <w:t>Panel, sequential and stress interviews.</w:t>
      </w:r>
    </w:p>
    <w:p>
      <w:pPr>
        <w:pStyle w:val="CompactBullet"/>
        <w:ind w:left="360" w:hanging="173"/>
        <w:keepLines/>
      </w:pPr>
      <w:r>
        <w:t>Telephone/video and face-to-face interviews.</w:t>
      </w:r>
    </w:p>
    <w:tbl>
      <w:tblPr>
        <w:tblW w:type="auto" w:w="0"/>
        <w:jc w:val="center"/>
        <w:tblLayout w:type="fixed"/>
        <w:tblLook w:firstColumn="1" w:firstRow="1" w:lastColumn="0" w:lastRow="0" w:noHBand="0" w:noVBand="1" w:val="04A0"/>
      </w:tblPr>
      <w:tblGrid>
        <w:gridCol w:w="9835"/>
      </w:tblGrid>
      <w:tr>
        <w:trPr>
          <w:cantSplit/>
        </w:trPr>
        <w:tc>
          <w:tcPr>
            <w:tcW w:type="dxa" w:w="9648"/>
            <w:shd w:fill="FFF2CC"/>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Topper Tip</w:t>
            </w:r>
          </w:p>
          <w:p>
            <w:pPr>
              <w:spacing w:after="0" w:line="252" w:lineRule="auto"/>
              <w:keepLines/>
            </w:pPr>
            <w:r>
              <w:t>A strong selection answer should mention validity, reliability, standardisation, multiple assessors, job-related criteria, documentation, candidate experience and legal fairness.</w:t>
            </w:r>
          </w:p>
        </w:tc>
      </w:tr>
    </w:tbl>
    <w:p>
      <w:pPr>
        <w:spacing w:after="0"/>
      </w:pPr>
    </w:p>
    <w:p>
      <w:pPr>
        <w:pStyle w:val="Heading2"/>
      </w:pPr>
      <w:r>
        <w:t>6. Induction and Orientation</w:t>
      </w:r>
    </w:p>
    <w:p>
      <w:pPr>
        <w:keepLines/>
      </w:pPr>
      <w:r>
        <w:t>Induction introduces the new employee to the organisation, job, team, policies and expected behaviour. Orientation may be viewed as the broader adjustment process during the early employment period.</w:t>
      </w:r>
    </w:p>
    <w:p>
      <w:pPr>
        <w:pStyle w:val="CompactBullet"/>
        <w:ind w:left="360" w:hanging="173"/>
        <w:keepLines/>
      </w:pPr>
      <w:r>
        <w:t>Reduces anxiety and time to competence.</w:t>
      </w:r>
    </w:p>
    <w:p>
      <w:pPr>
        <w:pStyle w:val="CompactBullet"/>
        <w:ind w:left="360" w:hanging="173"/>
        <w:keepLines/>
      </w:pPr>
      <w:r>
        <w:t>Clarifies role, performance standards and reporting.</w:t>
      </w:r>
    </w:p>
    <w:p>
      <w:pPr>
        <w:pStyle w:val="CompactBullet"/>
        <w:ind w:left="360" w:hanging="173"/>
        <w:keepLines/>
      </w:pPr>
      <w:r>
        <w:t>Communicates culture, values, policies, safety and benefits.</w:t>
      </w:r>
    </w:p>
    <w:p>
      <w:pPr>
        <w:pStyle w:val="CompactBullet"/>
        <w:ind w:left="360" w:hanging="173"/>
        <w:keepLines/>
      </w:pPr>
      <w:r>
        <w:t>Builds early relationships and belonging.</w:t>
      </w:r>
    </w:p>
    <w:p>
      <w:pPr>
        <w:pStyle w:val="CompactBullet"/>
        <w:ind w:left="360" w:hanging="173"/>
        <w:keepLines/>
      </w:pPr>
      <w:r>
        <w:t>Reduces avoidable errors and early turnover.</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A structured 30-60-90-day plan for a new warehouse manager can include safety certification, system access, process shadowing, stakeholder meetings, first-month KPIs and review checkpoints.</w:t>
            </w:r>
          </w:p>
        </w:tc>
      </w:tr>
    </w:tbl>
    <w:p>
      <w:pPr>
        <w:spacing w:after="0"/>
      </w:pPr>
    </w:p>
    <w:p>
      <w:pPr>
        <w:pStyle w:val="Heading2"/>
      </w:pPr>
      <w:r>
        <w:t>7. Career Planning, Succession, Transfer and Promotion</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Career Planning</w:t>
            </w:r>
          </w:p>
          <w:p>
            <w:pPr>
              <w:spacing w:after="0" w:line="252" w:lineRule="auto"/>
              <w:keepLines/>
            </w:pPr>
            <w:r>
              <w:t>A process through which employees identify career goals and development needs while the organisation provides information, opportunities and support.</w:t>
            </w:r>
          </w:p>
        </w:tc>
      </w:tr>
    </w:tbl>
    <w:p>
      <w:pPr>
        <w:spacing w:after="0"/>
      </w:pP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Succession Planning</w:t>
            </w:r>
          </w:p>
          <w:p>
            <w:pPr>
              <w:spacing w:after="0" w:line="252" w:lineRule="auto"/>
              <w:keepLines/>
            </w:pPr>
            <w:r>
              <w:t>A systematic process of identifying critical positions and developing a pool of employees who can fill them when required.</w:t>
            </w:r>
          </w:p>
        </w:tc>
      </w:tr>
    </w:tbl>
    <w:p>
      <w:pPr>
        <w:spacing w:after="0"/>
      </w:pPr>
    </w:p>
    <w:p>
      <w:pPr>
        <w:jc w:val="center"/>
      </w:pPr>
      <w:r>
        <w:drawing>
          <wp:inline xmlns:a="http://schemas.openxmlformats.org/drawingml/2006/main" xmlns:pic="http://schemas.openxmlformats.org/drawingml/2006/picture">
            <wp:extent cx="6080760" cy="2128266"/>
            <wp:docPr id="7" name="Picture 7"/>
            <wp:cNvGraphicFramePr>
              <a:graphicFrameLocks noChangeAspect="1"/>
            </wp:cNvGraphicFramePr>
            <a:graphic>
              <a:graphicData uri="http://schemas.openxmlformats.org/drawingml/2006/picture">
                <pic:pic>
                  <pic:nvPicPr>
                    <pic:cNvPr id="0" name="career_succession.png"/>
                    <pic:cNvPicPr/>
                  </pic:nvPicPr>
                  <pic:blipFill>
                    <a:blip r:embed="rId17"/>
                    <a:stretch>
                      <a:fillRect/>
                    </a:stretch>
                  </pic:blipFill>
                  <pic:spPr>
                    <a:xfrm>
                      <a:off x="0" y="0"/>
                      <a:ext cx="6080760" cy="2128266"/>
                    </a:xfrm>
                    <a:prstGeom prst="rect"/>
                  </pic:spPr>
                </pic:pic>
              </a:graphicData>
            </a:graphic>
          </wp:inline>
        </w:drawing>
      </w:r>
    </w:p>
    <w:p>
      <w:pPr>
        <w:spacing w:after="120"/>
        <w:jc w:val="center"/>
      </w:pPr>
      <w:r>
        <w:rPr>
          <w:i/>
          <w:color w:val="666666"/>
          <w:sz w:val="17"/>
        </w:rPr>
        <w:t>Diagram 2.4: Career and succession pipeline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00"/>
            <w:shd w:fill="1F4E78"/>
            <w:tcMar>
              <w:top w:w="80" w:type="dxa"/>
              <w:start w:w="90" w:type="dxa"/>
              <w:bottom w:w="80" w:type="dxa"/>
              <w:end w:w="90" w:type="dxa"/>
            </w:tcMar>
            <w:vAlign w:val="center"/>
          </w:tcPr>
          <w:p>
            <w:pPr>
              <w:jc w:val="center"/>
              <w:keepLines/>
            </w:pPr>
            <w:r>
              <w:rPr>
                <w:b/>
                <w:color w:val="FFFFFF"/>
                <w:sz w:val="17"/>
              </w:rPr>
              <w:t>Concept</w:t>
            </w:r>
          </w:p>
        </w:tc>
        <w:tc>
          <w:tcPr>
            <w:tcW w:type="dxa" w:w="4680"/>
            <w:shd w:fill="1F4E78"/>
            <w:tcMar>
              <w:top w:w="80" w:type="dxa"/>
              <w:start w:w="90" w:type="dxa"/>
              <w:bottom w:w="80" w:type="dxa"/>
              <w:end w:w="90" w:type="dxa"/>
            </w:tcMar>
            <w:vAlign w:val="center"/>
          </w:tcPr>
          <w:p>
            <w:pPr>
              <w:jc w:val="center"/>
              <w:keepLines/>
            </w:pPr>
            <w:r>
              <w:rPr>
                <w:b/>
                <w:color w:val="FFFFFF"/>
                <w:sz w:val="17"/>
              </w:rPr>
              <w:t>Meaning</w:t>
            </w:r>
          </w:p>
        </w:tc>
        <w:tc>
          <w:tcPr>
            <w:tcW w:type="dxa" w:w="3240"/>
            <w:shd w:fill="1F4E78"/>
            <w:tcMar>
              <w:top w:w="80" w:type="dxa"/>
              <w:start w:w="90" w:type="dxa"/>
              <w:bottom w:w="80" w:type="dxa"/>
              <w:end w:w="90" w:type="dxa"/>
            </w:tcMar>
            <w:vAlign w:val="center"/>
          </w:tcPr>
          <w:p>
            <w:pPr>
              <w:jc w:val="center"/>
              <w:keepLines/>
            </w:pPr>
            <w:r>
              <w:rPr>
                <w:b/>
                <w:color w:val="FFFFFF"/>
                <w:sz w:val="17"/>
              </w:rPr>
              <w:t>Typical Types / Tools</w:t>
            </w:r>
          </w:p>
        </w:tc>
      </w:tr>
      <w:tr>
        <w:trPr>
          <w:cantSplit/>
        </w:trPr>
        <w:tc>
          <w:tcPr>
            <w:tcW w:type="dxa" w:w="1800"/>
            <w:tcMar>
              <w:top w:w="80" w:type="dxa"/>
              <w:start w:w="90" w:type="dxa"/>
              <w:bottom w:w="80" w:type="dxa"/>
              <w:end w:w="90" w:type="dxa"/>
            </w:tcMar>
            <w:vAlign w:val="top"/>
          </w:tcPr>
          <w:p>
            <w:pPr>
              <w:spacing w:after="0" w:line="240" w:lineRule="auto"/>
              <w:keepLines/>
            </w:pPr>
            <w:r>
              <w:rPr>
                <w:sz w:val="17"/>
              </w:rPr>
              <w:t>Transfer</w:t>
            </w:r>
          </w:p>
        </w:tc>
        <w:tc>
          <w:tcPr>
            <w:tcW w:type="dxa" w:w="4680"/>
            <w:tcMar>
              <w:top w:w="80" w:type="dxa"/>
              <w:start w:w="90" w:type="dxa"/>
              <w:bottom w:w="80" w:type="dxa"/>
              <w:end w:w="90" w:type="dxa"/>
            </w:tcMar>
            <w:vAlign w:val="top"/>
          </w:tcPr>
          <w:p>
            <w:pPr>
              <w:spacing w:after="0" w:line="240" w:lineRule="auto"/>
              <w:keepLines/>
            </w:pPr>
            <w:r>
              <w:rPr>
                <w:sz w:val="17"/>
              </w:rPr>
              <w:t>Movement to another job at similar level/pay, usually without major status change.</w:t>
            </w:r>
          </w:p>
        </w:tc>
        <w:tc>
          <w:tcPr>
            <w:tcW w:type="dxa" w:w="3240"/>
            <w:tcMar>
              <w:top w:w="80" w:type="dxa"/>
              <w:start w:w="90" w:type="dxa"/>
              <w:bottom w:w="80" w:type="dxa"/>
              <w:end w:w="90" w:type="dxa"/>
            </w:tcMar>
            <w:vAlign w:val="top"/>
          </w:tcPr>
          <w:p>
            <w:pPr>
              <w:spacing w:after="0" w:line="240" w:lineRule="auto"/>
              <w:keepLines/>
            </w:pPr>
            <w:r>
              <w:rPr>
                <w:sz w:val="17"/>
              </w:rPr>
              <w:t>Production, replacement, remedial, shift, inter-location.</w:t>
            </w:r>
          </w:p>
        </w:tc>
      </w:tr>
      <w:tr>
        <w:trPr>
          <w:cantSplit/>
        </w:trPr>
        <w:tc>
          <w:tcPr>
            <w:tcW w:type="dxa" w:w="1800"/>
            <w:tcMar>
              <w:top w:w="80" w:type="dxa"/>
              <w:start w:w="90" w:type="dxa"/>
              <w:bottom w:w="80" w:type="dxa"/>
              <w:end w:w="90" w:type="dxa"/>
            </w:tcMar>
            <w:shd w:fill="F8FBFD"/>
            <w:vAlign w:val="top"/>
          </w:tcPr>
          <w:p>
            <w:pPr>
              <w:spacing w:after="0" w:line="240" w:lineRule="auto"/>
              <w:keepLines/>
            </w:pPr>
            <w:r>
              <w:rPr>
                <w:sz w:val="17"/>
              </w:rPr>
              <w:t>Promotion</w:t>
            </w:r>
          </w:p>
        </w:tc>
        <w:tc>
          <w:tcPr>
            <w:tcW w:type="dxa" w:w="4680"/>
            <w:tcMar>
              <w:top w:w="80" w:type="dxa"/>
              <w:start w:w="90" w:type="dxa"/>
              <w:bottom w:w="80" w:type="dxa"/>
              <w:end w:w="90" w:type="dxa"/>
            </w:tcMar>
            <w:shd w:fill="F8FBFD"/>
            <w:vAlign w:val="top"/>
          </w:tcPr>
          <w:p>
            <w:pPr>
              <w:spacing w:after="0" w:line="240" w:lineRule="auto"/>
              <w:keepLines/>
            </w:pPr>
            <w:r>
              <w:rPr>
                <w:sz w:val="17"/>
              </w:rPr>
              <w:t>Upward movement with higher responsibility, authority, status and normally pay.</w:t>
            </w:r>
          </w:p>
        </w:tc>
        <w:tc>
          <w:tcPr>
            <w:tcW w:type="dxa" w:w="3240"/>
            <w:tcMar>
              <w:top w:w="80" w:type="dxa"/>
              <w:start w:w="90" w:type="dxa"/>
              <w:bottom w:w="80" w:type="dxa"/>
              <w:end w:w="90" w:type="dxa"/>
            </w:tcMar>
            <w:shd w:fill="F8FBFD"/>
            <w:vAlign w:val="top"/>
          </w:tcPr>
          <w:p>
            <w:pPr>
              <w:spacing w:after="0" w:line="240" w:lineRule="auto"/>
              <w:keepLines/>
            </w:pPr>
            <w:r>
              <w:rPr>
                <w:sz w:val="17"/>
              </w:rPr>
              <w:t>Merit, seniority, merit-cum-seniority; vertical/dry promotion.</w:t>
            </w:r>
          </w:p>
        </w:tc>
      </w:tr>
      <w:tr>
        <w:trPr>
          <w:cantSplit/>
        </w:trPr>
        <w:tc>
          <w:tcPr>
            <w:tcW w:type="dxa" w:w="1800"/>
            <w:tcMar>
              <w:top w:w="80" w:type="dxa"/>
              <w:start w:w="90" w:type="dxa"/>
              <w:bottom w:w="80" w:type="dxa"/>
              <w:end w:w="90" w:type="dxa"/>
            </w:tcMar>
            <w:vAlign w:val="top"/>
          </w:tcPr>
          <w:p>
            <w:pPr>
              <w:spacing w:after="0" w:line="240" w:lineRule="auto"/>
              <w:keepLines/>
            </w:pPr>
            <w:r>
              <w:rPr>
                <w:sz w:val="17"/>
              </w:rPr>
              <w:t>Career development</w:t>
            </w:r>
          </w:p>
        </w:tc>
        <w:tc>
          <w:tcPr>
            <w:tcW w:type="dxa" w:w="4680"/>
            <w:tcMar>
              <w:top w:w="80" w:type="dxa"/>
              <w:start w:w="90" w:type="dxa"/>
              <w:bottom w:w="80" w:type="dxa"/>
              <w:end w:w="90" w:type="dxa"/>
            </w:tcMar>
            <w:vAlign w:val="top"/>
          </w:tcPr>
          <w:p>
            <w:pPr>
              <w:spacing w:after="0" w:line="240" w:lineRule="auto"/>
              <w:keepLines/>
            </w:pPr>
            <w:r>
              <w:rPr>
                <w:sz w:val="17"/>
              </w:rPr>
              <w:t>Organisational actions that build employee readiness.</w:t>
            </w:r>
          </w:p>
        </w:tc>
        <w:tc>
          <w:tcPr>
            <w:tcW w:type="dxa" w:w="3240"/>
            <w:tcMar>
              <w:top w:w="80" w:type="dxa"/>
              <w:start w:w="90" w:type="dxa"/>
              <w:bottom w:w="80" w:type="dxa"/>
              <w:end w:w="90" w:type="dxa"/>
            </w:tcMar>
            <w:vAlign w:val="top"/>
          </w:tcPr>
          <w:p>
            <w:pPr>
              <w:spacing w:after="0" w:line="240" w:lineRule="auto"/>
              <w:keepLines/>
            </w:pPr>
            <w:r>
              <w:rPr>
                <w:sz w:val="17"/>
              </w:rPr>
              <w:t>Assessment, mentoring, rotations, projects, education and career counselling.</w:t>
            </w:r>
          </w:p>
        </w:tc>
      </w:tr>
      <w:tr>
        <w:trPr>
          <w:cantSplit/>
        </w:trPr>
        <w:tc>
          <w:tcPr>
            <w:tcW w:type="dxa" w:w="1800"/>
            <w:tcMar>
              <w:top w:w="80" w:type="dxa"/>
              <w:start w:w="90" w:type="dxa"/>
              <w:bottom w:w="80" w:type="dxa"/>
              <w:end w:w="90" w:type="dxa"/>
            </w:tcMar>
            <w:shd w:fill="F8FBFD"/>
            <w:vAlign w:val="top"/>
          </w:tcPr>
          <w:p>
            <w:pPr>
              <w:spacing w:after="0" w:line="240" w:lineRule="auto"/>
              <w:keepLines/>
            </w:pPr>
            <w:r>
              <w:rPr>
                <w:sz w:val="17"/>
              </w:rPr>
              <w:t>Succession planning</w:t>
            </w:r>
          </w:p>
        </w:tc>
        <w:tc>
          <w:tcPr>
            <w:tcW w:type="dxa" w:w="4680"/>
            <w:tcMar>
              <w:top w:w="80" w:type="dxa"/>
              <w:start w:w="90" w:type="dxa"/>
              <w:bottom w:w="80" w:type="dxa"/>
              <w:end w:w="90" w:type="dxa"/>
            </w:tcMar>
            <w:shd w:fill="F8FBFD"/>
            <w:vAlign w:val="top"/>
          </w:tcPr>
          <w:p>
            <w:pPr>
              <w:spacing w:after="0" w:line="240" w:lineRule="auto"/>
              <w:keepLines/>
            </w:pPr>
            <w:r>
              <w:rPr>
                <w:sz w:val="17"/>
              </w:rPr>
              <w:t>Continuity plan for critical roles.</w:t>
            </w:r>
          </w:p>
        </w:tc>
        <w:tc>
          <w:tcPr>
            <w:tcW w:type="dxa" w:w="3240"/>
            <w:tcMar>
              <w:top w:w="80" w:type="dxa"/>
              <w:start w:w="90" w:type="dxa"/>
              <w:bottom w:w="80" w:type="dxa"/>
              <w:end w:w="90" w:type="dxa"/>
            </w:tcMar>
            <w:shd w:fill="F8FBFD"/>
            <w:vAlign w:val="top"/>
          </w:tcPr>
          <w:p>
            <w:pPr>
              <w:spacing w:after="0" w:line="240" w:lineRule="auto"/>
              <w:keepLines/>
            </w:pPr>
            <w:r>
              <w:rPr>
                <w:sz w:val="17"/>
              </w:rPr>
              <w:t>Talent pools, nine-box grid, readiness levels, development plans and emergency cover.</w:t>
            </w:r>
          </w:p>
        </w:tc>
      </w:tr>
    </w:tbl>
    <w:p>
      <w:pPr>
        <w:spacing w:after="0"/>
      </w:pPr>
    </w:p>
    <w:p>
      <w:pPr>
        <w:pStyle w:val="Heading2"/>
      </w:pPr>
      <w:r>
        <w:t>8. Employee Retention</w:t>
      </w:r>
    </w:p>
    <w:p>
      <w:pPr>
        <w:keepLines/>
      </w:pPr>
      <w:r>
        <w:t>Retention is the organisation’s ability to keep valued employees for an appropriate period. The aim is not zero turnover; it is to reduce regrettable and preventable turnover while maintaining performance standards.</w:t>
      </w:r>
    </w:p>
    <w:p>
      <w:pPr>
        <w:pStyle w:val="CompactBullet"/>
        <w:ind w:left="360" w:hanging="173"/>
        <w:keepLines/>
      </w:pPr>
      <w:r>
        <w:t>Competitive and internally fair rewards.</w:t>
      </w:r>
    </w:p>
    <w:p>
      <w:pPr>
        <w:pStyle w:val="CompactBullet"/>
        <w:ind w:left="360" w:hanging="173"/>
        <w:keepLines/>
      </w:pPr>
      <w:r>
        <w:t>Quality of supervision and respectful treatment.</w:t>
      </w:r>
    </w:p>
    <w:p>
      <w:pPr>
        <w:pStyle w:val="CompactBullet"/>
        <w:ind w:left="360" w:hanging="173"/>
        <w:keepLines/>
      </w:pPr>
      <w:r>
        <w:t>Career growth, learning and internal mobility.</w:t>
      </w:r>
    </w:p>
    <w:p>
      <w:pPr>
        <w:pStyle w:val="CompactBullet"/>
        <w:ind w:left="360" w:hanging="173"/>
        <w:keepLines/>
      </w:pPr>
      <w:r>
        <w:t>Meaningful work, autonomy and recognition.</w:t>
      </w:r>
    </w:p>
    <w:p>
      <w:pPr>
        <w:pStyle w:val="CompactBullet"/>
        <w:ind w:left="360" w:hanging="173"/>
        <w:keepLines/>
      </w:pPr>
      <w:r>
        <w:t>Workload, well-being and flexibility.</w:t>
      </w:r>
    </w:p>
    <w:p>
      <w:pPr>
        <w:pStyle w:val="CompactBullet"/>
        <w:ind w:left="360" w:hanging="173"/>
        <w:keepLines/>
      </w:pPr>
      <w:r>
        <w:t>Employee voice and fair grievance handling.</w:t>
      </w:r>
    </w:p>
    <w:p>
      <w:pPr>
        <w:pStyle w:val="CompactBullet"/>
        <w:ind w:left="360" w:hanging="173"/>
        <w:keepLines/>
      </w:pPr>
      <w:r>
        <w:t>Stay interviews and targeted action for critical talent.</w:t>
      </w:r>
    </w:p>
    <w:p>
      <w:pPr>
        <w:pStyle w:val="CompactBullet"/>
        <w:ind w:left="360" w:hanging="173"/>
        <w:keepLines/>
      </w:pPr>
      <w:r>
        <w:t>Evidence-based analysis of turnover patterns and costs.</w:t>
      </w:r>
    </w:p>
    <w:p>
      <w:pPr>
        <w:pStyle w:val="Heading2"/>
      </w:pPr>
      <w:r>
        <w:t>PYQ-Focused Question Bank</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792"/>
            <w:shd w:fill="1F4E78"/>
            <w:tcMar>
              <w:top w:w="80" w:type="dxa"/>
              <w:start w:w="90" w:type="dxa"/>
              <w:bottom w:w="80" w:type="dxa"/>
              <w:end w:w="90" w:type="dxa"/>
            </w:tcMar>
            <w:vAlign w:val="center"/>
          </w:tcPr>
          <w:p>
            <w:pPr>
              <w:jc w:val="center"/>
              <w:keepLines/>
            </w:pPr>
            <w:r>
              <w:rPr>
                <w:b/>
                <w:color w:val="FFFFFF"/>
                <w:sz w:val="17"/>
              </w:rPr>
              <w:t>Year</w:t>
            </w:r>
          </w:p>
        </w:tc>
        <w:tc>
          <w:tcPr>
            <w:tcW w:type="dxa" w:w="6696"/>
            <w:shd w:fill="1F4E78"/>
            <w:tcMar>
              <w:top w:w="80" w:type="dxa"/>
              <w:start w:w="90" w:type="dxa"/>
              <w:bottom w:w="80" w:type="dxa"/>
              <w:end w:w="90" w:type="dxa"/>
            </w:tcMar>
            <w:vAlign w:val="center"/>
          </w:tcPr>
          <w:p>
            <w:pPr>
              <w:jc w:val="center"/>
              <w:keepLines/>
            </w:pPr>
            <w:r>
              <w:rPr>
                <w:b/>
                <w:color w:val="FFFFFF"/>
                <w:sz w:val="17"/>
              </w:rPr>
              <w:t>Question / Theme</w:t>
            </w:r>
          </w:p>
        </w:tc>
        <w:tc>
          <w:tcPr>
            <w:tcW w:type="dxa" w:w="1080"/>
            <w:shd w:fill="1F4E78"/>
            <w:tcMar>
              <w:top w:w="80" w:type="dxa"/>
              <w:start w:w="90" w:type="dxa"/>
              <w:bottom w:w="80" w:type="dxa"/>
              <w:end w:w="90" w:type="dxa"/>
            </w:tcMar>
            <w:vAlign w:val="center"/>
          </w:tcPr>
          <w:p>
            <w:pPr>
              <w:jc w:val="center"/>
              <w:keepLines/>
            </w:pPr>
            <w:r>
              <w:rPr>
                <w:b/>
                <w:color w:val="FFFFFF"/>
                <w:sz w:val="17"/>
              </w:rPr>
              <w:t>Likely Marks</w:t>
            </w:r>
          </w:p>
        </w:tc>
        <w:tc>
          <w:tcPr>
            <w:tcW w:type="dxa" w:w="1080"/>
            <w:shd w:fill="1F4E78"/>
            <w:tcMar>
              <w:top w:w="80" w:type="dxa"/>
              <w:start w:w="90" w:type="dxa"/>
              <w:bottom w:w="80" w:type="dxa"/>
              <w:end w:w="90" w:type="dxa"/>
            </w:tcMar>
            <w:vAlign w:val="center"/>
          </w:tcPr>
          <w:p>
            <w:pPr>
              <w:jc w:val="center"/>
              <w:keepLines/>
            </w:pPr>
            <w:r>
              <w:rPr>
                <w:b/>
                <w:color w:val="FFFFFF"/>
                <w:sz w:val="17"/>
              </w:rPr>
              <w:t>Priority</w:t>
            </w:r>
          </w:p>
        </w:tc>
      </w:tr>
      <w:tr>
        <w:trPr>
          <w:cantSplit/>
        </w:trPr>
        <w:tc>
          <w:tcPr>
            <w:tcW w:type="dxa" w:w="792"/>
            <w:tcMar>
              <w:top w:w="80" w:type="dxa"/>
              <w:start w:w="90" w:type="dxa"/>
              <w:bottom w:w="80" w:type="dxa"/>
              <w:end w:w="90" w:type="dxa"/>
            </w:tcMar>
            <w:vAlign w:val="top"/>
          </w:tcPr>
          <w:p>
            <w:pPr>
              <w:spacing w:after="0" w:line="240" w:lineRule="auto"/>
              <w:keepLines/>
            </w:pPr>
            <w:r>
              <w:rPr>
                <w:sz w:val="17"/>
              </w:rPr>
              <w:t>2022</w:t>
            </w:r>
          </w:p>
        </w:tc>
        <w:tc>
          <w:tcPr>
            <w:tcW w:type="dxa" w:w="6696"/>
            <w:tcMar>
              <w:top w:w="80" w:type="dxa"/>
              <w:start w:w="90" w:type="dxa"/>
              <w:bottom w:w="80" w:type="dxa"/>
              <w:end w:w="90" w:type="dxa"/>
            </w:tcMar>
            <w:vAlign w:val="top"/>
          </w:tcPr>
          <w:p>
            <w:pPr>
              <w:spacing w:after="0" w:line="240" w:lineRule="auto"/>
              <w:keepLines/>
            </w:pPr>
            <w:r>
              <w:rPr>
                <w:sz w:val="17"/>
              </w:rPr>
              <w:t>HRP and environmental factors; recruitment sources; JD/JS contents; selection process for logistics marketing manager.</w:t>
            </w:r>
          </w:p>
        </w:tc>
        <w:tc>
          <w:tcPr>
            <w:tcW w:type="dxa" w:w="1080"/>
            <w:tcMar>
              <w:top w:w="80" w:type="dxa"/>
              <w:start w:w="90" w:type="dxa"/>
              <w:bottom w:w="80" w:type="dxa"/>
              <w:end w:w="90" w:type="dxa"/>
            </w:tcMar>
            <w:vAlign w:val="top"/>
          </w:tcPr>
          <w:p>
            <w:pPr>
              <w:spacing w:after="0" w:line="240" w:lineRule="auto"/>
              <w:keepLines/>
            </w:pPr>
            <w:r>
              <w:rPr>
                <w:sz w:val="17"/>
              </w:rPr>
              <w:t>2/10</w:t>
            </w:r>
          </w:p>
        </w:tc>
        <w:tc>
          <w:tcPr>
            <w:tcW w:type="dxa" w:w="1080"/>
            <w:tcMar>
              <w:top w:w="80" w:type="dxa"/>
              <w:start w:w="90" w:type="dxa"/>
              <w:bottom w:w="80" w:type="dxa"/>
              <w:end w:w="90" w:type="dxa"/>
            </w:tcMar>
            <w:vAlign w:val="top"/>
          </w:tcPr>
          <w:p>
            <w:pPr>
              <w:spacing w:after="0" w:line="240" w:lineRule="auto"/>
              <w:keepLines/>
            </w:pPr>
            <w:r>
              <w:rPr>
                <w:sz w:val="17"/>
              </w:rPr>
              <w:t>Very High</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7"/>
              </w:rPr>
              <w:t>2023</w:t>
            </w:r>
          </w:p>
        </w:tc>
        <w:tc>
          <w:tcPr>
            <w:tcW w:type="dxa" w:w="6696"/>
            <w:tcMar>
              <w:top w:w="80" w:type="dxa"/>
              <w:start w:w="90" w:type="dxa"/>
              <w:bottom w:w="80" w:type="dxa"/>
              <w:end w:w="90" w:type="dxa"/>
            </w:tcMar>
            <w:shd w:fill="F8FBFD"/>
            <w:vAlign w:val="top"/>
          </w:tcPr>
          <w:p>
            <w:pPr>
              <w:spacing w:after="0" w:line="240" w:lineRule="auto"/>
              <w:keepLines/>
            </w:pPr>
            <w:r>
              <w:rPr>
                <w:sz w:val="17"/>
              </w:rPr>
              <w:t>Job-analysis uses; internal recruitment; internal mobility; enlargement vs enrichment; HRP process; JD vs JS; induction.</w:t>
            </w:r>
          </w:p>
        </w:tc>
        <w:tc>
          <w:tcPr>
            <w:tcW w:type="dxa" w:w="1080"/>
            <w:tcMar>
              <w:top w:w="80" w:type="dxa"/>
              <w:start w:w="90" w:type="dxa"/>
              <w:bottom w:w="80" w:type="dxa"/>
              <w:end w:w="90" w:type="dxa"/>
            </w:tcMar>
            <w:shd w:fill="F8FBFD"/>
            <w:vAlign w:val="top"/>
          </w:tcPr>
          <w:p>
            <w:pPr>
              <w:spacing w:after="0" w:line="240" w:lineRule="auto"/>
              <w:keepLines/>
            </w:pPr>
            <w:r>
              <w:rPr>
                <w:sz w:val="17"/>
              </w:rPr>
              <w:t>2/5</w:t>
            </w:r>
          </w:p>
        </w:tc>
        <w:tc>
          <w:tcPr>
            <w:tcW w:type="dxa" w:w="1080"/>
            <w:tcMar>
              <w:top w:w="80" w:type="dxa"/>
              <w:start w:w="90" w:type="dxa"/>
              <w:bottom w:w="80" w:type="dxa"/>
              <w:end w:w="90" w:type="dxa"/>
            </w:tcMar>
            <w:shd w:fill="F8FBFD"/>
            <w:vAlign w:val="top"/>
          </w:tcPr>
          <w:p>
            <w:pPr>
              <w:spacing w:after="0" w:line="240" w:lineRule="auto"/>
              <w:keepLines/>
            </w:pPr>
            <w:r>
              <w:rPr>
                <w:sz w:val="17"/>
              </w:rPr>
              <w:t>Very High</w:t>
            </w:r>
          </w:p>
        </w:tc>
      </w:tr>
      <w:tr>
        <w:trPr>
          <w:cantSplit/>
        </w:trPr>
        <w:tc>
          <w:tcPr>
            <w:tcW w:type="dxa" w:w="792"/>
            <w:tcMar>
              <w:top w:w="80" w:type="dxa"/>
              <w:start w:w="90" w:type="dxa"/>
              <w:bottom w:w="80" w:type="dxa"/>
              <w:end w:w="90" w:type="dxa"/>
            </w:tcMar>
            <w:vAlign w:val="top"/>
          </w:tcPr>
          <w:p>
            <w:pPr>
              <w:spacing w:after="0" w:line="240" w:lineRule="auto"/>
              <w:keepLines/>
            </w:pPr>
            <w:r>
              <w:rPr>
                <w:sz w:val="17"/>
              </w:rPr>
              <w:t>2024</w:t>
            </w:r>
          </w:p>
        </w:tc>
        <w:tc>
          <w:tcPr>
            <w:tcW w:type="dxa" w:w="6696"/>
            <w:tcMar>
              <w:top w:w="80" w:type="dxa"/>
              <w:start w:w="90" w:type="dxa"/>
              <w:bottom w:w="80" w:type="dxa"/>
              <w:end w:w="90" w:type="dxa"/>
            </w:tcMar>
            <w:vAlign w:val="top"/>
          </w:tcPr>
          <w:p>
            <w:pPr>
              <w:spacing w:after="0" w:line="240" w:lineRule="auto"/>
              <w:keepLines/>
            </w:pPr>
            <w:r>
              <w:rPr>
                <w:sz w:val="17"/>
              </w:rPr>
              <w:t>Recruitment process; selection; manpower inventory; succession planning; JD/JS for healthcare HR executive.</w:t>
            </w:r>
          </w:p>
        </w:tc>
        <w:tc>
          <w:tcPr>
            <w:tcW w:type="dxa" w:w="1080"/>
            <w:tcMar>
              <w:top w:w="80" w:type="dxa"/>
              <w:start w:w="90" w:type="dxa"/>
              <w:bottom w:w="80" w:type="dxa"/>
              <w:end w:w="90" w:type="dxa"/>
            </w:tcMar>
            <w:vAlign w:val="top"/>
          </w:tcPr>
          <w:p>
            <w:pPr>
              <w:spacing w:after="0" w:line="240" w:lineRule="auto"/>
              <w:keepLines/>
            </w:pPr>
            <w:r>
              <w:rPr>
                <w:sz w:val="17"/>
              </w:rPr>
              <w:t>2/5/10</w:t>
            </w:r>
          </w:p>
        </w:tc>
        <w:tc>
          <w:tcPr>
            <w:tcW w:type="dxa" w:w="1080"/>
            <w:tcMar>
              <w:top w:w="80" w:type="dxa"/>
              <w:start w:w="90" w:type="dxa"/>
              <w:bottom w:w="80" w:type="dxa"/>
              <w:end w:w="90" w:type="dxa"/>
            </w:tcMar>
            <w:vAlign w:val="top"/>
          </w:tcPr>
          <w:p>
            <w:pPr>
              <w:spacing w:after="0" w:line="240" w:lineRule="auto"/>
              <w:keepLines/>
            </w:pPr>
            <w:r>
              <w:rPr>
                <w:sz w:val="17"/>
              </w:rPr>
              <w:t>Very High</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7"/>
              </w:rPr>
              <w:t>2025</w:t>
            </w:r>
          </w:p>
        </w:tc>
        <w:tc>
          <w:tcPr>
            <w:tcW w:type="dxa" w:w="6696"/>
            <w:tcMar>
              <w:top w:w="80" w:type="dxa"/>
              <w:start w:w="90" w:type="dxa"/>
              <w:bottom w:w="80" w:type="dxa"/>
              <w:end w:w="90" w:type="dxa"/>
            </w:tcMar>
            <w:shd w:fill="F8FBFD"/>
            <w:vAlign w:val="top"/>
          </w:tcPr>
          <w:p>
            <w:pPr>
              <w:spacing w:after="0" w:line="240" w:lineRule="auto"/>
              <w:keepLines/>
            </w:pPr>
            <w:r>
              <w:rPr>
                <w:sz w:val="17"/>
              </w:rPr>
              <w:t>Recruitment and selection; promotion; job analysis features/methods; internal sources; CEO recruitment case; career planning.</w:t>
            </w:r>
          </w:p>
        </w:tc>
        <w:tc>
          <w:tcPr>
            <w:tcW w:type="dxa" w:w="1080"/>
            <w:tcMar>
              <w:top w:w="80" w:type="dxa"/>
              <w:start w:w="90" w:type="dxa"/>
              <w:bottom w:w="80" w:type="dxa"/>
              <w:end w:w="90" w:type="dxa"/>
            </w:tcMar>
            <w:shd w:fill="F8FBFD"/>
            <w:vAlign w:val="top"/>
          </w:tcPr>
          <w:p>
            <w:pPr>
              <w:spacing w:after="0" w:line="240" w:lineRule="auto"/>
              <w:keepLines/>
            </w:pPr>
            <w:r>
              <w:rPr>
                <w:sz w:val="17"/>
              </w:rPr>
              <w:t>2/5/10</w:t>
            </w:r>
          </w:p>
        </w:tc>
        <w:tc>
          <w:tcPr>
            <w:tcW w:type="dxa" w:w="1080"/>
            <w:tcMar>
              <w:top w:w="80" w:type="dxa"/>
              <w:start w:w="90" w:type="dxa"/>
              <w:bottom w:w="80" w:type="dxa"/>
              <w:end w:w="90" w:type="dxa"/>
            </w:tcMar>
            <w:shd w:fill="F8FBFD"/>
            <w:vAlign w:val="top"/>
          </w:tcPr>
          <w:p>
            <w:pPr>
              <w:spacing w:after="0" w:line="240" w:lineRule="auto"/>
              <w:keepLines/>
            </w:pPr>
            <w:r>
              <w:rPr>
                <w:sz w:val="17"/>
              </w:rPr>
              <w:t>Very High</w:t>
            </w:r>
          </w:p>
        </w:tc>
      </w:tr>
    </w:tbl>
    <w:p>
      <w:pPr>
        <w:spacing w:after="0"/>
      </w:pP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Explain the Human Resource Planning process and discuss barriers to effective HRP.</w:t>
            </w:r>
          </w:p>
        </w:tc>
      </w:tr>
    </w:tbl>
    <w:p>
      <w:pPr>
        <w:spacing w:after="0"/>
      </w:pPr>
    </w:p>
    <w:p>
      <w:pPr>
        <w:keepLines/>
      </w:pPr>
      <w:r>
        <w:t>HRP links business plans with workforce availability. It answers three questions: What people will be needed? What people will be available? What action will close the gap?</w:t>
      </w:r>
    </w:p>
    <w:p>
      <w:pPr>
        <w:jc w:val="center"/>
      </w:pPr>
      <w:r>
        <w:drawing>
          <wp:inline xmlns:a="http://schemas.openxmlformats.org/drawingml/2006/main" xmlns:pic="http://schemas.openxmlformats.org/drawingml/2006/picture">
            <wp:extent cx="5669280" cy="1984248"/>
            <wp:docPr id="8" name="Picture 8"/>
            <wp:cNvGraphicFramePr>
              <a:graphicFrameLocks noChangeAspect="1"/>
            </wp:cNvGraphicFramePr>
            <a:graphic>
              <a:graphicData uri="http://schemas.openxmlformats.org/drawingml/2006/picture">
                <pic:pic>
                  <pic:nvPicPr>
                    <pic:cNvPr id="0" name="hrp_process.png"/>
                    <pic:cNvPicPr/>
                  </pic:nvPicPr>
                  <pic:blipFill>
                    <a:blip r:embed="rId14"/>
                    <a:stretch>
                      <a:fillRect/>
                    </a:stretch>
                  </pic:blipFill>
                  <pic:spPr>
                    <a:xfrm>
                      <a:off x="0" y="0"/>
                      <a:ext cx="5669280" cy="1984248"/>
                    </a:xfrm>
                    <a:prstGeom prst="rect"/>
                  </pic:spPr>
                </pic:pic>
              </a:graphicData>
            </a:graphic>
          </wp:inline>
        </w:drawing>
      </w:r>
    </w:p>
    <w:p>
      <w:pPr>
        <w:spacing w:after="120"/>
        <w:jc w:val="center"/>
      </w:pPr>
      <w:r>
        <w:rPr>
          <w:i/>
          <w:color w:val="666666"/>
          <w:sz w:val="17"/>
        </w:rPr>
        <w:t>Use this diagram early in the answer</w:t>
      </w:r>
    </w:p>
    <w:p>
      <w:pPr>
        <w:pStyle w:val="ExamAnswer"/>
        <w:ind w:left="173" w:hanging="173"/>
        <w:keepLines/>
      </w:pPr>
      <w:r>
        <w:rPr>
          <w:b/>
        </w:rPr>
        <w:t xml:space="preserve">1. Analyse organisational plans: </w:t>
      </w:r>
      <w:r>
        <w:t>Study strategy, budgets, expansion, technology, product mix and productivity assumptions.</w:t>
      </w:r>
    </w:p>
    <w:p>
      <w:pPr>
        <w:pStyle w:val="ExamAnswer"/>
        <w:ind w:left="173" w:hanging="173"/>
        <w:keepLines/>
      </w:pPr>
      <w:r>
        <w:rPr>
          <w:b/>
        </w:rPr>
        <w:t xml:space="preserve">2. Prepare current workforce inventory: </w:t>
      </w:r>
      <w:r>
        <w:t>Map headcount, skills, age, performance, potential, locations, turnover and critical positions.</w:t>
      </w:r>
    </w:p>
    <w:p>
      <w:pPr>
        <w:pStyle w:val="ExamAnswer"/>
        <w:ind w:left="173" w:hanging="173"/>
        <w:keepLines/>
      </w:pPr>
      <w:r>
        <w:rPr>
          <w:b/>
        </w:rPr>
        <w:t xml:space="preserve">3. Forecast demand: </w:t>
      </w:r>
      <w:r>
        <w:t>Estimate future number and competencies by function, level and time using judgement and quantitative techniques.</w:t>
      </w:r>
    </w:p>
    <w:p>
      <w:pPr>
        <w:pStyle w:val="ExamAnswer"/>
        <w:ind w:left="173" w:hanging="173"/>
        <w:keepLines/>
      </w:pPr>
      <w:r>
        <w:rPr>
          <w:b/>
        </w:rPr>
        <w:t xml:space="preserve">4. Forecast supply: </w:t>
      </w:r>
      <w:r>
        <w:t>Assess internal movement and external labour-market availability.</w:t>
      </w:r>
    </w:p>
    <w:p>
      <w:pPr>
        <w:pStyle w:val="ExamAnswer"/>
        <w:ind w:left="173" w:hanging="173"/>
        <w:keepLines/>
      </w:pPr>
      <w:r>
        <w:rPr>
          <w:b/>
        </w:rPr>
        <w:t xml:space="preserve">5. Identify gaps: </w:t>
      </w:r>
      <w:r>
        <w:t>Classify shortage, surplus, location gap or competency gap.</w:t>
      </w:r>
    </w:p>
    <w:p>
      <w:pPr>
        <w:pStyle w:val="ExamAnswer"/>
        <w:ind w:left="173" w:hanging="173"/>
        <w:keepLines/>
      </w:pPr>
      <w:r>
        <w:rPr>
          <w:b/>
        </w:rPr>
        <w:t xml:space="preserve">6. Develop action plans: </w:t>
      </w:r>
      <w:r>
        <w:t>Recruit, train, redeploy, retain, outsource, automate, redesign jobs or manage separation.</w:t>
      </w:r>
    </w:p>
    <w:p>
      <w:pPr>
        <w:pStyle w:val="ExamAnswer"/>
        <w:ind w:left="173" w:hanging="173"/>
        <w:keepLines/>
      </w:pPr>
      <w:r>
        <w:rPr>
          <w:b/>
        </w:rPr>
        <w:t xml:space="preserve">7. Implement with responsibility and budget: </w:t>
      </w:r>
      <w:r>
        <w:t>Assign owners, schedule actions and coordinate line managers.</w:t>
      </w:r>
    </w:p>
    <w:p>
      <w:pPr>
        <w:pStyle w:val="ExamAnswer"/>
        <w:ind w:left="173" w:hanging="173"/>
        <w:keepLines/>
      </w:pPr>
      <w:r>
        <w:rPr>
          <w:b/>
        </w:rPr>
        <w:t xml:space="preserve">8. Monitor and revise: </w:t>
      </w:r>
      <w:r>
        <w:t>Track assumptions, staffing outcomes, productivity and business changes.</w:t>
      </w:r>
    </w:p>
    <w:p>
      <w:pPr>
        <w:spacing w:before="60" w:after="40"/>
        <w:keepNext/>
      </w:pPr>
      <w:r>
        <w:rPr>
          <w:b/>
          <w:color w:val="0F6B78"/>
          <w:sz w:val="21"/>
        </w:rPr>
        <w:t>Barriers</w:t>
      </w:r>
    </w:p>
    <w:p>
      <w:pPr>
        <w:pStyle w:val="CompactBullet"/>
        <w:ind w:left="360" w:hanging="173"/>
        <w:keepLines/>
      </w:pPr>
      <w:r>
        <w:t>Uncertain forecasts; weak HR data; poor coordination; lack of top-management support; focus only on numbers; rapid technology changes; employee resistance to movement; and failure to review plans.</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For a logistics company entering two new cities, HRP should forecast drivers, sales staff, warehouse supervisors and digital skills; assess transferable employees; calculate the external gap; and phase recruitment and training before launch.</w:t>
            </w:r>
          </w:p>
        </w:tc>
      </w:tr>
    </w:tbl>
    <w:p>
      <w:pPr>
        <w:spacing w:after="0"/>
      </w:pPr>
    </w:p>
    <w:p>
      <w:pPr>
        <w:pStyle w:val="ExamAnswer"/>
      </w:pPr>
      <w:r>
        <w:rPr>
          <w:b/>
          <w:color w:val="17365D"/>
        </w:rPr>
        <w:t xml:space="preserve">Conclusion: </w:t>
      </w:r>
      <w:r>
        <w:t>HRP is effective when it is continuous, competency-based and closely linked to operating assumptions rather than being an annual headcount exercise.</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 PYQ 2022 Theme): Design a selection process for a Marketing Manager in a logistics company.</w:t>
            </w:r>
          </w:p>
        </w:tc>
      </w:tr>
    </w:tbl>
    <w:p>
      <w:pPr>
        <w:spacing w:after="0"/>
      </w:pPr>
    </w:p>
    <w:p>
      <w:pPr>
        <w:keepLines/>
      </w:pPr>
      <w:r>
        <w:t>The objective is to identify a candidate who can grow business, understand logistics economics, manage key accounts and coordinate operations without creating unrealistic commitments.</w:t>
      </w:r>
    </w:p>
    <w:p>
      <w:pPr>
        <w:pStyle w:val="ExamAnswer"/>
        <w:ind w:left="173" w:hanging="173"/>
        <w:keepLines/>
      </w:pPr>
      <w:r>
        <w:rPr>
          <w:b/>
        </w:rPr>
        <w:t xml:space="preserve">1. Job analysis and success profile: </w:t>
      </w:r>
      <w:r>
        <w:t>Define revenue responsibility, segment knowledge, pricing discipline, CRM usage, negotiation and cross-functional collaboration.</w:t>
      </w:r>
    </w:p>
    <w:p>
      <w:pPr>
        <w:pStyle w:val="ExamAnswer"/>
        <w:ind w:left="173" w:hanging="173"/>
        <w:keepLines/>
      </w:pPr>
      <w:r>
        <w:rPr>
          <w:b/>
        </w:rPr>
        <w:t xml:space="preserve">2. Recruitment channels: </w:t>
      </w:r>
      <w:r>
        <w:t>Use internal talent, industry networks, professional platforms, consultants and targeted competitor mapping.</w:t>
      </w:r>
    </w:p>
    <w:p>
      <w:pPr>
        <w:pStyle w:val="ExamAnswer"/>
        <w:ind w:left="173" w:hanging="173"/>
        <w:keepLines/>
      </w:pPr>
      <w:r>
        <w:rPr>
          <w:b/>
        </w:rPr>
        <w:t xml:space="preserve">3. Application screening: </w:t>
      </w:r>
      <w:r>
        <w:t>Apply essential criteria; verify relevant B2B/logistics experience and achievement evidence.</w:t>
      </w:r>
    </w:p>
    <w:p>
      <w:pPr>
        <w:pStyle w:val="ExamAnswer"/>
        <w:ind w:left="173" w:hanging="173"/>
        <w:keepLines/>
      </w:pPr>
      <w:r>
        <w:rPr>
          <w:b/>
        </w:rPr>
        <w:t xml:space="preserve">4. Work sample: </w:t>
      </w:r>
      <w:r>
        <w:t>Ask candidates to analyse a sample route/customer portfolio and prepare a 90-day market plan.</w:t>
      </w:r>
    </w:p>
    <w:p>
      <w:pPr>
        <w:pStyle w:val="ExamAnswer"/>
        <w:ind w:left="173" w:hanging="173"/>
        <w:keepLines/>
      </w:pPr>
      <w:r>
        <w:rPr>
          <w:b/>
        </w:rPr>
        <w:t xml:space="preserve">5. Structured competency interview: </w:t>
      </w:r>
      <w:r>
        <w:t>Use common questions and anchored scoring for customer orientation, negotiation, ethics and teamwork.</w:t>
      </w:r>
    </w:p>
    <w:p>
      <w:pPr>
        <w:pStyle w:val="ExamAnswer"/>
        <w:ind w:left="173" w:hanging="173"/>
        <w:keepLines/>
      </w:pPr>
      <w:r>
        <w:rPr>
          <w:b/>
        </w:rPr>
        <w:t xml:space="preserve">6. Technical-commercial panel: </w:t>
      </w:r>
      <w:r>
        <w:t>Assess freight economics, service feasibility, credit risk and contract basics.</w:t>
      </w:r>
    </w:p>
    <w:p>
      <w:pPr>
        <w:pStyle w:val="ExamAnswer"/>
        <w:ind w:left="173" w:hanging="173"/>
        <w:keepLines/>
      </w:pPr>
      <w:r>
        <w:rPr>
          <w:b/>
        </w:rPr>
        <w:t xml:space="preserve">7. Reference and background checks: </w:t>
      </w:r>
      <w:r>
        <w:t>Verify employment, performance claims, integrity and conflicts of interest with consent.</w:t>
      </w:r>
    </w:p>
    <w:p>
      <w:pPr>
        <w:pStyle w:val="ExamAnswer"/>
        <w:ind w:left="173" w:hanging="173"/>
        <w:keepLines/>
      </w:pPr>
      <w:r>
        <w:rPr>
          <w:b/>
        </w:rPr>
        <w:t xml:space="preserve">8. Final fit and offer: </w:t>
      </w:r>
      <w:r>
        <w:t>Clarify targets, variable pay, territory, authority and realistic job preview.</w:t>
      </w:r>
    </w:p>
    <w:p>
      <w:pPr>
        <w:pStyle w:val="ExamAnswer"/>
        <w:ind w:left="173" w:hanging="173"/>
        <w:keepLines/>
      </w:pPr>
      <w:r>
        <w:rPr>
          <w:b/>
        </w:rPr>
        <w:t xml:space="preserve">9. Post-selection validity: </w:t>
      </w:r>
      <w:r>
        <w:t>Review early performance, offer acceptance, joining and quality of hire to improve the process.</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A candidate promising aggressive discounts should be assessed on contribution margin and operational feasibility, not only sales volume.</w:t>
            </w:r>
          </w:p>
        </w:tc>
      </w:tr>
    </w:tbl>
    <w:p>
      <w:pPr>
        <w:spacing w:after="0"/>
      </w:pPr>
    </w:p>
    <w:p>
      <w:pPr>
        <w:pStyle w:val="ExamAnswer"/>
      </w:pPr>
      <w:r>
        <w:rPr>
          <w:b/>
          <w:color w:val="17365D"/>
        </w:rPr>
        <w:t xml:space="preserve">Conclusion: </w:t>
      </w:r>
      <w:r>
        <w:t>The process combines job-related evidence, multiple assessors and realistic business simulation, thereby improving validity and reducing bias.</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 PYQ 2024 Theme): Prepare a Job Description and Job Specification for an HR Executive in a healthcare organisation.</w:t>
            </w:r>
          </w:p>
        </w:tc>
      </w:tr>
    </w:tbl>
    <w:p>
      <w:pPr>
        <w:spacing w:after="0"/>
      </w:pPr>
    </w:p>
    <w:p>
      <w:pPr>
        <w:spacing w:before="60" w:after="40"/>
        <w:keepNext/>
      </w:pPr>
      <w:r>
        <w:rPr>
          <w:b/>
          <w:color w:val="0F6B78"/>
          <w:sz w:val="21"/>
        </w:rPr>
        <w:t>Job Description</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088"/>
            <w:shd w:fill="1F4E78"/>
            <w:tcMar>
              <w:top w:w="80" w:type="dxa"/>
              <w:start w:w="90" w:type="dxa"/>
              <w:bottom w:w="80" w:type="dxa"/>
              <w:end w:w="90" w:type="dxa"/>
            </w:tcMar>
            <w:vAlign w:val="center"/>
          </w:tcPr>
          <w:p>
            <w:pPr>
              <w:jc w:val="center"/>
              <w:keepLines/>
            </w:pPr>
            <w:r>
              <w:rPr>
                <w:b/>
                <w:color w:val="FFFFFF"/>
                <w:sz w:val="18"/>
              </w:rPr>
              <w:t>Item</w:t>
            </w:r>
          </w:p>
        </w:tc>
        <w:tc>
          <w:tcPr>
            <w:tcW w:type="dxa" w:w="7632"/>
            <w:shd w:fill="1F4E78"/>
            <w:tcMar>
              <w:top w:w="80" w:type="dxa"/>
              <w:start w:w="90" w:type="dxa"/>
              <w:bottom w:w="80" w:type="dxa"/>
              <w:end w:w="90" w:type="dxa"/>
            </w:tcMar>
            <w:vAlign w:val="center"/>
          </w:tcPr>
          <w:p>
            <w:pPr>
              <w:jc w:val="center"/>
              <w:keepLines/>
            </w:pPr>
            <w:r>
              <w:rPr>
                <w:b/>
                <w:color w:val="FFFFFF"/>
                <w:sz w:val="18"/>
              </w:rPr>
              <w:t>Illustrative Content</w:t>
            </w:r>
          </w:p>
        </w:tc>
      </w:tr>
      <w:tr>
        <w:trPr>
          <w:cantSplit/>
        </w:trPr>
        <w:tc>
          <w:tcPr>
            <w:tcW w:type="dxa" w:w="2088"/>
            <w:tcMar>
              <w:top w:w="80" w:type="dxa"/>
              <w:start w:w="90" w:type="dxa"/>
              <w:bottom w:w="80" w:type="dxa"/>
              <w:end w:w="90" w:type="dxa"/>
            </w:tcMar>
            <w:vAlign w:val="top"/>
          </w:tcPr>
          <w:p>
            <w:pPr>
              <w:spacing w:after="0" w:line="240" w:lineRule="auto"/>
              <w:keepLines/>
            </w:pPr>
            <w:r>
              <w:rPr>
                <w:sz w:val="18"/>
              </w:rPr>
              <w:t>Job title / reporting</w:t>
            </w:r>
          </w:p>
        </w:tc>
        <w:tc>
          <w:tcPr>
            <w:tcW w:type="dxa" w:w="7632"/>
            <w:tcMar>
              <w:top w:w="80" w:type="dxa"/>
              <w:start w:w="90" w:type="dxa"/>
              <w:bottom w:w="80" w:type="dxa"/>
              <w:end w:w="90" w:type="dxa"/>
            </w:tcMar>
            <w:vAlign w:val="top"/>
          </w:tcPr>
          <w:p>
            <w:pPr>
              <w:spacing w:after="0" w:line="240" w:lineRule="auto"/>
              <w:keepLines/>
            </w:pPr>
            <w:r>
              <w:rPr>
                <w:sz w:val="18"/>
              </w:rPr>
              <w:t>HR Executive; reports to HR Manager / Hospital Administrator.</w:t>
            </w:r>
          </w:p>
        </w:tc>
      </w:tr>
      <w:tr>
        <w:trPr>
          <w:cantSplit/>
        </w:trPr>
        <w:tc>
          <w:tcPr>
            <w:tcW w:type="dxa" w:w="2088"/>
            <w:tcMar>
              <w:top w:w="80" w:type="dxa"/>
              <w:start w:w="90" w:type="dxa"/>
              <w:bottom w:w="80" w:type="dxa"/>
              <w:end w:w="90" w:type="dxa"/>
            </w:tcMar>
            <w:shd w:fill="F8FBFD"/>
            <w:vAlign w:val="top"/>
          </w:tcPr>
          <w:p>
            <w:pPr>
              <w:spacing w:after="0" w:line="240" w:lineRule="auto"/>
              <w:keepLines/>
            </w:pPr>
            <w:r>
              <w:rPr>
                <w:sz w:val="18"/>
              </w:rPr>
              <w:t>Job purpose</w:t>
            </w:r>
          </w:p>
        </w:tc>
        <w:tc>
          <w:tcPr>
            <w:tcW w:type="dxa" w:w="7632"/>
            <w:tcMar>
              <w:top w:w="80" w:type="dxa"/>
              <w:start w:w="90" w:type="dxa"/>
              <w:bottom w:w="80" w:type="dxa"/>
              <w:end w:w="90" w:type="dxa"/>
            </w:tcMar>
            <w:shd w:fill="F8FBFD"/>
            <w:vAlign w:val="top"/>
          </w:tcPr>
          <w:p>
            <w:pPr>
              <w:spacing w:after="0" w:line="240" w:lineRule="auto"/>
              <w:keepLines/>
            </w:pPr>
            <w:r>
              <w:rPr>
                <w:sz w:val="18"/>
              </w:rPr>
              <w:t>Support timely staffing, employee records, attendance, onboarding, training coordination and employee service while maintaining confidentiality and compliance.</w:t>
            </w:r>
          </w:p>
        </w:tc>
      </w:tr>
      <w:tr>
        <w:trPr>
          <w:cantSplit/>
        </w:trPr>
        <w:tc>
          <w:tcPr>
            <w:tcW w:type="dxa" w:w="2088"/>
            <w:tcMar>
              <w:top w:w="80" w:type="dxa"/>
              <w:start w:w="90" w:type="dxa"/>
              <w:bottom w:w="80" w:type="dxa"/>
              <w:end w:w="90" w:type="dxa"/>
            </w:tcMar>
            <w:vAlign w:val="top"/>
          </w:tcPr>
          <w:p>
            <w:pPr>
              <w:spacing w:after="0" w:line="240" w:lineRule="auto"/>
              <w:keepLines/>
            </w:pPr>
            <w:r>
              <w:rPr>
                <w:sz w:val="18"/>
              </w:rPr>
              <w:t>Key duties</w:t>
            </w:r>
          </w:p>
        </w:tc>
        <w:tc>
          <w:tcPr>
            <w:tcW w:type="dxa" w:w="7632"/>
            <w:tcMar>
              <w:top w:w="80" w:type="dxa"/>
              <w:start w:w="90" w:type="dxa"/>
              <w:bottom w:w="80" w:type="dxa"/>
              <w:end w:w="90" w:type="dxa"/>
            </w:tcMar>
            <w:vAlign w:val="top"/>
          </w:tcPr>
          <w:p>
            <w:pPr>
              <w:spacing w:after="0" w:line="240" w:lineRule="auto"/>
              <w:keepLines/>
            </w:pPr>
            <w:r>
              <w:rPr>
                <w:sz w:val="18"/>
              </w:rPr>
              <w:t>Recruit clinical/support roles; coordinate joining and credential documents; maintain HRIS; attendance/payroll inputs; induction; training records; grievance support; exit formalities; HR reports.</w:t>
            </w:r>
          </w:p>
        </w:tc>
      </w:tr>
      <w:tr>
        <w:trPr>
          <w:cantSplit/>
        </w:trPr>
        <w:tc>
          <w:tcPr>
            <w:tcW w:type="dxa" w:w="2088"/>
            <w:tcMar>
              <w:top w:w="80" w:type="dxa"/>
              <w:start w:w="90" w:type="dxa"/>
              <w:bottom w:w="80" w:type="dxa"/>
              <w:end w:w="90" w:type="dxa"/>
            </w:tcMar>
            <w:shd w:fill="F8FBFD"/>
            <w:vAlign w:val="top"/>
          </w:tcPr>
          <w:p>
            <w:pPr>
              <w:spacing w:after="0" w:line="240" w:lineRule="auto"/>
              <w:keepLines/>
            </w:pPr>
            <w:r>
              <w:rPr>
                <w:sz w:val="18"/>
              </w:rPr>
              <w:t>Authority</w:t>
            </w:r>
          </w:p>
        </w:tc>
        <w:tc>
          <w:tcPr>
            <w:tcW w:type="dxa" w:w="7632"/>
            <w:tcMar>
              <w:top w:w="80" w:type="dxa"/>
              <w:start w:w="90" w:type="dxa"/>
              <w:bottom w:w="80" w:type="dxa"/>
              <w:end w:w="90" w:type="dxa"/>
            </w:tcMar>
            <w:shd w:fill="F8FBFD"/>
            <w:vAlign w:val="top"/>
          </w:tcPr>
          <w:p>
            <w:pPr>
              <w:spacing w:after="0" w:line="240" w:lineRule="auto"/>
              <w:keepLines/>
            </w:pPr>
            <w:r>
              <w:rPr>
                <w:sz w:val="18"/>
              </w:rPr>
              <w:t>Access approved HR records; coordinate interviews; issue standard letters after approval; escalate policy or conduct issues.</w:t>
            </w:r>
          </w:p>
        </w:tc>
      </w:tr>
      <w:tr>
        <w:trPr>
          <w:cantSplit/>
        </w:trPr>
        <w:tc>
          <w:tcPr>
            <w:tcW w:type="dxa" w:w="2088"/>
            <w:tcMar>
              <w:top w:w="80" w:type="dxa"/>
              <w:start w:w="90" w:type="dxa"/>
              <w:bottom w:w="80" w:type="dxa"/>
              <w:end w:w="90" w:type="dxa"/>
            </w:tcMar>
            <w:vAlign w:val="top"/>
          </w:tcPr>
          <w:p>
            <w:pPr>
              <w:spacing w:after="0" w:line="240" w:lineRule="auto"/>
              <w:keepLines/>
            </w:pPr>
            <w:r>
              <w:rPr>
                <w:sz w:val="18"/>
              </w:rPr>
              <w:t>KPIs</w:t>
            </w:r>
          </w:p>
        </w:tc>
        <w:tc>
          <w:tcPr>
            <w:tcW w:type="dxa" w:w="7632"/>
            <w:tcMar>
              <w:top w:w="80" w:type="dxa"/>
              <w:start w:w="90" w:type="dxa"/>
              <w:bottom w:w="80" w:type="dxa"/>
              <w:end w:w="90" w:type="dxa"/>
            </w:tcMar>
            <w:vAlign w:val="top"/>
          </w:tcPr>
          <w:p>
            <w:pPr>
              <w:spacing w:after="0" w:line="240" w:lineRule="auto"/>
              <w:keepLines/>
            </w:pPr>
            <w:r>
              <w:rPr>
                <w:sz w:val="18"/>
              </w:rPr>
              <w:t>Time to fill, joining ratio, record accuracy, payroll-input errors, induction completion, employee-query closure and audit observations.</w:t>
            </w:r>
          </w:p>
        </w:tc>
      </w:tr>
      <w:tr>
        <w:trPr>
          <w:cantSplit/>
        </w:trPr>
        <w:tc>
          <w:tcPr>
            <w:tcW w:type="dxa" w:w="2088"/>
            <w:tcMar>
              <w:top w:w="80" w:type="dxa"/>
              <w:start w:w="90" w:type="dxa"/>
              <w:bottom w:w="80" w:type="dxa"/>
              <w:end w:w="90" w:type="dxa"/>
            </w:tcMar>
            <w:shd w:fill="F8FBFD"/>
            <w:vAlign w:val="top"/>
          </w:tcPr>
          <w:p>
            <w:pPr>
              <w:spacing w:after="0" w:line="240" w:lineRule="auto"/>
              <w:keepLines/>
            </w:pPr>
            <w:r>
              <w:rPr>
                <w:sz w:val="18"/>
              </w:rPr>
              <w:t>Working conditions</w:t>
            </w:r>
          </w:p>
        </w:tc>
        <w:tc>
          <w:tcPr>
            <w:tcW w:type="dxa" w:w="7632"/>
            <w:tcMar>
              <w:top w:w="80" w:type="dxa"/>
              <w:start w:w="90" w:type="dxa"/>
              <w:bottom w:w="80" w:type="dxa"/>
              <w:end w:w="90" w:type="dxa"/>
            </w:tcMar>
            <w:shd w:fill="F8FBFD"/>
            <w:vAlign w:val="top"/>
          </w:tcPr>
          <w:p>
            <w:pPr>
              <w:spacing w:after="0" w:line="240" w:lineRule="auto"/>
              <w:keepLines/>
            </w:pPr>
            <w:r>
              <w:rPr>
                <w:sz w:val="18"/>
              </w:rPr>
              <w:t>Hospital environment, confidential records, occasional shift or urgent staffing support.</w:t>
            </w:r>
          </w:p>
        </w:tc>
      </w:tr>
    </w:tbl>
    <w:p>
      <w:pPr>
        <w:spacing w:after="0"/>
      </w:pPr>
    </w:p>
    <w:p>
      <w:pPr>
        <w:spacing w:before="60" w:after="40"/>
        <w:keepNext/>
      </w:pPr>
      <w:r>
        <w:rPr>
          <w:b/>
          <w:color w:val="0F6B78"/>
          <w:sz w:val="21"/>
        </w:rPr>
        <w:t>Job Specification</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088"/>
            <w:shd w:fill="1F4E78"/>
            <w:tcMar>
              <w:top w:w="80" w:type="dxa"/>
              <w:start w:w="90" w:type="dxa"/>
              <w:bottom w:w="80" w:type="dxa"/>
              <w:end w:w="90" w:type="dxa"/>
            </w:tcMar>
            <w:vAlign w:val="center"/>
          </w:tcPr>
          <w:p>
            <w:pPr>
              <w:jc w:val="center"/>
              <w:keepLines/>
            </w:pPr>
            <w:r>
              <w:rPr>
                <w:b/>
                <w:color w:val="FFFFFF"/>
                <w:sz w:val="18"/>
              </w:rPr>
              <w:t>Category</w:t>
            </w:r>
          </w:p>
        </w:tc>
        <w:tc>
          <w:tcPr>
            <w:tcW w:type="dxa" w:w="7632"/>
            <w:shd w:fill="1F4E78"/>
            <w:tcMar>
              <w:top w:w="80" w:type="dxa"/>
              <w:start w:w="90" w:type="dxa"/>
              <w:bottom w:w="80" w:type="dxa"/>
              <w:end w:w="90" w:type="dxa"/>
            </w:tcMar>
            <w:vAlign w:val="center"/>
          </w:tcPr>
          <w:p>
            <w:pPr>
              <w:jc w:val="center"/>
              <w:keepLines/>
            </w:pPr>
            <w:r>
              <w:rPr>
                <w:b/>
                <w:color w:val="FFFFFF"/>
                <w:sz w:val="18"/>
              </w:rPr>
              <w:t>Essential / Desirable Requirement</w:t>
            </w:r>
          </w:p>
        </w:tc>
      </w:tr>
      <w:tr>
        <w:trPr>
          <w:cantSplit/>
        </w:trPr>
        <w:tc>
          <w:tcPr>
            <w:tcW w:type="dxa" w:w="2088"/>
            <w:tcMar>
              <w:top w:w="80" w:type="dxa"/>
              <w:start w:w="90" w:type="dxa"/>
              <w:bottom w:w="80" w:type="dxa"/>
              <w:end w:w="90" w:type="dxa"/>
            </w:tcMar>
            <w:vAlign w:val="top"/>
          </w:tcPr>
          <w:p>
            <w:pPr>
              <w:spacing w:after="0" w:line="240" w:lineRule="auto"/>
              <w:keepLines/>
            </w:pPr>
            <w:r>
              <w:rPr>
                <w:sz w:val="18"/>
              </w:rPr>
              <w:t>Education</w:t>
            </w:r>
          </w:p>
        </w:tc>
        <w:tc>
          <w:tcPr>
            <w:tcW w:type="dxa" w:w="7632"/>
            <w:tcMar>
              <w:top w:w="80" w:type="dxa"/>
              <w:start w:w="90" w:type="dxa"/>
              <w:bottom w:w="80" w:type="dxa"/>
              <w:end w:w="90" w:type="dxa"/>
            </w:tcMar>
            <w:vAlign w:val="top"/>
          </w:tcPr>
          <w:p>
            <w:pPr>
              <w:spacing w:after="0" w:line="240" w:lineRule="auto"/>
              <w:keepLines/>
            </w:pPr>
            <w:r>
              <w:rPr>
                <w:sz w:val="18"/>
              </w:rPr>
              <w:t>Graduate; MBA/PG in HR preferred.</w:t>
            </w:r>
          </w:p>
        </w:tc>
      </w:tr>
      <w:tr>
        <w:trPr>
          <w:cantSplit/>
        </w:trPr>
        <w:tc>
          <w:tcPr>
            <w:tcW w:type="dxa" w:w="2088"/>
            <w:tcMar>
              <w:top w:w="80" w:type="dxa"/>
              <w:start w:w="90" w:type="dxa"/>
              <w:bottom w:w="80" w:type="dxa"/>
              <w:end w:w="90" w:type="dxa"/>
            </w:tcMar>
            <w:shd w:fill="F8FBFD"/>
            <w:vAlign w:val="top"/>
          </w:tcPr>
          <w:p>
            <w:pPr>
              <w:spacing w:after="0" w:line="240" w:lineRule="auto"/>
              <w:keepLines/>
            </w:pPr>
            <w:r>
              <w:rPr>
                <w:sz w:val="18"/>
              </w:rPr>
              <w:t>Experience</w:t>
            </w:r>
          </w:p>
        </w:tc>
        <w:tc>
          <w:tcPr>
            <w:tcW w:type="dxa" w:w="7632"/>
            <w:tcMar>
              <w:top w:w="80" w:type="dxa"/>
              <w:start w:w="90" w:type="dxa"/>
              <w:bottom w:w="80" w:type="dxa"/>
              <w:end w:w="90" w:type="dxa"/>
            </w:tcMar>
            <w:shd w:fill="F8FBFD"/>
            <w:vAlign w:val="top"/>
          </w:tcPr>
          <w:p>
            <w:pPr>
              <w:spacing w:after="0" w:line="240" w:lineRule="auto"/>
              <w:keepLines/>
            </w:pPr>
            <w:r>
              <w:rPr>
                <w:sz w:val="18"/>
              </w:rPr>
              <w:t>1-3 years in HR operations; healthcare experience desirable.</w:t>
            </w:r>
          </w:p>
        </w:tc>
      </w:tr>
      <w:tr>
        <w:trPr>
          <w:cantSplit/>
        </w:trPr>
        <w:tc>
          <w:tcPr>
            <w:tcW w:type="dxa" w:w="2088"/>
            <w:tcMar>
              <w:top w:w="80" w:type="dxa"/>
              <w:start w:w="90" w:type="dxa"/>
              <w:bottom w:w="80" w:type="dxa"/>
              <w:end w:w="90" w:type="dxa"/>
            </w:tcMar>
            <w:vAlign w:val="top"/>
          </w:tcPr>
          <w:p>
            <w:pPr>
              <w:spacing w:after="0" w:line="240" w:lineRule="auto"/>
              <w:keepLines/>
            </w:pPr>
            <w:r>
              <w:rPr>
                <w:sz w:val="18"/>
              </w:rPr>
              <w:t>Knowledge</w:t>
            </w:r>
          </w:p>
        </w:tc>
        <w:tc>
          <w:tcPr>
            <w:tcW w:type="dxa" w:w="7632"/>
            <w:tcMar>
              <w:top w:w="80" w:type="dxa"/>
              <w:start w:w="90" w:type="dxa"/>
              <w:bottom w:w="80" w:type="dxa"/>
              <w:end w:w="90" w:type="dxa"/>
            </w:tcMar>
            <w:vAlign w:val="top"/>
          </w:tcPr>
          <w:p>
            <w:pPr>
              <w:spacing w:after="0" w:line="240" w:lineRule="auto"/>
              <w:keepLines/>
            </w:pPr>
            <w:r>
              <w:rPr>
                <w:sz w:val="18"/>
              </w:rPr>
              <w:t>Recruitment, HR documentation, attendance/payroll inputs, HRIS, basic employment compliance and confidentiality.</w:t>
            </w:r>
          </w:p>
        </w:tc>
      </w:tr>
      <w:tr>
        <w:trPr>
          <w:cantSplit/>
        </w:trPr>
        <w:tc>
          <w:tcPr>
            <w:tcW w:type="dxa" w:w="2088"/>
            <w:tcMar>
              <w:top w:w="80" w:type="dxa"/>
              <w:start w:w="90" w:type="dxa"/>
              <w:bottom w:w="80" w:type="dxa"/>
              <w:end w:w="90" w:type="dxa"/>
            </w:tcMar>
            <w:shd w:fill="F8FBFD"/>
            <w:vAlign w:val="top"/>
          </w:tcPr>
          <w:p>
            <w:pPr>
              <w:spacing w:after="0" w:line="240" w:lineRule="auto"/>
              <w:keepLines/>
            </w:pPr>
            <w:r>
              <w:rPr>
                <w:sz w:val="18"/>
              </w:rPr>
              <w:t>Skills</w:t>
            </w:r>
          </w:p>
        </w:tc>
        <w:tc>
          <w:tcPr>
            <w:tcW w:type="dxa" w:w="7632"/>
            <w:tcMar>
              <w:top w:w="80" w:type="dxa"/>
              <w:start w:w="90" w:type="dxa"/>
              <w:bottom w:w="80" w:type="dxa"/>
              <w:end w:w="90" w:type="dxa"/>
            </w:tcMar>
            <w:shd w:fill="F8FBFD"/>
            <w:vAlign w:val="top"/>
          </w:tcPr>
          <w:p>
            <w:pPr>
              <w:spacing w:after="0" w:line="240" w:lineRule="auto"/>
              <w:keepLines/>
            </w:pPr>
            <w:r>
              <w:rPr>
                <w:sz w:val="18"/>
              </w:rPr>
              <w:t>Communication, interviewing, Excel/HRIS, coordination, accuracy and report preparation.</w:t>
            </w:r>
          </w:p>
        </w:tc>
      </w:tr>
      <w:tr>
        <w:trPr>
          <w:cantSplit/>
        </w:trPr>
        <w:tc>
          <w:tcPr>
            <w:tcW w:type="dxa" w:w="2088"/>
            <w:tcMar>
              <w:top w:w="80" w:type="dxa"/>
              <w:start w:w="90" w:type="dxa"/>
              <w:bottom w:w="80" w:type="dxa"/>
              <w:end w:w="90" w:type="dxa"/>
            </w:tcMar>
            <w:vAlign w:val="top"/>
          </w:tcPr>
          <w:p>
            <w:pPr>
              <w:spacing w:after="0" w:line="240" w:lineRule="auto"/>
              <w:keepLines/>
            </w:pPr>
            <w:r>
              <w:rPr>
                <w:sz w:val="18"/>
              </w:rPr>
              <w:t>Behavioural competencies</w:t>
            </w:r>
          </w:p>
        </w:tc>
        <w:tc>
          <w:tcPr>
            <w:tcW w:type="dxa" w:w="7632"/>
            <w:tcMar>
              <w:top w:w="80" w:type="dxa"/>
              <w:start w:w="90" w:type="dxa"/>
              <w:bottom w:w="80" w:type="dxa"/>
              <w:end w:w="90" w:type="dxa"/>
            </w:tcMar>
            <w:vAlign w:val="top"/>
          </w:tcPr>
          <w:p>
            <w:pPr>
              <w:spacing w:after="0" w:line="240" w:lineRule="auto"/>
              <w:keepLines/>
            </w:pPr>
            <w:r>
              <w:rPr>
                <w:sz w:val="18"/>
              </w:rPr>
              <w:t>Empathy, integrity, service orientation, calmness, follow-through and ability to work with clinical and non-clinical teams.</w:t>
            </w:r>
          </w:p>
        </w:tc>
      </w:tr>
    </w:tbl>
    <w:p>
      <w:pPr>
        <w:spacing w:after="0"/>
      </w:pPr>
    </w:p>
    <w:p>
      <w:pPr>
        <w:pStyle w:val="ExamAnswer"/>
      </w:pPr>
      <w:r>
        <w:rPr>
          <w:b/>
          <w:color w:val="17365D"/>
        </w:rPr>
        <w:t xml:space="preserve">Conclusion: </w:t>
      </w:r>
      <w:r>
        <w:t>The JD clarifies organisational expectations, while the JS creates objective recruitment and selection criteria.</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 PYQ 2025 Theme): Explain career planning and the roles of employee, manager and organisation.</w:t>
            </w:r>
          </w:p>
        </w:tc>
      </w:tr>
    </w:tbl>
    <w:p>
      <w:pPr>
        <w:spacing w:after="0"/>
      </w:pPr>
    </w:p>
    <w:p>
      <w:pPr>
        <w:keepLines/>
      </w:pPr>
      <w:r>
        <w:t>Career planning aligns an employee’s aspirations and strengths with likely organisational opportunities. It is a shared responsibility rather than a promise of automatic promotion.</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088"/>
            <w:shd w:fill="1F4E78"/>
            <w:tcMar>
              <w:top w:w="80" w:type="dxa"/>
              <w:start w:w="90" w:type="dxa"/>
              <w:bottom w:w="80" w:type="dxa"/>
              <w:end w:w="90" w:type="dxa"/>
            </w:tcMar>
            <w:vAlign w:val="center"/>
          </w:tcPr>
          <w:p>
            <w:pPr>
              <w:jc w:val="center"/>
              <w:keepLines/>
            </w:pPr>
            <w:r>
              <w:rPr>
                <w:b/>
                <w:color w:val="FFFFFF"/>
                <w:sz w:val="18"/>
              </w:rPr>
              <w:t>Stakeholder</w:t>
            </w:r>
          </w:p>
        </w:tc>
        <w:tc>
          <w:tcPr>
            <w:tcW w:type="dxa" w:w="7632"/>
            <w:shd w:fill="1F4E78"/>
            <w:tcMar>
              <w:top w:w="80" w:type="dxa"/>
              <w:start w:w="90" w:type="dxa"/>
              <w:bottom w:w="80" w:type="dxa"/>
              <w:end w:w="90" w:type="dxa"/>
            </w:tcMar>
            <w:vAlign w:val="center"/>
          </w:tcPr>
          <w:p>
            <w:pPr>
              <w:jc w:val="center"/>
              <w:keepLines/>
            </w:pPr>
            <w:r>
              <w:rPr>
                <w:b/>
                <w:color w:val="FFFFFF"/>
                <w:sz w:val="18"/>
              </w:rPr>
              <w:t>Major Responsibilities</w:t>
            </w:r>
          </w:p>
        </w:tc>
      </w:tr>
      <w:tr>
        <w:trPr>
          <w:cantSplit/>
        </w:trPr>
        <w:tc>
          <w:tcPr>
            <w:tcW w:type="dxa" w:w="2088"/>
            <w:tcMar>
              <w:top w:w="80" w:type="dxa"/>
              <w:start w:w="90" w:type="dxa"/>
              <w:bottom w:w="80" w:type="dxa"/>
              <w:end w:w="90" w:type="dxa"/>
            </w:tcMar>
            <w:vAlign w:val="top"/>
          </w:tcPr>
          <w:p>
            <w:pPr>
              <w:spacing w:after="0" w:line="240" w:lineRule="auto"/>
              <w:keepLines/>
            </w:pPr>
            <w:r>
              <w:rPr>
                <w:sz w:val="18"/>
              </w:rPr>
              <w:t>Employee</w:t>
            </w:r>
          </w:p>
        </w:tc>
        <w:tc>
          <w:tcPr>
            <w:tcW w:type="dxa" w:w="7632"/>
            <w:tcMar>
              <w:top w:w="80" w:type="dxa"/>
              <w:start w:w="90" w:type="dxa"/>
              <w:bottom w:w="80" w:type="dxa"/>
              <w:end w:w="90" w:type="dxa"/>
            </w:tcMar>
            <w:vAlign w:val="top"/>
          </w:tcPr>
          <w:p>
            <w:pPr>
              <w:spacing w:after="0" w:line="240" w:lineRule="auto"/>
              <w:keepLines/>
            </w:pPr>
            <w:r>
              <w:rPr>
                <w:sz w:val="18"/>
              </w:rPr>
              <w:t>Self-assessment; career goals; seek feedback; build skills; take assignments; maintain performance; remain open to realistic alternatives.</w:t>
            </w:r>
          </w:p>
        </w:tc>
      </w:tr>
      <w:tr>
        <w:trPr>
          <w:cantSplit/>
        </w:trPr>
        <w:tc>
          <w:tcPr>
            <w:tcW w:type="dxa" w:w="2088"/>
            <w:tcMar>
              <w:top w:w="80" w:type="dxa"/>
              <w:start w:w="90" w:type="dxa"/>
              <w:bottom w:w="80" w:type="dxa"/>
              <w:end w:w="90" w:type="dxa"/>
            </w:tcMar>
            <w:shd w:fill="F8FBFD"/>
            <w:vAlign w:val="top"/>
          </w:tcPr>
          <w:p>
            <w:pPr>
              <w:spacing w:after="0" w:line="240" w:lineRule="auto"/>
              <w:keepLines/>
            </w:pPr>
            <w:r>
              <w:rPr>
                <w:sz w:val="18"/>
              </w:rPr>
              <w:t>Manager</w:t>
            </w:r>
          </w:p>
        </w:tc>
        <w:tc>
          <w:tcPr>
            <w:tcW w:type="dxa" w:w="7632"/>
            <w:tcMar>
              <w:top w:w="80" w:type="dxa"/>
              <w:start w:w="90" w:type="dxa"/>
              <w:bottom w:w="80" w:type="dxa"/>
              <w:end w:w="90" w:type="dxa"/>
            </w:tcMar>
            <w:shd w:fill="F8FBFD"/>
            <w:vAlign w:val="top"/>
          </w:tcPr>
          <w:p>
            <w:pPr>
              <w:spacing w:after="0" w:line="240" w:lineRule="auto"/>
              <w:keepLines/>
            </w:pPr>
            <w:r>
              <w:rPr>
                <w:sz w:val="18"/>
              </w:rPr>
              <w:t>Discuss aspirations; provide honest feedback; identify experiences; coach; recommend development; avoid hoarding talent.</w:t>
            </w:r>
          </w:p>
        </w:tc>
      </w:tr>
      <w:tr>
        <w:trPr>
          <w:cantSplit/>
        </w:trPr>
        <w:tc>
          <w:tcPr>
            <w:tcW w:type="dxa" w:w="2088"/>
            <w:tcMar>
              <w:top w:w="80" w:type="dxa"/>
              <w:start w:w="90" w:type="dxa"/>
              <w:bottom w:w="80" w:type="dxa"/>
              <w:end w:w="90" w:type="dxa"/>
            </w:tcMar>
            <w:vAlign w:val="top"/>
          </w:tcPr>
          <w:p>
            <w:pPr>
              <w:spacing w:after="0" w:line="240" w:lineRule="auto"/>
              <w:keepLines/>
            </w:pPr>
            <w:r>
              <w:rPr>
                <w:sz w:val="18"/>
              </w:rPr>
              <w:t>HR / Organisation</w:t>
            </w:r>
          </w:p>
        </w:tc>
        <w:tc>
          <w:tcPr>
            <w:tcW w:type="dxa" w:w="7632"/>
            <w:tcMar>
              <w:top w:w="80" w:type="dxa"/>
              <w:start w:w="90" w:type="dxa"/>
              <w:bottom w:w="80" w:type="dxa"/>
              <w:end w:w="90" w:type="dxa"/>
            </w:tcMar>
            <w:vAlign w:val="top"/>
          </w:tcPr>
          <w:p>
            <w:pPr>
              <w:spacing w:after="0" w:line="240" w:lineRule="auto"/>
              <w:keepLines/>
            </w:pPr>
            <w:r>
              <w:rPr>
                <w:sz w:val="18"/>
              </w:rPr>
              <w:t>Publish career paths; competency frameworks; assessments; learning resources; internal job market; mentoring; succession process; fairness monitoring.</w:t>
            </w:r>
          </w:p>
        </w:tc>
      </w:tr>
      <w:tr>
        <w:trPr>
          <w:cantSplit/>
        </w:trPr>
        <w:tc>
          <w:tcPr>
            <w:tcW w:type="dxa" w:w="2088"/>
            <w:tcMar>
              <w:top w:w="80" w:type="dxa"/>
              <w:start w:w="90" w:type="dxa"/>
              <w:bottom w:w="80" w:type="dxa"/>
              <w:end w:w="90" w:type="dxa"/>
            </w:tcMar>
            <w:shd w:fill="F8FBFD"/>
            <w:vAlign w:val="top"/>
          </w:tcPr>
          <w:p>
            <w:pPr>
              <w:spacing w:after="0" w:line="240" w:lineRule="auto"/>
              <w:keepLines/>
            </w:pPr>
            <w:r>
              <w:rPr>
                <w:sz w:val="18"/>
              </w:rPr>
              <w:t>Top management</w:t>
            </w:r>
          </w:p>
        </w:tc>
        <w:tc>
          <w:tcPr>
            <w:tcW w:type="dxa" w:w="7632"/>
            <w:tcMar>
              <w:top w:w="80" w:type="dxa"/>
              <w:start w:w="90" w:type="dxa"/>
              <w:bottom w:w="80" w:type="dxa"/>
              <w:end w:w="90" w:type="dxa"/>
            </w:tcMar>
            <w:shd w:fill="F8FBFD"/>
            <w:vAlign w:val="top"/>
          </w:tcPr>
          <w:p>
            <w:pPr>
              <w:spacing w:after="0" w:line="240" w:lineRule="auto"/>
              <w:keepLines/>
            </w:pPr>
            <w:r>
              <w:rPr>
                <w:sz w:val="18"/>
              </w:rPr>
              <w:t>Create opportunities, model talent mobility and hold leaders accountable for development.</w:t>
            </w:r>
          </w:p>
        </w:tc>
      </w:tr>
    </w:tbl>
    <w:p>
      <w:pPr>
        <w:spacing w:after="0"/>
      </w:pPr>
    </w:p>
    <w:p>
      <w:pPr>
        <w:pStyle w:val="ExamAnswer"/>
        <w:ind w:left="173" w:hanging="173"/>
        <w:keepLines/>
      </w:pPr>
      <w:r>
        <w:rPr>
          <w:b/>
        </w:rPr>
        <w:t xml:space="preserve">1. Self-assessment: </w:t>
      </w:r>
      <w:r>
        <w:t>Interests, values, strengths, limitations and life priorities.</w:t>
      </w:r>
    </w:p>
    <w:p>
      <w:pPr>
        <w:pStyle w:val="ExamAnswer"/>
        <w:ind w:left="173" w:hanging="173"/>
        <w:keepLines/>
      </w:pPr>
      <w:r>
        <w:rPr>
          <w:b/>
        </w:rPr>
        <w:t xml:space="preserve">2. Opportunity analysis: </w:t>
      </w:r>
      <w:r>
        <w:t>Career families, future skills and likely vacancies.</w:t>
      </w:r>
    </w:p>
    <w:p>
      <w:pPr>
        <w:pStyle w:val="ExamAnswer"/>
        <w:ind w:left="173" w:hanging="173"/>
        <w:keepLines/>
      </w:pPr>
      <w:r>
        <w:rPr>
          <w:b/>
        </w:rPr>
        <w:t xml:space="preserve">3. Goal setting: </w:t>
      </w:r>
      <w:r>
        <w:t>Specific short- and long-term career objectives.</w:t>
      </w:r>
    </w:p>
    <w:p>
      <w:pPr>
        <w:pStyle w:val="ExamAnswer"/>
        <w:ind w:left="173" w:hanging="173"/>
        <w:keepLines/>
      </w:pPr>
      <w:r>
        <w:rPr>
          <w:b/>
        </w:rPr>
        <w:t xml:space="preserve">4. Development planning: </w:t>
      </w:r>
      <w:r>
        <w:t>Learning, projects, rotations, mentoring and qualifications.</w:t>
      </w:r>
    </w:p>
    <w:p>
      <w:pPr>
        <w:pStyle w:val="ExamAnswer"/>
        <w:ind w:left="173" w:hanging="173"/>
        <w:keepLines/>
      </w:pPr>
      <w:r>
        <w:rPr>
          <w:b/>
        </w:rPr>
        <w:t xml:space="preserve">5. Implementation: </w:t>
      </w:r>
      <w:r>
        <w:t>Perform, learn and seek visible evidence of readiness.</w:t>
      </w:r>
    </w:p>
    <w:p>
      <w:pPr>
        <w:pStyle w:val="ExamAnswer"/>
        <w:ind w:left="173" w:hanging="173"/>
        <w:keepLines/>
      </w:pPr>
      <w:r>
        <w:rPr>
          <w:b/>
        </w:rPr>
        <w:t xml:space="preserve">6. Review: </w:t>
      </w:r>
      <w:r>
        <w:t>Update goals as business and personal circumstances change.</w:t>
      </w:r>
    </w:p>
    <w:p>
      <w:pPr>
        <w:pStyle w:val="ExamAnswer"/>
      </w:pPr>
      <w:r>
        <w:rPr>
          <w:b/>
          <w:color w:val="17365D"/>
        </w:rPr>
        <w:t xml:space="preserve">Conclusion: </w:t>
      </w:r>
      <w:r>
        <w:t>Well-governed career planning improves employability, engagement and internal supply, but it must be transparent and based on capability and opportunity.</w:t>
      </w:r>
    </w:p>
    <w:p>
      <w:pPr>
        <w:pStyle w:val="Heading2"/>
      </w:pPr>
      <w:r>
        <w:t>Exam-Ready 5-Mark Notes</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(5 Marks): Explain internal sources of recruitment with merits and demerits.</w:t>
            </w:r>
          </w:p>
        </w:tc>
      </w:tr>
    </w:tbl>
    <w:p>
      <w:pPr>
        <w:spacing w:after="0"/>
      </w:pPr>
    </w:p>
    <w:p>
      <w:pPr>
        <w:pStyle w:val="CompactBullet"/>
        <w:ind w:left="360" w:hanging="173"/>
        <w:keepLines/>
      </w:pPr>
      <w:r>
        <w:rPr>
          <w:b/>
        </w:rPr>
        <w:t xml:space="preserve">Sources: </w:t>
      </w:r>
      <w:r>
        <w:t>promotion, transfer, internal job posting, succession pool, employee referral and recall/rehire.</w:t>
      </w:r>
    </w:p>
    <w:p>
      <w:pPr>
        <w:pStyle w:val="CompactBullet"/>
        <w:ind w:left="360" w:hanging="173"/>
        <w:keepLines/>
      </w:pPr>
      <w:r>
        <w:rPr>
          <w:b/>
        </w:rPr>
        <w:t xml:space="preserve">Merits: </w:t>
      </w:r>
      <w:r>
        <w:t>faster, cheaper, known performance, lower adjustment risk, motivates careers and protects organisational knowledge.</w:t>
      </w:r>
    </w:p>
    <w:p>
      <w:pPr>
        <w:pStyle w:val="CompactBullet"/>
        <w:ind w:left="360" w:hanging="173"/>
        <w:keepLines/>
      </w:pPr>
      <w:r>
        <w:rPr>
          <w:b/>
        </w:rPr>
        <w:t xml:space="preserve">Demerits: </w:t>
      </w:r>
      <w:r>
        <w:t>limited choice, internal politics, possible inbreeding, disappointment among unsuccessful employees and a replacement vacancy.</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An internal posting for a branch manager can reveal overlooked talent, but the organisation should use transparent eligibility and scoring criteria.</w:t>
            </w:r>
          </w:p>
        </w:tc>
      </w:tr>
    </w:tbl>
    <w:p>
      <w:pPr>
        <w:spacing w:after="0"/>
      </w:pP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(5 Marks): Differentiate job enlargement and job enrichment.</w:t>
            </w:r>
          </w:p>
        </w:tc>
      </w:tr>
    </w:tbl>
    <w:p>
      <w:pPr>
        <w:spacing w:after="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F4E78"/>
            <w:tcMar>
              <w:top w:w="80" w:type="dxa"/>
              <w:start w:w="90" w:type="dxa"/>
              <w:bottom w:w="80" w:type="dxa"/>
              <w:end w:w="90" w:type="dxa"/>
            </w:tcMar>
            <w:vAlign w:val="center"/>
          </w:tcPr>
          <w:p>
            <w:pPr>
              <w:jc w:val="center"/>
              <w:keepLines/>
            </w:pPr>
            <w:r>
              <w:rPr>
                <w:b/>
                <w:color w:val="FFFFFF"/>
                <w:sz w:val="18"/>
              </w:rPr>
              <w:t>Basis</w:t>
            </w:r>
          </w:p>
        </w:tc>
        <w:tc>
          <w:tcPr>
            <w:tcW w:type="dxa" w:w="4104"/>
            <w:shd w:fill="1F4E78"/>
            <w:tcMar>
              <w:top w:w="80" w:type="dxa"/>
              <w:start w:w="90" w:type="dxa"/>
              <w:bottom w:w="80" w:type="dxa"/>
              <w:end w:w="90" w:type="dxa"/>
            </w:tcMar>
            <w:vAlign w:val="center"/>
          </w:tcPr>
          <w:p>
            <w:pPr>
              <w:jc w:val="center"/>
              <w:keepLines/>
            </w:pPr>
            <w:r>
              <w:rPr>
                <w:b/>
                <w:color w:val="FFFFFF"/>
                <w:sz w:val="18"/>
              </w:rPr>
              <w:t>Job Enlargement</w:t>
            </w:r>
          </w:p>
        </w:tc>
        <w:tc>
          <w:tcPr>
            <w:tcW w:type="dxa" w:w="4104"/>
            <w:shd w:fill="1F4E78"/>
            <w:tcMar>
              <w:top w:w="80" w:type="dxa"/>
              <w:start w:w="90" w:type="dxa"/>
              <w:bottom w:w="80" w:type="dxa"/>
              <w:end w:w="90" w:type="dxa"/>
            </w:tcMar>
            <w:vAlign w:val="center"/>
          </w:tcPr>
          <w:p>
            <w:pPr>
              <w:jc w:val="center"/>
              <w:keepLines/>
            </w:pPr>
            <w:r>
              <w:rPr>
                <w:b/>
                <w:color w:val="FFFFFF"/>
                <w:sz w:val="18"/>
              </w:rPr>
              <w:t>Job Enrichment</w:t>
            </w:r>
          </w:p>
        </w:tc>
      </w:tr>
      <w:tr>
        <w:trPr>
          <w:cantSplit/>
        </w:trPr>
        <w:tc>
          <w:tcPr>
            <w:tcW w:type="dxa" w:w="1728"/>
            <w:tcMar>
              <w:top w:w="80" w:type="dxa"/>
              <w:start w:w="90" w:type="dxa"/>
              <w:bottom w:w="80" w:type="dxa"/>
              <w:end w:w="90" w:type="dxa"/>
            </w:tcMar>
            <w:vAlign w:val="top"/>
          </w:tcPr>
          <w:p>
            <w:pPr>
              <w:spacing w:after="0" w:line="240" w:lineRule="auto"/>
              <w:keepLines/>
            </w:pPr>
            <w:r>
              <w:rPr>
                <w:sz w:val="18"/>
              </w:rPr>
              <w:t>Loading</w:t>
            </w:r>
          </w:p>
        </w:tc>
        <w:tc>
          <w:tcPr>
            <w:tcW w:type="dxa" w:w="4104"/>
            <w:tcMar>
              <w:top w:w="80" w:type="dxa"/>
              <w:start w:w="90" w:type="dxa"/>
              <w:bottom w:w="80" w:type="dxa"/>
              <w:end w:w="90" w:type="dxa"/>
            </w:tcMar>
            <w:vAlign w:val="top"/>
          </w:tcPr>
          <w:p>
            <w:pPr>
              <w:spacing w:after="0" w:line="240" w:lineRule="auto"/>
              <w:keepLines/>
            </w:pPr>
            <w:r>
              <w:rPr>
                <w:sz w:val="18"/>
              </w:rPr>
              <w:t>Horizontal.</w:t>
            </w:r>
          </w:p>
        </w:tc>
        <w:tc>
          <w:tcPr>
            <w:tcW w:type="dxa" w:w="4104"/>
            <w:tcMar>
              <w:top w:w="80" w:type="dxa"/>
              <w:start w:w="90" w:type="dxa"/>
              <w:bottom w:w="80" w:type="dxa"/>
              <w:end w:w="90" w:type="dxa"/>
            </w:tcMar>
            <w:vAlign w:val="top"/>
          </w:tcPr>
          <w:p>
            <w:pPr>
              <w:spacing w:after="0" w:line="240" w:lineRule="auto"/>
              <w:keepLines/>
            </w:pPr>
            <w:r>
              <w:rPr>
                <w:sz w:val="18"/>
              </w:rPr>
              <w:t>Vertical.</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8"/>
              </w:rPr>
              <w:t>Change</w:t>
            </w:r>
          </w:p>
        </w:tc>
        <w:tc>
          <w:tcPr>
            <w:tcW w:type="dxa" w:w="4104"/>
            <w:tcMar>
              <w:top w:w="80" w:type="dxa"/>
              <w:start w:w="90" w:type="dxa"/>
              <w:bottom w:w="80" w:type="dxa"/>
              <w:end w:w="90" w:type="dxa"/>
            </w:tcMar>
            <w:shd w:fill="F8FBFD"/>
            <w:vAlign w:val="top"/>
          </w:tcPr>
          <w:p>
            <w:pPr>
              <w:spacing w:after="0" w:line="240" w:lineRule="auto"/>
              <w:keepLines/>
            </w:pPr>
            <w:r>
              <w:rPr>
                <w:sz w:val="18"/>
              </w:rPr>
              <w:t>More similar tasks.</w:t>
            </w:r>
          </w:p>
        </w:tc>
        <w:tc>
          <w:tcPr>
            <w:tcW w:type="dxa" w:w="4104"/>
            <w:tcMar>
              <w:top w:w="80" w:type="dxa"/>
              <w:start w:w="90" w:type="dxa"/>
              <w:bottom w:w="80" w:type="dxa"/>
              <w:end w:w="90" w:type="dxa"/>
            </w:tcMar>
            <w:shd w:fill="F8FBFD"/>
            <w:vAlign w:val="top"/>
          </w:tcPr>
          <w:p>
            <w:pPr>
              <w:spacing w:after="0" w:line="240" w:lineRule="auto"/>
              <w:keepLines/>
            </w:pPr>
            <w:r>
              <w:rPr>
                <w:sz w:val="18"/>
              </w:rPr>
              <w:t>More autonomy and responsibility.</w:t>
            </w:r>
          </w:p>
        </w:tc>
      </w:tr>
      <w:tr>
        <w:trPr>
          <w:cantSplit/>
        </w:trPr>
        <w:tc>
          <w:tcPr>
            <w:tcW w:type="dxa" w:w="1728"/>
            <w:tcMar>
              <w:top w:w="80" w:type="dxa"/>
              <w:start w:w="90" w:type="dxa"/>
              <w:bottom w:w="80" w:type="dxa"/>
              <w:end w:w="90" w:type="dxa"/>
            </w:tcMar>
            <w:vAlign w:val="top"/>
          </w:tcPr>
          <w:p>
            <w:pPr>
              <w:spacing w:after="0" w:line="240" w:lineRule="auto"/>
              <w:keepLines/>
            </w:pPr>
            <w:r>
              <w:rPr>
                <w:sz w:val="18"/>
              </w:rPr>
              <w:t>Motivation effect</w:t>
            </w:r>
          </w:p>
        </w:tc>
        <w:tc>
          <w:tcPr>
            <w:tcW w:type="dxa" w:w="4104"/>
            <w:tcMar>
              <w:top w:w="80" w:type="dxa"/>
              <w:start w:w="90" w:type="dxa"/>
              <w:bottom w:w="80" w:type="dxa"/>
              <w:end w:w="90" w:type="dxa"/>
            </w:tcMar>
            <w:vAlign w:val="top"/>
          </w:tcPr>
          <w:p>
            <w:pPr>
              <w:spacing w:after="0" w:line="240" w:lineRule="auto"/>
              <w:keepLines/>
            </w:pPr>
            <w:r>
              <w:rPr>
                <w:sz w:val="18"/>
              </w:rPr>
              <w:t>Reduces monotony mainly through variety.</w:t>
            </w:r>
          </w:p>
        </w:tc>
        <w:tc>
          <w:tcPr>
            <w:tcW w:type="dxa" w:w="4104"/>
            <w:tcMar>
              <w:top w:w="80" w:type="dxa"/>
              <w:start w:w="90" w:type="dxa"/>
              <w:bottom w:w="80" w:type="dxa"/>
              <w:end w:w="90" w:type="dxa"/>
            </w:tcMar>
            <w:vAlign w:val="top"/>
          </w:tcPr>
          <w:p>
            <w:pPr>
              <w:spacing w:after="0" w:line="240" w:lineRule="auto"/>
              <w:keepLines/>
            </w:pPr>
            <w:r>
              <w:rPr>
                <w:sz w:val="18"/>
              </w:rPr>
              <w:t>Improves meaning, achievement and ownership.</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8"/>
              </w:rPr>
              <w:t>Skill need</w:t>
            </w:r>
          </w:p>
        </w:tc>
        <w:tc>
          <w:tcPr>
            <w:tcW w:type="dxa" w:w="4104"/>
            <w:tcMar>
              <w:top w:w="80" w:type="dxa"/>
              <w:start w:w="90" w:type="dxa"/>
              <w:bottom w:w="80" w:type="dxa"/>
              <w:end w:w="90" w:type="dxa"/>
            </w:tcMar>
            <w:shd w:fill="F8FBFD"/>
            <w:vAlign w:val="top"/>
          </w:tcPr>
          <w:p>
            <w:pPr>
              <w:spacing w:after="0" w:line="240" w:lineRule="auto"/>
              <w:keepLines/>
            </w:pPr>
            <w:r>
              <w:rPr>
                <w:sz w:val="18"/>
              </w:rPr>
              <w:t>Usually moderate.</w:t>
            </w:r>
          </w:p>
        </w:tc>
        <w:tc>
          <w:tcPr>
            <w:tcW w:type="dxa" w:w="4104"/>
            <w:tcMar>
              <w:top w:w="80" w:type="dxa"/>
              <w:start w:w="90" w:type="dxa"/>
              <w:bottom w:w="80" w:type="dxa"/>
              <w:end w:w="90" w:type="dxa"/>
            </w:tcMar>
            <w:shd w:fill="F8FBFD"/>
            <w:vAlign w:val="top"/>
          </w:tcPr>
          <w:p>
            <w:pPr>
              <w:spacing w:after="0" w:line="240" w:lineRule="auto"/>
              <w:keepLines/>
            </w:pPr>
            <w:r>
              <w:rPr>
                <w:sz w:val="18"/>
              </w:rPr>
              <w:t>Often requires higher skill and support.</w:t>
            </w:r>
          </w:p>
        </w:tc>
      </w:tr>
      <w:tr>
        <w:trPr>
          <w:cantSplit/>
        </w:trPr>
        <w:tc>
          <w:tcPr>
            <w:tcW w:type="dxa" w:w="1728"/>
            <w:tcMar>
              <w:top w:w="80" w:type="dxa"/>
              <w:start w:w="90" w:type="dxa"/>
              <w:bottom w:w="80" w:type="dxa"/>
              <w:end w:w="90" w:type="dxa"/>
            </w:tcMar>
            <w:vAlign w:val="top"/>
          </w:tcPr>
          <w:p>
            <w:pPr>
              <w:spacing w:after="0" w:line="240" w:lineRule="auto"/>
              <w:keepLines/>
            </w:pPr>
            <w:r>
              <w:rPr>
                <w:sz w:val="18"/>
              </w:rPr>
              <w:t>Example</w:t>
            </w:r>
          </w:p>
        </w:tc>
        <w:tc>
          <w:tcPr>
            <w:tcW w:type="dxa" w:w="4104"/>
            <w:tcMar>
              <w:top w:w="80" w:type="dxa"/>
              <w:start w:w="90" w:type="dxa"/>
              <w:bottom w:w="80" w:type="dxa"/>
              <w:end w:w="90" w:type="dxa"/>
            </w:tcMar>
            <w:vAlign w:val="top"/>
          </w:tcPr>
          <w:p>
            <w:pPr>
              <w:spacing w:after="0" w:line="240" w:lineRule="auto"/>
              <w:keepLines/>
            </w:pPr>
            <w:r>
              <w:rPr>
                <w:sz w:val="18"/>
              </w:rPr>
              <w:t>Add dispatch documentation to billing.</w:t>
            </w:r>
          </w:p>
        </w:tc>
        <w:tc>
          <w:tcPr>
            <w:tcW w:type="dxa" w:w="4104"/>
            <w:tcMar>
              <w:top w:w="80" w:type="dxa"/>
              <w:start w:w="90" w:type="dxa"/>
              <w:bottom w:w="80" w:type="dxa"/>
              <w:end w:w="90" w:type="dxa"/>
            </w:tcMar>
            <w:vAlign w:val="top"/>
          </w:tcPr>
          <w:p>
            <w:pPr>
              <w:spacing w:after="0" w:line="240" w:lineRule="auto"/>
              <w:keepLines/>
            </w:pPr>
            <w:r>
              <w:rPr>
                <w:sz w:val="18"/>
              </w:rPr>
              <w:t>Allow planning, exception handling and quality review.</w:t>
            </w:r>
          </w:p>
        </w:tc>
      </w:tr>
    </w:tbl>
    <w:p>
      <w:pPr>
        <w:spacing w:after="0"/>
      </w:pPr>
    </w:p>
    <w:p>
      <w:pPr>
        <w:pStyle w:val="Heading2"/>
      </w:pPr>
      <w:r>
        <w:t>Rapid 2-Mark Answers</w:t>
      </w:r>
    </w:p>
    <w:p>
      <w:pPr>
        <w:pStyle w:val="ExamAnswer"/>
      </w:pPr>
      <w:r>
        <w:rPr>
          <w:b/>
          <w:color w:val="1F4E78"/>
        </w:rPr>
        <w:t xml:space="preserve">Q. What is manpower inventory? </w:t>
      </w:r>
      <w:r>
        <w:t>A systematic record of current employees, including number, skills, experience, age, performance, potential and location.</w:t>
      </w:r>
    </w:p>
    <w:p>
      <w:pPr>
        <w:pStyle w:val="ExamAnswer"/>
      </w:pPr>
      <w:r>
        <w:rPr>
          <w:b/>
          <w:color w:val="1F4E78"/>
        </w:rPr>
        <w:t xml:space="preserve">Q. Define recruitment. </w:t>
      </w:r>
      <w:r>
        <w:t>The process of attracting a pool of suitable applicants for vacancies.</w:t>
      </w:r>
    </w:p>
    <w:p>
      <w:pPr>
        <w:pStyle w:val="ExamAnswer"/>
      </w:pPr>
      <w:r>
        <w:rPr>
          <w:b/>
          <w:color w:val="1F4E78"/>
        </w:rPr>
        <w:t xml:space="preserve">Q. Define selection. </w:t>
      </w:r>
      <w:r>
        <w:t>The process of choosing the best-suited candidate from applicants through job-related assessment.</w:t>
      </w:r>
    </w:p>
    <w:p>
      <w:pPr>
        <w:pStyle w:val="ExamAnswer"/>
      </w:pPr>
      <w:r>
        <w:rPr>
          <w:b/>
          <w:color w:val="1F4E78"/>
        </w:rPr>
        <w:t xml:space="preserve">Q. What is induction? </w:t>
      </w:r>
      <w:r>
        <w:t>A planned introduction of a new employee to the organisation, job, team, rules and culture.</w:t>
      </w:r>
    </w:p>
    <w:p>
      <w:pPr>
        <w:pStyle w:val="ExamAnswer"/>
      </w:pPr>
      <w:r>
        <w:rPr>
          <w:b/>
          <w:color w:val="1F4E78"/>
        </w:rPr>
        <w:t xml:space="preserve">Q. Define promotion. </w:t>
      </w:r>
      <w:r>
        <w:t>Upward movement to a position with greater responsibility, authority, status and generally pay.</w:t>
      </w:r>
    </w:p>
    <w:p>
      <w:pPr>
        <w:pStyle w:val="ExamAnswer"/>
      </w:pPr>
      <w:r>
        <w:rPr>
          <w:b/>
          <w:color w:val="1F4E78"/>
        </w:rPr>
        <w:t xml:space="preserve">Q. What is succession planning? </w:t>
      </w:r>
      <w:r>
        <w:t>Identification of critical roles and development of people who can fill them when required.</w:t>
      </w:r>
    </w:p>
    <w:p>
      <w:r>
        <w:br w:type="page"/>
      </w:r>
    </w:p>
    <w:p>
      <w:bookmarkStart w:id="4" w:name="unit3"/>
      <w:pPr>
        <w:pStyle w:val="Heading1"/>
      </w:pPr>
      <w:r>
        <w:t>UNIT 3 - Managing Employee Performance and Training</w:t>
      </w:r>
      <w:bookmarkEnd w:id="4"/>
    </w:p>
    <w:tbl>
      <w:tblPr>
        <w:tblW w:type="auto" w:w="0"/>
        <w:jc w:val="center"/>
        <w:tblLayout w:type="fixed"/>
        <w:tblLook w:firstColumn="1" w:firstRow="1" w:lastColumn="0" w:lastRow="0" w:noHBand="0" w:noVBand="1" w:val="04A0"/>
      </w:tblPr>
      <w:tblGrid>
        <w:gridCol w:w="9835"/>
      </w:tblGrid>
      <w:tr>
        <w:trPr>
          <w:cantSplit/>
        </w:trPr>
        <w:tc>
          <w:tcPr>
            <w:tcW w:type="dxa" w:w="9648"/>
            <w:shd w:fill="DDEB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Unit Scope</w:t>
            </w:r>
          </w:p>
          <w:p>
            <w:pPr>
              <w:spacing w:after="0" w:line="252" w:lineRule="auto"/>
              <w:keepLines/>
            </w:pPr>
            <w:r>
              <w:t>Performance appraisal and performance management: objectives, process, methods and distinction; potential management; training and development: need analysis, process, methods, e-learning and Kirkpatrick evaluation.</w:t>
            </w:r>
          </w:p>
        </w:tc>
      </w:tr>
    </w:tbl>
    <w:p>
      <w:pPr>
        <w:spacing w:after="0"/>
      </w:pPr>
    </w:p>
    <w:p>
      <w:pPr>
        <w:pStyle w:val="Heading2"/>
      </w:pPr>
      <w:r>
        <w:t>1. Performance Appraisal and Performance Management</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Performance Appraisal</w:t>
            </w:r>
          </w:p>
          <w:p>
            <w:pPr>
              <w:spacing w:after="0" w:line="252" w:lineRule="auto"/>
              <w:keepLines/>
            </w:pPr>
            <w:r>
              <w:t>A periodic and formal evaluation of an employee’s performance against defined standards, often resulting in a rating and developmental discussion.</w:t>
            </w:r>
          </w:p>
        </w:tc>
      </w:tr>
    </w:tbl>
    <w:p>
      <w:pPr>
        <w:spacing w:after="0"/>
      </w:pP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Performance Management</w:t>
            </w:r>
          </w:p>
          <w:p>
            <w:pPr>
              <w:spacing w:after="0" w:line="252" w:lineRule="auto"/>
              <w:keepLines/>
            </w:pPr>
            <w:r>
              <w:t>A continuous process of planning expectations, monitoring and coaching performance, reviewing results, rewarding contribution and developing future capability.</w:t>
            </w:r>
          </w:p>
        </w:tc>
      </w:tr>
    </w:tbl>
    <w:p>
      <w:pPr>
        <w:spacing w:after="0"/>
      </w:pPr>
    </w:p>
    <w:p>
      <w:pPr>
        <w:jc w:val="center"/>
      </w:pPr>
      <w:r>
        <w:drawing>
          <wp:inline xmlns:a="http://schemas.openxmlformats.org/drawingml/2006/main" xmlns:pic="http://schemas.openxmlformats.org/drawingml/2006/picture">
            <wp:extent cx="6080760" cy="2128266"/>
            <wp:docPr id="9" name="Picture 9"/>
            <wp:cNvGraphicFramePr>
              <a:graphicFrameLocks noChangeAspect="1"/>
            </wp:cNvGraphicFramePr>
            <a:graphic>
              <a:graphicData uri="http://schemas.openxmlformats.org/drawingml/2006/picture">
                <pic:pic>
                  <pic:nvPicPr>
                    <pic:cNvPr id="0" name="performance_cycle.png"/>
                    <pic:cNvPicPr/>
                  </pic:nvPicPr>
                  <pic:blipFill>
                    <a:blip r:embed="rId18"/>
                    <a:stretch>
                      <a:fillRect/>
                    </a:stretch>
                  </pic:blipFill>
                  <pic:spPr>
                    <a:xfrm>
                      <a:off x="0" y="0"/>
                      <a:ext cx="6080760" cy="2128266"/>
                    </a:xfrm>
                    <a:prstGeom prst="rect"/>
                  </pic:spPr>
                </pic:pic>
              </a:graphicData>
            </a:graphic>
          </wp:inline>
        </w:drawing>
      </w:r>
    </w:p>
    <w:p>
      <w:pPr>
        <w:spacing w:after="120"/>
        <w:jc w:val="center"/>
      </w:pPr>
      <w:r>
        <w:rPr>
          <w:i/>
          <w:color w:val="666666"/>
          <w:sz w:val="17"/>
        </w:rPr>
        <w:t>Diagram 3.1: Continuous performance management cycle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F4E78"/>
            <w:tcMar>
              <w:top w:w="80" w:type="dxa"/>
              <w:start w:w="90" w:type="dxa"/>
              <w:bottom w:w="80" w:type="dxa"/>
              <w:end w:w="90" w:type="dxa"/>
            </w:tcMar>
            <w:vAlign w:val="center"/>
          </w:tcPr>
          <w:p>
            <w:pPr>
              <w:jc w:val="center"/>
              <w:keepLines/>
            </w:pPr>
            <w:r>
              <w:rPr>
                <w:b/>
                <w:color w:val="FFFFFF"/>
                <w:sz w:val="17"/>
              </w:rPr>
              <w:t>Basis</w:t>
            </w:r>
          </w:p>
        </w:tc>
        <w:tc>
          <w:tcPr>
            <w:tcW w:type="dxa" w:w="4032"/>
            <w:shd w:fill="1F4E78"/>
            <w:tcMar>
              <w:top w:w="80" w:type="dxa"/>
              <w:start w:w="90" w:type="dxa"/>
              <w:bottom w:w="80" w:type="dxa"/>
              <w:end w:w="90" w:type="dxa"/>
            </w:tcMar>
            <w:vAlign w:val="center"/>
          </w:tcPr>
          <w:p>
            <w:pPr>
              <w:jc w:val="center"/>
              <w:keepLines/>
            </w:pPr>
            <w:r>
              <w:rPr>
                <w:b/>
                <w:color w:val="FFFFFF"/>
                <w:sz w:val="17"/>
              </w:rPr>
              <w:t>Performance Appraisal</w:t>
            </w:r>
          </w:p>
        </w:tc>
        <w:tc>
          <w:tcPr>
            <w:tcW w:type="dxa" w:w="4032"/>
            <w:shd w:fill="1F4E78"/>
            <w:tcMar>
              <w:top w:w="80" w:type="dxa"/>
              <w:start w:w="90" w:type="dxa"/>
              <w:bottom w:w="80" w:type="dxa"/>
              <w:end w:w="90" w:type="dxa"/>
            </w:tcMar>
            <w:vAlign w:val="center"/>
          </w:tcPr>
          <w:p>
            <w:pPr>
              <w:jc w:val="center"/>
              <w:keepLines/>
            </w:pPr>
            <w:r>
              <w:rPr>
                <w:b/>
                <w:color w:val="FFFFFF"/>
                <w:sz w:val="17"/>
              </w:rPr>
              <w:t>Performance Management</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Nature</w:t>
            </w:r>
          </w:p>
        </w:tc>
        <w:tc>
          <w:tcPr>
            <w:tcW w:type="dxa" w:w="4032"/>
            <w:tcMar>
              <w:top w:w="80" w:type="dxa"/>
              <w:start w:w="90" w:type="dxa"/>
              <w:bottom w:w="80" w:type="dxa"/>
              <w:end w:w="90" w:type="dxa"/>
            </w:tcMar>
            <w:vAlign w:val="top"/>
          </w:tcPr>
          <w:p>
            <w:pPr>
              <w:spacing w:after="0" w:line="240" w:lineRule="auto"/>
              <w:keepLines/>
            </w:pPr>
            <w:r>
              <w:rPr>
                <w:sz w:val="17"/>
              </w:rPr>
              <w:t>Periodic evaluation event.</w:t>
            </w:r>
          </w:p>
        </w:tc>
        <w:tc>
          <w:tcPr>
            <w:tcW w:type="dxa" w:w="4032"/>
            <w:tcMar>
              <w:top w:w="80" w:type="dxa"/>
              <w:start w:w="90" w:type="dxa"/>
              <w:bottom w:w="80" w:type="dxa"/>
              <w:end w:w="90" w:type="dxa"/>
            </w:tcMar>
            <w:vAlign w:val="top"/>
          </w:tcPr>
          <w:p>
            <w:pPr>
              <w:spacing w:after="0" w:line="240" w:lineRule="auto"/>
              <w:keepLines/>
            </w:pPr>
            <w:r>
              <w:rPr>
                <w:sz w:val="17"/>
              </w:rPr>
              <w:t>Continuous management process.</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Main focus</w:t>
            </w:r>
          </w:p>
        </w:tc>
        <w:tc>
          <w:tcPr>
            <w:tcW w:type="dxa" w:w="4032"/>
            <w:tcMar>
              <w:top w:w="80" w:type="dxa"/>
              <w:start w:w="90" w:type="dxa"/>
              <w:bottom w:w="80" w:type="dxa"/>
              <w:end w:w="90" w:type="dxa"/>
            </w:tcMar>
            <w:shd w:fill="F8FBFD"/>
            <w:vAlign w:val="top"/>
          </w:tcPr>
          <w:p>
            <w:pPr>
              <w:spacing w:after="0" w:line="240" w:lineRule="auto"/>
              <w:keepLines/>
            </w:pPr>
            <w:r>
              <w:rPr>
                <w:sz w:val="17"/>
              </w:rPr>
              <w:t>Past performance and rating.</w:t>
            </w:r>
          </w:p>
        </w:tc>
        <w:tc>
          <w:tcPr>
            <w:tcW w:type="dxa" w:w="4032"/>
            <w:tcMar>
              <w:top w:w="80" w:type="dxa"/>
              <w:start w:w="90" w:type="dxa"/>
              <w:bottom w:w="80" w:type="dxa"/>
              <w:end w:w="90" w:type="dxa"/>
            </w:tcMar>
            <w:shd w:fill="F8FBFD"/>
            <w:vAlign w:val="top"/>
          </w:tcPr>
          <w:p>
            <w:pPr>
              <w:spacing w:after="0" w:line="240" w:lineRule="auto"/>
              <w:keepLines/>
            </w:pPr>
            <w:r>
              <w:rPr>
                <w:sz w:val="17"/>
              </w:rPr>
              <w:t>Past results, present coaching and future improvement.</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Ownership</w:t>
            </w:r>
          </w:p>
        </w:tc>
        <w:tc>
          <w:tcPr>
            <w:tcW w:type="dxa" w:w="4032"/>
            <w:tcMar>
              <w:top w:w="80" w:type="dxa"/>
              <w:start w:w="90" w:type="dxa"/>
              <w:bottom w:w="80" w:type="dxa"/>
              <w:end w:w="90" w:type="dxa"/>
            </w:tcMar>
            <w:vAlign w:val="top"/>
          </w:tcPr>
          <w:p>
            <w:pPr>
              <w:spacing w:after="0" w:line="240" w:lineRule="auto"/>
              <w:keepLines/>
            </w:pPr>
            <w:r>
              <w:rPr>
                <w:sz w:val="17"/>
              </w:rPr>
              <w:t>Often HR-driven form and annual meeting.</w:t>
            </w:r>
          </w:p>
        </w:tc>
        <w:tc>
          <w:tcPr>
            <w:tcW w:type="dxa" w:w="4032"/>
            <w:tcMar>
              <w:top w:w="80" w:type="dxa"/>
              <w:start w:w="90" w:type="dxa"/>
              <w:bottom w:w="80" w:type="dxa"/>
              <w:end w:w="90" w:type="dxa"/>
            </w:tcMar>
            <w:vAlign w:val="top"/>
          </w:tcPr>
          <w:p>
            <w:pPr>
              <w:spacing w:after="0" w:line="240" w:lineRule="auto"/>
              <w:keepLines/>
            </w:pPr>
            <w:r>
              <w:rPr>
                <w:sz w:val="17"/>
              </w:rPr>
              <w:t>Manager-employee partnership supported by HR.</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Coverage</w:t>
            </w:r>
          </w:p>
        </w:tc>
        <w:tc>
          <w:tcPr>
            <w:tcW w:type="dxa" w:w="4032"/>
            <w:tcMar>
              <w:top w:w="80" w:type="dxa"/>
              <w:start w:w="90" w:type="dxa"/>
              <w:bottom w:w="80" w:type="dxa"/>
              <w:end w:w="90" w:type="dxa"/>
            </w:tcMar>
            <w:shd w:fill="F8FBFD"/>
            <w:vAlign w:val="top"/>
          </w:tcPr>
          <w:p>
            <w:pPr>
              <w:spacing w:after="0" w:line="240" w:lineRule="auto"/>
              <w:keepLines/>
            </w:pPr>
            <w:r>
              <w:rPr>
                <w:sz w:val="17"/>
              </w:rPr>
              <w:t>Individual performance, commonly job results/traits.</w:t>
            </w:r>
          </w:p>
        </w:tc>
        <w:tc>
          <w:tcPr>
            <w:tcW w:type="dxa" w:w="4032"/>
            <w:tcMar>
              <w:top w:w="80" w:type="dxa"/>
              <w:start w:w="90" w:type="dxa"/>
              <w:bottom w:w="80" w:type="dxa"/>
              <w:end w:w="90" w:type="dxa"/>
            </w:tcMar>
            <w:shd w:fill="F8FBFD"/>
            <w:vAlign w:val="top"/>
          </w:tcPr>
          <w:p>
            <w:pPr>
              <w:spacing w:after="0" w:line="240" w:lineRule="auto"/>
              <w:keepLines/>
            </w:pPr>
            <w:r>
              <w:rPr>
                <w:sz w:val="17"/>
              </w:rPr>
              <w:t>Goals, behaviour, feedback, development, recognition and alignment.</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Outcome</w:t>
            </w:r>
          </w:p>
        </w:tc>
        <w:tc>
          <w:tcPr>
            <w:tcW w:type="dxa" w:w="4032"/>
            <w:tcMar>
              <w:top w:w="80" w:type="dxa"/>
              <w:start w:w="90" w:type="dxa"/>
              <w:bottom w:w="80" w:type="dxa"/>
              <w:end w:w="90" w:type="dxa"/>
            </w:tcMar>
            <w:vAlign w:val="top"/>
          </w:tcPr>
          <w:p>
            <w:pPr>
              <w:spacing w:after="0" w:line="240" w:lineRule="auto"/>
              <w:keepLines/>
            </w:pPr>
            <w:r>
              <w:rPr>
                <w:sz w:val="17"/>
              </w:rPr>
              <w:t>Rating, increment/promotion input and feedback.</w:t>
            </w:r>
          </w:p>
        </w:tc>
        <w:tc>
          <w:tcPr>
            <w:tcW w:type="dxa" w:w="4032"/>
            <w:tcMar>
              <w:top w:w="80" w:type="dxa"/>
              <w:start w:w="90" w:type="dxa"/>
              <w:bottom w:w="80" w:type="dxa"/>
              <w:end w:w="90" w:type="dxa"/>
            </w:tcMar>
            <w:vAlign w:val="top"/>
          </w:tcPr>
          <w:p>
            <w:pPr>
              <w:spacing w:after="0" w:line="240" w:lineRule="auto"/>
              <w:keepLines/>
            </w:pPr>
            <w:r>
              <w:rPr>
                <w:sz w:val="17"/>
              </w:rPr>
              <w:t>Improved performance, capability and goal alignment.</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Risk</w:t>
            </w:r>
          </w:p>
        </w:tc>
        <w:tc>
          <w:tcPr>
            <w:tcW w:type="dxa" w:w="4032"/>
            <w:tcMar>
              <w:top w:w="80" w:type="dxa"/>
              <w:start w:w="90" w:type="dxa"/>
              <w:bottom w:w="80" w:type="dxa"/>
              <w:end w:w="90" w:type="dxa"/>
            </w:tcMar>
            <w:shd w:fill="F8FBFD"/>
            <w:vAlign w:val="top"/>
          </w:tcPr>
          <w:p>
            <w:pPr>
              <w:spacing w:after="0" w:line="240" w:lineRule="auto"/>
              <w:keepLines/>
            </w:pPr>
            <w:r>
              <w:rPr>
                <w:sz w:val="17"/>
              </w:rPr>
              <w:t>Ritual, recency bias and rating anxiety.</w:t>
            </w:r>
          </w:p>
        </w:tc>
        <w:tc>
          <w:tcPr>
            <w:tcW w:type="dxa" w:w="4032"/>
            <w:tcMar>
              <w:top w:w="80" w:type="dxa"/>
              <w:start w:w="90" w:type="dxa"/>
              <w:bottom w:w="80" w:type="dxa"/>
              <w:end w:w="90" w:type="dxa"/>
            </w:tcMar>
            <w:shd w:fill="F8FBFD"/>
            <w:vAlign w:val="top"/>
          </w:tcPr>
          <w:p>
            <w:pPr>
              <w:spacing w:after="0" w:line="240" w:lineRule="auto"/>
              <w:keepLines/>
            </w:pPr>
            <w:r>
              <w:rPr>
                <w:sz w:val="17"/>
              </w:rPr>
              <w:t>Requires manager capability and regular discipline.</w:t>
            </w:r>
          </w:p>
        </w:tc>
      </w:tr>
    </w:tbl>
    <w:p>
      <w:pPr>
        <w:spacing w:after="0"/>
      </w:pPr>
    </w:p>
    <w:p>
      <w:pPr>
        <w:pStyle w:val="Heading2"/>
      </w:pPr>
      <w:r>
        <w:t>2. Objectives and Uses of Appraisal</w:t>
      </w:r>
    </w:p>
    <w:p>
      <w:pPr>
        <w:pStyle w:val="CompactBullet"/>
        <w:ind w:left="360" w:hanging="173"/>
        <w:keepLines/>
      </w:pPr>
      <w:r>
        <w:t>Clarify standards and communicate performance expectations.</w:t>
      </w:r>
    </w:p>
    <w:p>
      <w:pPr>
        <w:pStyle w:val="CompactBullet"/>
        <w:ind w:left="360" w:hanging="173"/>
        <w:keepLines/>
      </w:pPr>
      <w:r>
        <w:t>Provide feedback and identify strengths and performance gaps.</w:t>
      </w:r>
    </w:p>
    <w:p>
      <w:pPr>
        <w:pStyle w:val="CompactBullet"/>
        <w:ind w:left="360" w:hanging="173"/>
        <w:keepLines/>
      </w:pPr>
      <w:r>
        <w:t>Support training, coaching and individual development plans.</w:t>
      </w:r>
    </w:p>
    <w:p>
      <w:pPr>
        <w:pStyle w:val="CompactBullet"/>
        <w:ind w:left="360" w:hanging="173"/>
        <w:keepLines/>
      </w:pPr>
      <w:r>
        <w:t>Provide evidence for increments, incentives, promotion, transfer and confirmation.</w:t>
      </w:r>
    </w:p>
    <w:p>
      <w:pPr>
        <w:pStyle w:val="CompactBullet"/>
        <w:ind w:left="360" w:hanging="173"/>
        <w:keepLines/>
      </w:pPr>
      <w:r>
        <w:t>Identify high potential and succession candidates.</w:t>
      </w:r>
    </w:p>
    <w:p>
      <w:pPr>
        <w:pStyle w:val="CompactBullet"/>
        <w:ind w:left="360" w:hanging="173"/>
        <w:keepLines/>
      </w:pPr>
      <w:r>
        <w:t>Improve communication and documentation.</w:t>
      </w:r>
    </w:p>
    <w:p>
      <w:pPr>
        <w:pStyle w:val="CompactBullet"/>
        <w:ind w:left="360" w:hanging="173"/>
        <w:keepLines/>
      </w:pPr>
      <w:r>
        <w:t>Evaluate recruitment, training and job-design effectiveness.</w:t>
      </w:r>
    </w:p>
    <w:p>
      <w:pPr>
        <w:pStyle w:val="Heading2"/>
      </w:pPr>
      <w:r>
        <w:t>3. Performance Appraisal Process</w:t>
      </w:r>
    </w:p>
    <w:p>
      <w:pPr>
        <w:pStyle w:val="ExamAnswer"/>
        <w:ind w:left="173" w:hanging="173"/>
        <w:keepLines/>
      </w:pPr>
      <w:r>
        <w:rPr>
          <w:b/>
        </w:rPr>
        <w:t xml:space="preserve">1. Establish purpose and policy: </w:t>
      </w:r>
      <w:r>
        <w:t>Clarify whether the system supports development, rewards, succession or all of these.</w:t>
      </w:r>
    </w:p>
    <w:p>
      <w:pPr>
        <w:pStyle w:val="ExamAnswer"/>
        <w:ind w:left="173" w:hanging="173"/>
        <w:keepLines/>
      </w:pPr>
      <w:r>
        <w:rPr>
          <w:b/>
        </w:rPr>
        <w:t xml:space="preserve">2. Define performance criteria: </w:t>
      </w:r>
      <w:r>
        <w:t>Translate job responsibilities into measurable results and behaviours.</w:t>
      </w:r>
    </w:p>
    <w:p>
      <w:pPr>
        <w:pStyle w:val="ExamAnswer"/>
        <w:ind w:left="173" w:hanging="173"/>
        <w:keepLines/>
      </w:pPr>
      <w:r>
        <w:rPr>
          <w:b/>
        </w:rPr>
        <w:t xml:space="preserve">3. Communicate standards: </w:t>
      </w:r>
      <w:r>
        <w:t>Ensure employee understanding and opportunity to clarify.</w:t>
      </w:r>
    </w:p>
    <w:p>
      <w:pPr>
        <w:pStyle w:val="ExamAnswer"/>
        <w:ind w:left="173" w:hanging="173"/>
        <w:keepLines/>
      </w:pPr>
      <w:r>
        <w:rPr>
          <w:b/>
        </w:rPr>
        <w:t xml:space="preserve">4. Observe and record evidence: </w:t>
      </w:r>
      <w:r>
        <w:t>Use ongoing data, incidents, customer feedback and work outputs.</w:t>
      </w:r>
    </w:p>
    <w:p>
      <w:pPr>
        <w:pStyle w:val="ExamAnswer"/>
        <w:ind w:left="173" w:hanging="173"/>
        <w:keepLines/>
      </w:pPr>
      <w:r>
        <w:rPr>
          <w:b/>
        </w:rPr>
        <w:t xml:space="preserve">5. Evaluate performance: </w:t>
      </w:r>
      <w:r>
        <w:t>Compare evidence with standards using an appropriate method.</w:t>
      </w:r>
    </w:p>
    <w:p>
      <w:pPr>
        <w:pStyle w:val="ExamAnswer"/>
        <w:ind w:left="173" w:hanging="173"/>
        <w:keepLines/>
      </w:pPr>
      <w:r>
        <w:rPr>
          <w:b/>
        </w:rPr>
        <w:t xml:space="preserve">6. Conduct appraisal discussion: </w:t>
      </w:r>
      <w:r>
        <w:t>Recognise contribution, diagnose gaps and listen to context.</w:t>
      </w:r>
    </w:p>
    <w:p>
      <w:pPr>
        <w:pStyle w:val="ExamAnswer"/>
        <w:ind w:left="173" w:hanging="173"/>
        <w:keepLines/>
      </w:pPr>
      <w:r>
        <w:rPr>
          <w:b/>
        </w:rPr>
        <w:t xml:space="preserve">7. Agree action plan: </w:t>
      </w:r>
      <w:r>
        <w:t>Set future goals, support, learning and follow-up dates.</w:t>
      </w:r>
    </w:p>
    <w:p>
      <w:pPr>
        <w:pStyle w:val="ExamAnswer"/>
        <w:ind w:left="173" w:hanging="173"/>
        <w:keepLines/>
      </w:pPr>
      <w:r>
        <w:rPr>
          <w:b/>
        </w:rPr>
        <w:t xml:space="preserve">8. Review system quality: </w:t>
      </w:r>
      <w:r>
        <w:t>Check rating distribution, bias, appeals, goal quality and business relevance.</w:t>
      </w:r>
    </w:p>
    <w:p>
      <w:pPr>
        <w:pStyle w:val="Heading2"/>
      </w:pPr>
      <w:r>
        <w:t>4. Traditional and Modern Appraisal Methods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656"/>
            <w:shd w:fill="1F4E78"/>
            <w:tcMar>
              <w:top w:w="80" w:type="dxa"/>
              <w:start w:w="90" w:type="dxa"/>
              <w:bottom w:w="80" w:type="dxa"/>
              <w:end w:w="90" w:type="dxa"/>
            </w:tcMar>
            <w:vAlign w:val="center"/>
          </w:tcPr>
          <w:p>
            <w:pPr>
              <w:jc w:val="center"/>
              <w:keepLines/>
            </w:pPr>
            <w:r>
              <w:rPr>
                <w:b/>
                <w:color w:val="FFFFFF"/>
                <w:sz w:val="16"/>
              </w:rPr>
              <w:t>Method</w:t>
            </w:r>
          </w:p>
        </w:tc>
        <w:tc>
          <w:tcPr>
            <w:tcW w:type="dxa" w:w="3096"/>
            <w:shd w:fill="1F4E78"/>
            <w:tcMar>
              <w:top w:w="80" w:type="dxa"/>
              <w:start w:w="90" w:type="dxa"/>
              <w:bottom w:w="80" w:type="dxa"/>
              <w:end w:w="90" w:type="dxa"/>
            </w:tcMar>
            <w:vAlign w:val="center"/>
          </w:tcPr>
          <w:p>
            <w:pPr>
              <w:jc w:val="center"/>
              <w:keepLines/>
            </w:pPr>
            <w:r>
              <w:rPr>
                <w:b/>
                <w:color w:val="FFFFFF"/>
                <w:sz w:val="16"/>
              </w:rPr>
              <w:t>Core Idea</w:t>
            </w:r>
          </w:p>
        </w:tc>
        <w:tc>
          <w:tcPr>
            <w:tcW w:type="dxa" w:w="2448"/>
            <w:shd w:fill="1F4E78"/>
            <w:tcMar>
              <w:top w:w="80" w:type="dxa"/>
              <w:start w:w="90" w:type="dxa"/>
              <w:bottom w:w="80" w:type="dxa"/>
              <w:end w:w="90" w:type="dxa"/>
            </w:tcMar>
            <w:vAlign w:val="center"/>
          </w:tcPr>
          <w:p>
            <w:pPr>
              <w:jc w:val="center"/>
              <w:keepLines/>
            </w:pPr>
            <w:r>
              <w:rPr>
                <w:b/>
                <w:color w:val="FFFFFF"/>
                <w:sz w:val="16"/>
              </w:rPr>
              <w:t>Strength</w:t>
            </w:r>
          </w:p>
        </w:tc>
        <w:tc>
          <w:tcPr>
            <w:tcW w:type="dxa" w:w="2952"/>
            <w:shd w:fill="1F4E78"/>
            <w:tcMar>
              <w:top w:w="80" w:type="dxa"/>
              <w:start w:w="90" w:type="dxa"/>
              <w:bottom w:w="80" w:type="dxa"/>
              <w:end w:w="90" w:type="dxa"/>
            </w:tcMar>
            <w:vAlign w:val="center"/>
          </w:tcPr>
          <w:p>
            <w:pPr>
              <w:jc w:val="center"/>
              <w:keepLines/>
            </w:pPr>
            <w:r>
              <w:rPr>
                <w:b/>
                <w:color w:val="FFFFFF"/>
                <w:sz w:val="16"/>
              </w:rPr>
              <w:t>Limitation / Best Use</w:t>
            </w:r>
          </w:p>
        </w:tc>
      </w:tr>
      <w:tr>
        <w:trPr>
          <w:cantSplit/>
        </w:trPr>
        <w:tc>
          <w:tcPr>
            <w:tcW w:type="dxa" w:w="1656"/>
            <w:tcMar>
              <w:top w:w="80" w:type="dxa"/>
              <w:start w:w="90" w:type="dxa"/>
              <w:bottom w:w="80" w:type="dxa"/>
              <w:end w:w="90" w:type="dxa"/>
            </w:tcMar>
            <w:vAlign w:val="top"/>
          </w:tcPr>
          <w:p>
            <w:pPr>
              <w:spacing w:after="0" w:line="240" w:lineRule="auto"/>
              <w:keepLines/>
            </w:pPr>
            <w:r>
              <w:rPr>
                <w:sz w:val="16"/>
              </w:rPr>
              <w:t>Ranking</w:t>
            </w:r>
          </w:p>
        </w:tc>
        <w:tc>
          <w:tcPr>
            <w:tcW w:type="dxa" w:w="3096"/>
            <w:tcMar>
              <w:top w:w="80" w:type="dxa"/>
              <w:start w:w="90" w:type="dxa"/>
              <w:bottom w:w="80" w:type="dxa"/>
              <w:end w:w="90" w:type="dxa"/>
            </w:tcMar>
            <w:vAlign w:val="top"/>
          </w:tcPr>
          <w:p>
            <w:pPr>
              <w:spacing w:after="0" w:line="240" w:lineRule="auto"/>
              <w:keepLines/>
            </w:pPr>
            <w:r>
              <w:rPr>
                <w:sz w:val="16"/>
              </w:rPr>
              <w:t>Order employees from best to worst.</w:t>
            </w:r>
          </w:p>
        </w:tc>
        <w:tc>
          <w:tcPr>
            <w:tcW w:type="dxa" w:w="2448"/>
            <w:tcMar>
              <w:top w:w="80" w:type="dxa"/>
              <w:start w:w="90" w:type="dxa"/>
              <w:bottom w:w="80" w:type="dxa"/>
              <w:end w:w="90" w:type="dxa"/>
            </w:tcMar>
            <w:vAlign w:val="top"/>
          </w:tcPr>
          <w:p>
            <w:pPr>
              <w:spacing w:after="0" w:line="240" w:lineRule="auto"/>
              <w:keepLines/>
            </w:pPr>
            <w:r>
              <w:rPr>
                <w:sz w:val="16"/>
              </w:rPr>
              <w:t>Simple for small groups.</w:t>
            </w:r>
          </w:p>
        </w:tc>
        <w:tc>
          <w:tcPr>
            <w:tcW w:type="dxa" w:w="2952"/>
            <w:tcMar>
              <w:top w:w="80" w:type="dxa"/>
              <w:start w:w="90" w:type="dxa"/>
              <w:bottom w:w="80" w:type="dxa"/>
              <w:end w:w="90" w:type="dxa"/>
            </w:tcMar>
            <w:vAlign w:val="top"/>
          </w:tcPr>
          <w:p>
            <w:pPr>
              <w:spacing w:after="0" w:line="240" w:lineRule="auto"/>
              <w:keepLines/>
            </w:pPr>
            <w:r>
              <w:rPr>
                <w:sz w:val="16"/>
              </w:rPr>
              <w:t>No absolute standard; difficult with similar performance.</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6"/>
              </w:rPr>
              <w:t>Paired comparison</w:t>
            </w:r>
          </w:p>
        </w:tc>
        <w:tc>
          <w:tcPr>
            <w:tcW w:type="dxa" w:w="3096"/>
            <w:tcMar>
              <w:top w:w="80" w:type="dxa"/>
              <w:start w:w="90" w:type="dxa"/>
              <w:bottom w:w="80" w:type="dxa"/>
              <w:end w:w="90" w:type="dxa"/>
            </w:tcMar>
            <w:shd w:fill="F8FBFD"/>
            <w:vAlign w:val="top"/>
          </w:tcPr>
          <w:p>
            <w:pPr>
              <w:spacing w:after="0" w:line="240" w:lineRule="auto"/>
              <w:keepLines/>
            </w:pPr>
            <w:r>
              <w:rPr>
                <w:sz w:val="16"/>
              </w:rPr>
              <w:t>Compare each employee with every other employee.</w:t>
            </w:r>
          </w:p>
        </w:tc>
        <w:tc>
          <w:tcPr>
            <w:tcW w:type="dxa" w:w="2448"/>
            <w:tcMar>
              <w:top w:w="80" w:type="dxa"/>
              <w:start w:w="90" w:type="dxa"/>
              <w:bottom w:w="80" w:type="dxa"/>
              <w:end w:w="90" w:type="dxa"/>
            </w:tcMar>
            <w:shd w:fill="F8FBFD"/>
            <w:vAlign w:val="top"/>
          </w:tcPr>
          <w:p>
            <w:pPr>
              <w:spacing w:after="0" w:line="240" w:lineRule="auto"/>
              <w:keepLines/>
            </w:pPr>
            <w:r>
              <w:rPr>
                <w:sz w:val="16"/>
              </w:rPr>
              <w:t>Systematic ranking.</w:t>
            </w:r>
          </w:p>
        </w:tc>
        <w:tc>
          <w:tcPr>
            <w:tcW w:type="dxa" w:w="2952"/>
            <w:tcMar>
              <w:top w:w="80" w:type="dxa"/>
              <w:start w:w="90" w:type="dxa"/>
              <w:bottom w:w="80" w:type="dxa"/>
              <w:end w:w="90" w:type="dxa"/>
            </w:tcMar>
            <w:shd w:fill="F8FBFD"/>
            <w:vAlign w:val="top"/>
          </w:tcPr>
          <w:p>
            <w:pPr>
              <w:spacing w:after="0" w:line="240" w:lineRule="auto"/>
              <w:keepLines/>
            </w:pPr>
            <w:r>
              <w:rPr>
                <w:sz w:val="16"/>
              </w:rPr>
              <w:t>Becomes complex as group size grows.</w:t>
            </w:r>
          </w:p>
        </w:tc>
      </w:tr>
      <w:tr>
        <w:trPr>
          <w:cantSplit/>
        </w:trPr>
        <w:tc>
          <w:tcPr>
            <w:tcW w:type="dxa" w:w="1656"/>
            <w:tcMar>
              <w:top w:w="80" w:type="dxa"/>
              <w:start w:w="90" w:type="dxa"/>
              <w:bottom w:w="80" w:type="dxa"/>
              <w:end w:w="90" w:type="dxa"/>
            </w:tcMar>
            <w:vAlign w:val="top"/>
          </w:tcPr>
          <w:p>
            <w:pPr>
              <w:spacing w:after="0" w:line="240" w:lineRule="auto"/>
              <w:keepLines/>
            </w:pPr>
            <w:r>
              <w:rPr>
                <w:sz w:val="16"/>
              </w:rPr>
              <w:t>Graphic rating scale</w:t>
            </w:r>
          </w:p>
        </w:tc>
        <w:tc>
          <w:tcPr>
            <w:tcW w:type="dxa" w:w="3096"/>
            <w:tcMar>
              <w:top w:w="80" w:type="dxa"/>
              <w:start w:w="90" w:type="dxa"/>
              <w:bottom w:w="80" w:type="dxa"/>
              <w:end w:w="90" w:type="dxa"/>
            </w:tcMar>
            <w:vAlign w:val="top"/>
          </w:tcPr>
          <w:p>
            <w:pPr>
              <w:spacing w:after="0" w:line="240" w:lineRule="auto"/>
              <w:keepLines/>
            </w:pPr>
            <w:r>
              <w:rPr>
                <w:sz w:val="16"/>
              </w:rPr>
              <w:t>Rate factors on a defined scale.</w:t>
            </w:r>
          </w:p>
        </w:tc>
        <w:tc>
          <w:tcPr>
            <w:tcW w:type="dxa" w:w="2448"/>
            <w:tcMar>
              <w:top w:w="80" w:type="dxa"/>
              <w:start w:w="90" w:type="dxa"/>
              <w:bottom w:w="80" w:type="dxa"/>
              <w:end w:w="90" w:type="dxa"/>
            </w:tcMar>
            <w:vAlign w:val="top"/>
          </w:tcPr>
          <w:p>
            <w:pPr>
              <w:spacing w:after="0" w:line="240" w:lineRule="auto"/>
              <w:keepLines/>
            </w:pPr>
            <w:r>
              <w:rPr>
                <w:sz w:val="16"/>
              </w:rPr>
              <w:t>Economical and easy to standardise.</w:t>
            </w:r>
          </w:p>
        </w:tc>
        <w:tc>
          <w:tcPr>
            <w:tcW w:type="dxa" w:w="2952"/>
            <w:tcMar>
              <w:top w:w="80" w:type="dxa"/>
              <w:start w:w="90" w:type="dxa"/>
              <w:bottom w:w="80" w:type="dxa"/>
              <w:end w:w="90" w:type="dxa"/>
            </w:tcMar>
            <w:vAlign w:val="top"/>
          </w:tcPr>
          <w:p>
            <w:pPr>
              <w:spacing w:after="0" w:line="240" w:lineRule="auto"/>
              <w:keepLines/>
            </w:pPr>
            <w:r>
              <w:rPr>
                <w:sz w:val="16"/>
              </w:rPr>
              <w:t>Traits may be vague; central tendency/halo risk.</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6"/>
              </w:rPr>
              <w:t>Checklist / forced choice</w:t>
            </w:r>
          </w:p>
        </w:tc>
        <w:tc>
          <w:tcPr>
            <w:tcW w:type="dxa" w:w="3096"/>
            <w:tcMar>
              <w:top w:w="80" w:type="dxa"/>
              <w:start w:w="90" w:type="dxa"/>
              <w:bottom w:w="80" w:type="dxa"/>
              <w:end w:w="90" w:type="dxa"/>
            </w:tcMar>
            <w:shd w:fill="F8FBFD"/>
            <w:vAlign w:val="top"/>
          </w:tcPr>
          <w:p>
            <w:pPr>
              <w:spacing w:after="0" w:line="240" w:lineRule="auto"/>
              <w:keepLines/>
            </w:pPr>
            <w:r>
              <w:rPr>
                <w:sz w:val="16"/>
              </w:rPr>
              <w:t>Select statements describing performance.</w:t>
            </w:r>
          </w:p>
        </w:tc>
        <w:tc>
          <w:tcPr>
            <w:tcW w:type="dxa" w:w="2448"/>
            <w:tcMar>
              <w:top w:w="80" w:type="dxa"/>
              <w:start w:w="90" w:type="dxa"/>
              <w:bottom w:w="80" w:type="dxa"/>
              <w:end w:w="90" w:type="dxa"/>
            </w:tcMar>
            <w:shd w:fill="F8FBFD"/>
            <w:vAlign w:val="top"/>
          </w:tcPr>
          <w:p>
            <w:pPr>
              <w:spacing w:after="0" w:line="240" w:lineRule="auto"/>
              <w:keepLines/>
            </w:pPr>
            <w:r>
              <w:rPr>
                <w:sz w:val="16"/>
              </w:rPr>
              <w:t>Reduces some evaluator discretion.</w:t>
            </w:r>
          </w:p>
        </w:tc>
        <w:tc>
          <w:tcPr>
            <w:tcW w:type="dxa" w:w="2952"/>
            <w:tcMar>
              <w:top w:w="80" w:type="dxa"/>
              <w:start w:w="90" w:type="dxa"/>
              <w:bottom w:w="80" w:type="dxa"/>
              <w:end w:w="90" w:type="dxa"/>
            </w:tcMar>
            <w:shd w:fill="F8FBFD"/>
            <w:vAlign w:val="top"/>
          </w:tcPr>
          <w:p>
            <w:pPr>
              <w:spacing w:after="0" w:line="240" w:lineRule="auto"/>
              <w:keepLines/>
            </w:pPr>
            <w:r>
              <w:rPr>
                <w:sz w:val="16"/>
              </w:rPr>
              <w:t>Can feel mechanical; scoring may be opaque.</w:t>
            </w:r>
          </w:p>
        </w:tc>
      </w:tr>
      <w:tr>
        <w:trPr>
          <w:cantSplit/>
        </w:trPr>
        <w:tc>
          <w:tcPr>
            <w:tcW w:type="dxa" w:w="1656"/>
            <w:tcMar>
              <w:top w:w="80" w:type="dxa"/>
              <w:start w:w="90" w:type="dxa"/>
              <w:bottom w:w="80" w:type="dxa"/>
              <w:end w:w="90" w:type="dxa"/>
            </w:tcMar>
            <w:vAlign w:val="top"/>
          </w:tcPr>
          <w:p>
            <w:pPr>
              <w:spacing w:after="0" w:line="240" w:lineRule="auto"/>
              <w:keepLines/>
            </w:pPr>
            <w:r>
              <w:rPr>
                <w:sz w:val="16"/>
              </w:rPr>
              <w:t>Critical incident</w:t>
            </w:r>
          </w:p>
        </w:tc>
        <w:tc>
          <w:tcPr>
            <w:tcW w:type="dxa" w:w="3096"/>
            <w:tcMar>
              <w:top w:w="80" w:type="dxa"/>
              <w:start w:w="90" w:type="dxa"/>
              <w:bottom w:w="80" w:type="dxa"/>
              <w:end w:w="90" w:type="dxa"/>
            </w:tcMar>
            <w:vAlign w:val="top"/>
          </w:tcPr>
          <w:p>
            <w:pPr>
              <w:spacing w:after="0" w:line="240" w:lineRule="auto"/>
              <w:keepLines/>
            </w:pPr>
            <w:r>
              <w:rPr>
                <w:sz w:val="16"/>
              </w:rPr>
              <w:t>Record especially effective/ineffective behaviour.</w:t>
            </w:r>
          </w:p>
        </w:tc>
        <w:tc>
          <w:tcPr>
            <w:tcW w:type="dxa" w:w="2448"/>
            <w:tcMar>
              <w:top w:w="80" w:type="dxa"/>
              <w:start w:w="90" w:type="dxa"/>
              <w:bottom w:w="80" w:type="dxa"/>
              <w:end w:w="90" w:type="dxa"/>
            </w:tcMar>
            <w:vAlign w:val="top"/>
          </w:tcPr>
          <w:p>
            <w:pPr>
              <w:spacing w:after="0" w:line="240" w:lineRule="auto"/>
              <w:keepLines/>
            </w:pPr>
            <w:r>
              <w:rPr>
                <w:sz w:val="16"/>
              </w:rPr>
              <w:t>Specific feedback.</w:t>
            </w:r>
          </w:p>
        </w:tc>
        <w:tc>
          <w:tcPr>
            <w:tcW w:type="dxa" w:w="2952"/>
            <w:tcMar>
              <w:top w:w="80" w:type="dxa"/>
              <w:start w:w="90" w:type="dxa"/>
              <w:bottom w:w="80" w:type="dxa"/>
              <w:end w:w="90" w:type="dxa"/>
            </w:tcMar>
            <w:vAlign w:val="top"/>
          </w:tcPr>
          <w:p>
            <w:pPr>
              <w:spacing w:after="0" w:line="240" w:lineRule="auto"/>
              <w:keepLines/>
            </w:pPr>
            <w:r>
              <w:rPr>
                <w:sz w:val="16"/>
              </w:rPr>
              <w:t>Requires continuous recording; may overfocus extremes.</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6"/>
              </w:rPr>
              <w:t>MBO</w:t>
            </w:r>
          </w:p>
        </w:tc>
        <w:tc>
          <w:tcPr>
            <w:tcW w:type="dxa" w:w="3096"/>
            <w:tcMar>
              <w:top w:w="80" w:type="dxa"/>
              <w:start w:w="90" w:type="dxa"/>
              <w:bottom w:w="80" w:type="dxa"/>
              <w:end w:w="90" w:type="dxa"/>
            </w:tcMar>
            <w:shd w:fill="F8FBFD"/>
            <w:vAlign w:val="top"/>
          </w:tcPr>
          <w:p>
            <w:pPr>
              <w:spacing w:after="0" w:line="240" w:lineRule="auto"/>
              <w:keepLines/>
            </w:pPr>
            <w:r>
              <w:rPr>
                <w:sz w:val="16"/>
              </w:rPr>
              <w:t>Jointly set measurable objectives and review achievement.</w:t>
            </w:r>
          </w:p>
        </w:tc>
        <w:tc>
          <w:tcPr>
            <w:tcW w:type="dxa" w:w="2448"/>
            <w:tcMar>
              <w:top w:w="80" w:type="dxa"/>
              <w:start w:w="90" w:type="dxa"/>
              <w:bottom w:w="80" w:type="dxa"/>
              <w:end w:w="90" w:type="dxa"/>
            </w:tcMar>
            <w:shd w:fill="F8FBFD"/>
            <w:vAlign w:val="top"/>
          </w:tcPr>
          <w:p>
            <w:pPr>
              <w:spacing w:after="0" w:line="240" w:lineRule="auto"/>
              <w:keepLines/>
            </w:pPr>
            <w:r>
              <w:rPr>
                <w:sz w:val="16"/>
              </w:rPr>
              <w:t>Strong result alignment.</w:t>
            </w:r>
          </w:p>
        </w:tc>
        <w:tc>
          <w:tcPr>
            <w:tcW w:type="dxa" w:w="2952"/>
            <w:tcMar>
              <w:top w:w="80" w:type="dxa"/>
              <w:start w:w="90" w:type="dxa"/>
              <w:bottom w:w="80" w:type="dxa"/>
              <w:end w:w="90" w:type="dxa"/>
            </w:tcMar>
            <w:shd w:fill="F8FBFD"/>
            <w:vAlign w:val="top"/>
          </w:tcPr>
          <w:p>
            <w:pPr>
              <w:spacing w:after="0" w:line="240" w:lineRule="auto"/>
              <w:keepLines/>
            </w:pPr>
            <w:r>
              <w:rPr>
                <w:sz w:val="16"/>
              </w:rPr>
              <w:t>May ignore context, collaboration and qualitative work.</w:t>
            </w:r>
          </w:p>
        </w:tc>
      </w:tr>
      <w:tr>
        <w:trPr>
          <w:cantSplit/>
        </w:trPr>
        <w:tc>
          <w:tcPr>
            <w:tcW w:type="dxa" w:w="1656"/>
            <w:tcMar>
              <w:top w:w="80" w:type="dxa"/>
              <w:start w:w="90" w:type="dxa"/>
              <w:bottom w:w="80" w:type="dxa"/>
              <w:end w:w="90" w:type="dxa"/>
            </w:tcMar>
            <w:vAlign w:val="top"/>
          </w:tcPr>
          <w:p>
            <w:pPr>
              <w:spacing w:after="0" w:line="240" w:lineRule="auto"/>
              <w:keepLines/>
            </w:pPr>
            <w:r>
              <w:rPr>
                <w:sz w:val="16"/>
              </w:rPr>
              <w:t>BARS</w:t>
            </w:r>
          </w:p>
        </w:tc>
        <w:tc>
          <w:tcPr>
            <w:tcW w:type="dxa" w:w="3096"/>
            <w:tcMar>
              <w:top w:w="80" w:type="dxa"/>
              <w:start w:w="90" w:type="dxa"/>
              <w:bottom w:w="80" w:type="dxa"/>
              <w:end w:w="90" w:type="dxa"/>
            </w:tcMar>
            <w:vAlign w:val="top"/>
          </w:tcPr>
          <w:p>
            <w:pPr>
              <w:spacing w:after="0" w:line="240" w:lineRule="auto"/>
              <w:keepLines/>
            </w:pPr>
            <w:r>
              <w:rPr>
                <w:sz w:val="16"/>
              </w:rPr>
              <w:t>Behaviour examples anchor each rating level.</w:t>
            </w:r>
          </w:p>
        </w:tc>
        <w:tc>
          <w:tcPr>
            <w:tcW w:type="dxa" w:w="2448"/>
            <w:tcMar>
              <w:top w:w="80" w:type="dxa"/>
              <w:start w:w="90" w:type="dxa"/>
              <w:bottom w:w="80" w:type="dxa"/>
              <w:end w:w="90" w:type="dxa"/>
            </w:tcMar>
            <w:vAlign w:val="top"/>
          </w:tcPr>
          <w:p>
            <w:pPr>
              <w:spacing w:after="0" w:line="240" w:lineRule="auto"/>
              <w:keepLines/>
            </w:pPr>
            <w:r>
              <w:rPr>
                <w:sz w:val="16"/>
              </w:rPr>
              <w:t>Clear and job-specific.</w:t>
            </w:r>
          </w:p>
        </w:tc>
        <w:tc>
          <w:tcPr>
            <w:tcW w:type="dxa" w:w="2952"/>
            <w:tcMar>
              <w:top w:w="80" w:type="dxa"/>
              <w:start w:w="90" w:type="dxa"/>
              <w:bottom w:w="80" w:type="dxa"/>
              <w:end w:w="90" w:type="dxa"/>
            </w:tcMar>
            <w:vAlign w:val="top"/>
          </w:tcPr>
          <w:p>
            <w:pPr>
              <w:spacing w:after="0" w:line="240" w:lineRule="auto"/>
              <w:keepLines/>
            </w:pPr>
            <w:r>
              <w:rPr>
                <w:sz w:val="16"/>
              </w:rPr>
              <w:t>Costly to develop and update.</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6"/>
              </w:rPr>
              <w:t>360-degree feedback</w:t>
            </w:r>
          </w:p>
        </w:tc>
        <w:tc>
          <w:tcPr>
            <w:tcW w:type="dxa" w:w="3096"/>
            <w:tcMar>
              <w:top w:w="80" w:type="dxa"/>
              <w:start w:w="90" w:type="dxa"/>
              <w:bottom w:w="80" w:type="dxa"/>
              <w:end w:w="90" w:type="dxa"/>
            </w:tcMar>
            <w:shd w:fill="F8FBFD"/>
            <w:vAlign w:val="top"/>
          </w:tcPr>
          <w:p>
            <w:pPr>
              <w:spacing w:after="0" w:line="240" w:lineRule="auto"/>
              <w:keepLines/>
            </w:pPr>
            <w:r>
              <w:rPr>
                <w:sz w:val="16"/>
              </w:rPr>
              <w:t>Feedback from manager, peers, reports, self and sometimes customers.</w:t>
            </w:r>
          </w:p>
        </w:tc>
        <w:tc>
          <w:tcPr>
            <w:tcW w:type="dxa" w:w="2448"/>
            <w:tcMar>
              <w:top w:w="80" w:type="dxa"/>
              <w:start w:w="90" w:type="dxa"/>
              <w:bottom w:w="80" w:type="dxa"/>
              <w:end w:w="90" w:type="dxa"/>
            </w:tcMar>
            <w:shd w:fill="F8FBFD"/>
            <w:vAlign w:val="top"/>
          </w:tcPr>
          <w:p>
            <w:pPr>
              <w:spacing w:after="0" w:line="240" w:lineRule="auto"/>
              <w:keepLines/>
            </w:pPr>
            <w:r>
              <w:rPr>
                <w:sz w:val="16"/>
              </w:rPr>
              <w:t>Broad behavioural insight.</w:t>
            </w:r>
          </w:p>
        </w:tc>
        <w:tc>
          <w:tcPr>
            <w:tcW w:type="dxa" w:w="2952"/>
            <w:tcMar>
              <w:top w:w="80" w:type="dxa"/>
              <w:start w:w="90" w:type="dxa"/>
              <w:bottom w:w="80" w:type="dxa"/>
              <w:end w:w="90" w:type="dxa"/>
            </w:tcMar>
            <w:shd w:fill="F8FBFD"/>
            <w:vAlign w:val="top"/>
          </w:tcPr>
          <w:p>
            <w:pPr>
              <w:spacing w:after="0" w:line="240" w:lineRule="auto"/>
              <w:keepLines/>
            </w:pPr>
            <w:r>
              <w:rPr>
                <w:sz w:val="16"/>
              </w:rPr>
              <w:t>Needs confidentiality and development focus.</w:t>
            </w:r>
          </w:p>
        </w:tc>
      </w:tr>
      <w:tr>
        <w:trPr>
          <w:cantSplit/>
        </w:trPr>
        <w:tc>
          <w:tcPr>
            <w:tcW w:type="dxa" w:w="1656"/>
            <w:tcMar>
              <w:top w:w="80" w:type="dxa"/>
              <w:start w:w="90" w:type="dxa"/>
              <w:bottom w:w="80" w:type="dxa"/>
              <w:end w:w="90" w:type="dxa"/>
            </w:tcMar>
            <w:vAlign w:val="top"/>
          </w:tcPr>
          <w:p>
            <w:pPr>
              <w:spacing w:after="0" w:line="240" w:lineRule="auto"/>
              <w:keepLines/>
            </w:pPr>
            <w:r>
              <w:rPr>
                <w:sz w:val="16"/>
              </w:rPr>
              <w:t>Assessment centre</w:t>
            </w:r>
          </w:p>
        </w:tc>
        <w:tc>
          <w:tcPr>
            <w:tcW w:type="dxa" w:w="3096"/>
            <w:tcMar>
              <w:top w:w="80" w:type="dxa"/>
              <w:start w:w="90" w:type="dxa"/>
              <w:bottom w:w="80" w:type="dxa"/>
              <w:end w:w="90" w:type="dxa"/>
            </w:tcMar>
            <w:vAlign w:val="top"/>
          </w:tcPr>
          <w:p>
            <w:pPr>
              <w:spacing w:after="0" w:line="240" w:lineRule="auto"/>
              <w:keepLines/>
            </w:pPr>
            <w:r>
              <w:rPr>
                <w:sz w:val="16"/>
              </w:rPr>
              <w:t>Simulations, exercises and multiple assessors.</w:t>
            </w:r>
          </w:p>
        </w:tc>
        <w:tc>
          <w:tcPr>
            <w:tcW w:type="dxa" w:w="2448"/>
            <w:tcMar>
              <w:top w:w="80" w:type="dxa"/>
              <w:start w:w="90" w:type="dxa"/>
              <w:bottom w:w="80" w:type="dxa"/>
              <w:end w:w="90" w:type="dxa"/>
            </w:tcMar>
            <w:vAlign w:val="top"/>
          </w:tcPr>
          <w:p>
            <w:pPr>
              <w:spacing w:after="0" w:line="240" w:lineRule="auto"/>
              <w:keepLines/>
            </w:pPr>
            <w:r>
              <w:rPr>
                <w:sz w:val="16"/>
              </w:rPr>
              <w:t>Rich evidence for potential/managerial roles.</w:t>
            </w:r>
          </w:p>
        </w:tc>
        <w:tc>
          <w:tcPr>
            <w:tcW w:type="dxa" w:w="2952"/>
            <w:tcMar>
              <w:top w:w="80" w:type="dxa"/>
              <w:start w:w="90" w:type="dxa"/>
              <w:bottom w:w="80" w:type="dxa"/>
              <w:end w:w="90" w:type="dxa"/>
            </w:tcMar>
            <w:vAlign w:val="top"/>
          </w:tcPr>
          <w:p>
            <w:pPr>
              <w:spacing w:after="0" w:line="240" w:lineRule="auto"/>
              <w:keepLines/>
            </w:pPr>
            <w:r>
              <w:rPr>
                <w:sz w:val="16"/>
              </w:rPr>
              <w:t>Expensive and time-intensive.</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6"/>
              </w:rPr>
              <w:t>Balanced scorecard / KPI</w:t>
            </w:r>
          </w:p>
        </w:tc>
        <w:tc>
          <w:tcPr>
            <w:tcW w:type="dxa" w:w="3096"/>
            <w:tcMar>
              <w:top w:w="80" w:type="dxa"/>
              <w:start w:w="90" w:type="dxa"/>
              <w:bottom w:w="80" w:type="dxa"/>
              <w:end w:w="90" w:type="dxa"/>
            </w:tcMar>
            <w:shd w:fill="F8FBFD"/>
            <w:vAlign w:val="top"/>
          </w:tcPr>
          <w:p>
            <w:pPr>
              <w:spacing w:after="0" w:line="240" w:lineRule="auto"/>
              <w:keepLines/>
            </w:pPr>
            <w:r>
              <w:rPr>
                <w:sz w:val="16"/>
              </w:rPr>
              <w:t>Results across financial, customer, process and learning dimensions.</w:t>
            </w:r>
          </w:p>
        </w:tc>
        <w:tc>
          <w:tcPr>
            <w:tcW w:type="dxa" w:w="2448"/>
            <w:tcMar>
              <w:top w:w="80" w:type="dxa"/>
              <w:start w:w="90" w:type="dxa"/>
              <w:bottom w:w="80" w:type="dxa"/>
              <w:end w:w="90" w:type="dxa"/>
            </w:tcMar>
            <w:shd w:fill="F8FBFD"/>
            <w:vAlign w:val="top"/>
          </w:tcPr>
          <w:p>
            <w:pPr>
              <w:spacing w:after="0" w:line="240" w:lineRule="auto"/>
              <w:keepLines/>
            </w:pPr>
            <w:r>
              <w:rPr>
                <w:sz w:val="16"/>
              </w:rPr>
              <w:t>Prevents single-metric focus.</w:t>
            </w:r>
          </w:p>
        </w:tc>
        <w:tc>
          <w:tcPr>
            <w:tcW w:type="dxa" w:w="2952"/>
            <w:tcMar>
              <w:top w:w="80" w:type="dxa"/>
              <w:start w:w="90" w:type="dxa"/>
              <w:bottom w:w="80" w:type="dxa"/>
              <w:end w:w="90" w:type="dxa"/>
            </w:tcMar>
            <w:shd w:fill="F8FBFD"/>
            <w:vAlign w:val="top"/>
          </w:tcPr>
          <w:p>
            <w:pPr>
              <w:spacing w:after="0" w:line="240" w:lineRule="auto"/>
              <w:keepLines/>
            </w:pPr>
            <w:r>
              <w:rPr>
                <w:sz w:val="16"/>
              </w:rPr>
              <w:t>Requires carefully chosen measures.</w:t>
            </w:r>
          </w:p>
        </w:tc>
      </w:tr>
    </w:tbl>
    <w:p>
      <w:pPr>
        <w:spacing w:after="0"/>
      </w:pPr>
    </w:p>
    <w:tbl>
      <w:tblPr>
        <w:tblW w:type="auto" w:w="0"/>
        <w:jc w:val="center"/>
        <w:tblLayout w:type="fixed"/>
        <w:tblLook w:firstColumn="1" w:firstRow="1" w:lastColumn="0" w:lastRow="0" w:noHBand="0" w:noVBand="1" w:val="04A0"/>
      </w:tblPr>
      <w:tblGrid>
        <w:gridCol w:w="9835"/>
      </w:tblGrid>
      <w:tr>
        <w:trPr>
          <w:cantSplit/>
        </w:trPr>
        <w:tc>
          <w:tcPr>
            <w:tcW w:type="dxa" w:w="9648"/>
            <w:shd w:fill="FFF2CC"/>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Topper Tip</w:t>
            </w:r>
          </w:p>
          <w:p>
            <w:pPr>
              <w:spacing w:after="0" w:line="252" w:lineRule="auto"/>
              <w:keepLines/>
            </w:pPr>
            <w:r>
              <w:t>For “best method for managers”, recommend a combination: agreed KPIs/MBO for results + BARS or competency ratings for behaviour + 360-degree feedback for development. Explain why one method alone is insufficient.</w:t>
            </w:r>
          </w:p>
        </w:tc>
      </w:tr>
    </w:tbl>
    <w:p>
      <w:pPr>
        <w:spacing w:after="0"/>
      </w:pPr>
    </w:p>
    <w:p>
      <w:pPr>
        <w:pStyle w:val="Heading2"/>
      </w:pPr>
      <w:r>
        <w:t>5. Common Rating Errors and Controls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F4E78"/>
            <w:tcMar>
              <w:top w:w="80" w:type="dxa"/>
              <w:start w:w="90" w:type="dxa"/>
              <w:bottom w:w="80" w:type="dxa"/>
              <w:end w:w="90" w:type="dxa"/>
            </w:tcMar>
            <w:vAlign w:val="center"/>
          </w:tcPr>
          <w:p>
            <w:pPr>
              <w:jc w:val="center"/>
              <w:keepLines/>
            </w:pPr>
            <w:r>
              <w:rPr>
                <w:b/>
                <w:color w:val="FFFFFF"/>
                <w:sz w:val="17"/>
              </w:rPr>
              <w:t>Error</w:t>
            </w:r>
          </w:p>
        </w:tc>
        <w:tc>
          <w:tcPr>
            <w:tcW w:type="dxa" w:w="3960"/>
            <w:shd w:fill="1F4E78"/>
            <w:tcMar>
              <w:top w:w="80" w:type="dxa"/>
              <w:start w:w="90" w:type="dxa"/>
              <w:bottom w:w="80" w:type="dxa"/>
              <w:end w:w="90" w:type="dxa"/>
            </w:tcMar>
            <w:vAlign w:val="center"/>
          </w:tcPr>
          <w:p>
            <w:pPr>
              <w:jc w:val="center"/>
              <w:keepLines/>
            </w:pPr>
            <w:r>
              <w:rPr>
                <w:b/>
                <w:color w:val="FFFFFF"/>
                <w:sz w:val="17"/>
              </w:rPr>
              <w:t>Meaning</w:t>
            </w:r>
          </w:p>
        </w:tc>
        <w:tc>
          <w:tcPr>
            <w:tcW w:type="dxa" w:w="3960"/>
            <w:shd w:fill="1F4E78"/>
            <w:tcMar>
              <w:top w:w="80" w:type="dxa"/>
              <w:start w:w="90" w:type="dxa"/>
              <w:bottom w:w="80" w:type="dxa"/>
              <w:end w:w="90" w:type="dxa"/>
            </w:tcMar>
            <w:vAlign w:val="center"/>
          </w:tcPr>
          <w:p>
            <w:pPr>
              <w:jc w:val="center"/>
              <w:keepLines/>
            </w:pPr>
            <w:r>
              <w:rPr>
                <w:b/>
                <w:color w:val="FFFFFF"/>
                <w:sz w:val="17"/>
              </w:rPr>
              <w:t>Control</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Halo / horn</w:t>
            </w:r>
          </w:p>
        </w:tc>
        <w:tc>
          <w:tcPr>
            <w:tcW w:type="dxa" w:w="3960"/>
            <w:tcMar>
              <w:top w:w="80" w:type="dxa"/>
              <w:start w:w="90" w:type="dxa"/>
              <w:bottom w:w="80" w:type="dxa"/>
              <w:end w:w="90" w:type="dxa"/>
            </w:tcMar>
            <w:vAlign w:val="top"/>
          </w:tcPr>
          <w:p>
            <w:pPr>
              <w:spacing w:after="0" w:line="240" w:lineRule="auto"/>
              <w:keepLines/>
            </w:pPr>
            <w:r>
              <w:rPr>
                <w:sz w:val="17"/>
              </w:rPr>
              <w:t>One strong or weak feature influences all ratings.</w:t>
            </w:r>
          </w:p>
        </w:tc>
        <w:tc>
          <w:tcPr>
            <w:tcW w:type="dxa" w:w="3960"/>
            <w:tcMar>
              <w:top w:w="80" w:type="dxa"/>
              <w:start w:w="90" w:type="dxa"/>
              <w:bottom w:w="80" w:type="dxa"/>
              <w:end w:w="90" w:type="dxa"/>
            </w:tcMar>
            <w:vAlign w:val="top"/>
          </w:tcPr>
          <w:p>
            <w:pPr>
              <w:spacing w:after="0" w:line="240" w:lineRule="auto"/>
              <w:keepLines/>
            </w:pPr>
            <w:r>
              <w:rPr>
                <w:sz w:val="17"/>
              </w:rPr>
              <w:t>Separate criteria, evidence and calibration.</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Recency</w:t>
            </w:r>
          </w:p>
        </w:tc>
        <w:tc>
          <w:tcPr>
            <w:tcW w:type="dxa" w:w="3960"/>
            <w:tcMar>
              <w:top w:w="80" w:type="dxa"/>
              <w:start w:w="90" w:type="dxa"/>
              <w:bottom w:w="80" w:type="dxa"/>
              <w:end w:w="90" w:type="dxa"/>
            </w:tcMar>
            <w:shd w:fill="F8FBFD"/>
            <w:vAlign w:val="top"/>
          </w:tcPr>
          <w:p>
            <w:pPr>
              <w:spacing w:after="0" w:line="240" w:lineRule="auto"/>
              <w:keepLines/>
            </w:pPr>
            <w:r>
              <w:rPr>
                <w:sz w:val="17"/>
              </w:rPr>
              <w:t>Recent events dominate the whole period.</w:t>
            </w:r>
          </w:p>
        </w:tc>
        <w:tc>
          <w:tcPr>
            <w:tcW w:type="dxa" w:w="3960"/>
            <w:tcMar>
              <w:top w:w="80" w:type="dxa"/>
              <w:start w:w="90" w:type="dxa"/>
              <w:bottom w:w="80" w:type="dxa"/>
              <w:end w:w="90" w:type="dxa"/>
            </w:tcMar>
            <w:shd w:fill="F8FBFD"/>
            <w:vAlign w:val="top"/>
          </w:tcPr>
          <w:p>
            <w:pPr>
              <w:spacing w:after="0" w:line="240" w:lineRule="auto"/>
              <w:keepLines/>
            </w:pPr>
            <w:r>
              <w:rPr>
                <w:sz w:val="17"/>
              </w:rPr>
              <w:t>Maintain periodic records and check-ins.</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Leniency / severity</w:t>
            </w:r>
          </w:p>
        </w:tc>
        <w:tc>
          <w:tcPr>
            <w:tcW w:type="dxa" w:w="3960"/>
            <w:tcMar>
              <w:top w:w="80" w:type="dxa"/>
              <w:start w:w="90" w:type="dxa"/>
              <w:bottom w:w="80" w:type="dxa"/>
              <w:end w:w="90" w:type="dxa"/>
            </w:tcMar>
            <w:vAlign w:val="top"/>
          </w:tcPr>
          <w:p>
            <w:pPr>
              <w:spacing w:after="0" w:line="240" w:lineRule="auto"/>
              <w:keepLines/>
            </w:pPr>
            <w:r>
              <w:rPr>
                <w:sz w:val="17"/>
              </w:rPr>
              <w:t>Rater gives consistently high or low ratings.</w:t>
            </w:r>
          </w:p>
        </w:tc>
        <w:tc>
          <w:tcPr>
            <w:tcW w:type="dxa" w:w="3960"/>
            <w:tcMar>
              <w:top w:w="80" w:type="dxa"/>
              <w:start w:w="90" w:type="dxa"/>
              <w:bottom w:w="80" w:type="dxa"/>
              <w:end w:w="90" w:type="dxa"/>
            </w:tcMar>
            <w:vAlign w:val="top"/>
          </w:tcPr>
          <w:p>
            <w:pPr>
              <w:spacing w:after="0" w:line="240" w:lineRule="auto"/>
              <w:keepLines/>
            </w:pPr>
            <w:r>
              <w:rPr>
                <w:sz w:val="17"/>
              </w:rPr>
              <w:t>Rater training, behavioural anchors and calibration.</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Central tendency</w:t>
            </w:r>
          </w:p>
        </w:tc>
        <w:tc>
          <w:tcPr>
            <w:tcW w:type="dxa" w:w="3960"/>
            <w:tcMar>
              <w:top w:w="80" w:type="dxa"/>
              <w:start w:w="90" w:type="dxa"/>
              <w:bottom w:w="80" w:type="dxa"/>
              <w:end w:w="90" w:type="dxa"/>
            </w:tcMar>
            <w:shd w:fill="F8FBFD"/>
            <w:vAlign w:val="top"/>
          </w:tcPr>
          <w:p>
            <w:pPr>
              <w:spacing w:after="0" w:line="240" w:lineRule="auto"/>
              <w:keepLines/>
            </w:pPr>
            <w:r>
              <w:rPr>
                <w:sz w:val="17"/>
              </w:rPr>
              <w:t>Avoiding high and low ratings.</w:t>
            </w:r>
          </w:p>
        </w:tc>
        <w:tc>
          <w:tcPr>
            <w:tcW w:type="dxa" w:w="3960"/>
            <w:tcMar>
              <w:top w:w="80" w:type="dxa"/>
              <w:start w:w="90" w:type="dxa"/>
              <w:bottom w:w="80" w:type="dxa"/>
              <w:end w:w="90" w:type="dxa"/>
            </w:tcMar>
            <w:shd w:fill="F8FBFD"/>
            <w:vAlign w:val="top"/>
          </w:tcPr>
          <w:p>
            <w:pPr>
              <w:spacing w:after="0" w:line="240" w:lineRule="auto"/>
              <w:keepLines/>
            </w:pPr>
            <w:r>
              <w:rPr>
                <w:sz w:val="17"/>
              </w:rPr>
              <w:t>Require evidence and differentiate standards.</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Similarity bias</w:t>
            </w:r>
          </w:p>
        </w:tc>
        <w:tc>
          <w:tcPr>
            <w:tcW w:type="dxa" w:w="3960"/>
            <w:tcMar>
              <w:top w:w="80" w:type="dxa"/>
              <w:start w:w="90" w:type="dxa"/>
              <w:bottom w:w="80" w:type="dxa"/>
              <w:end w:w="90" w:type="dxa"/>
            </w:tcMar>
            <w:vAlign w:val="top"/>
          </w:tcPr>
          <w:p>
            <w:pPr>
              <w:spacing w:after="0" w:line="240" w:lineRule="auto"/>
              <w:keepLines/>
            </w:pPr>
            <w:r>
              <w:rPr>
                <w:sz w:val="17"/>
              </w:rPr>
              <w:t>Favouring employees similar to the manager.</w:t>
            </w:r>
          </w:p>
        </w:tc>
        <w:tc>
          <w:tcPr>
            <w:tcW w:type="dxa" w:w="3960"/>
            <w:tcMar>
              <w:top w:w="80" w:type="dxa"/>
              <w:start w:w="90" w:type="dxa"/>
              <w:bottom w:w="80" w:type="dxa"/>
              <w:end w:w="90" w:type="dxa"/>
            </w:tcMar>
            <w:vAlign w:val="top"/>
          </w:tcPr>
          <w:p>
            <w:pPr>
              <w:spacing w:after="0" w:line="240" w:lineRule="auto"/>
              <w:keepLines/>
            </w:pPr>
            <w:r>
              <w:rPr>
                <w:sz w:val="17"/>
              </w:rPr>
              <w:t>Multiple inputs, structured criteria and bias review.</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Contrast</w:t>
            </w:r>
          </w:p>
        </w:tc>
        <w:tc>
          <w:tcPr>
            <w:tcW w:type="dxa" w:w="3960"/>
            <w:tcMar>
              <w:top w:w="80" w:type="dxa"/>
              <w:start w:w="90" w:type="dxa"/>
              <w:bottom w:w="80" w:type="dxa"/>
              <w:end w:w="90" w:type="dxa"/>
            </w:tcMar>
            <w:shd w:fill="F8FBFD"/>
            <w:vAlign w:val="top"/>
          </w:tcPr>
          <w:p>
            <w:pPr>
              <w:spacing w:after="0" w:line="240" w:lineRule="auto"/>
              <w:keepLines/>
            </w:pPr>
            <w:r>
              <w:rPr>
                <w:sz w:val="17"/>
              </w:rPr>
              <w:t>Rating relative to another employee rather than standards.</w:t>
            </w:r>
          </w:p>
        </w:tc>
        <w:tc>
          <w:tcPr>
            <w:tcW w:type="dxa" w:w="3960"/>
            <w:tcMar>
              <w:top w:w="80" w:type="dxa"/>
              <w:start w:w="90" w:type="dxa"/>
              <w:bottom w:w="80" w:type="dxa"/>
              <w:end w:w="90" w:type="dxa"/>
            </w:tcMar>
            <w:shd w:fill="F8FBFD"/>
            <w:vAlign w:val="top"/>
          </w:tcPr>
          <w:p>
            <w:pPr>
              <w:spacing w:after="0" w:line="240" w:lineRule="auto"/>
              <w:keepLines/>
            </w:pPr>
            <w:r>
              <w:rPr>
                <w:sz w:val="17"/>
              </w:rPr>
              <w:t>Use absolute job-related criteria.</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Attribution error</w:t>
            </w:r>
          </w:p>
        </w:tc>
        <w:tc>
          <w:tcPr>
            <w:tcW w:type="dxa" w:w="3960"/>
            <w:tcMar>
              <w:top w:w="80" w:type="dxa"/>
              <w:start w:w="90" w:type="dxa"/>
              <w:bottom w:w="80" w:type="dxa"/>
              <w:end w:w="90" w:type="dxa"/>
            </w:tcMar>
            <w:vAlign w:val="top"/>
          </w:tcPr>
          <w:p>
            <w:pPr>
              <w:spacing w:after="0" w:line="240" w:lineRule="auto"/>
              <w:keepLines/>
            </w:pPr>
            <w:r>
              <w:rPr>
                <w:sz w:val="17"/>
              </w:rPr>
              <w:t>Ignoring situational causes of performance.</w:t>
            </w:r>
          </w:p>
        </w:tc>
        <w:tc>
          <w:tcPr>
            <w:tcW w:type="dxa" w:w="3960"/>
            <w:tcMar>
              <w:top w:w="80" w:type="dxa"/>
              <w:start w:w="90" w:type="dxa"/>
              <w:bottom w:w="80" w:type="dxa"/>
              <w:end w:w="90" w:type="dxa"/>
            </w:tcMar>
            <w:vAlign w:val="top"/>
          </w:tcPr>
          <w:p>
            <w:pPr>
              <w:spacing w:after="0" w:line="240" w:lineRule="auto"/>
              <w:keepLines/>
            </w:pPr>
            <w:r>
              <w:rPr>
                <w:sz w:val="17"/>
              </w:rPr>
              <w:t>Discuss resources, workload and interdependencies.</w:t>
            </w:r>
          </w:p>
        </w:tc>
      </w:tr>
    </w:tbl>
    <w:p>
      <w:pPr>
        <w:spacing w:after="0"/>
      </w:pPr>
    </w:p>
    <w:p>
      <w:pPr>
        <w:pStyle w:val="Heading2"/>
      </w:pPr>
      <w:r>
        <w:t>6. Potential Appraisal and Performance Coaching</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Potential Appraisal</w:t>
            </w:r>
          </w:p>
          <w:p>
            <w:pPr>
              <w:spacing w:after="0" w:line="252" w:lineRule="auto"/>
              <w:keepLines/>
            </w:pPr>
            <w:r>
              <w:t>A systematic assessment of an employee’s capacity to handle higher, broader or more complex responsibilities in the future.</w:t>
            </w:r>
          </w:p>
        </w:tc>
      </w:tr>
    </w:tbl>
    <w:p>
      <w:pPr>
        <w:spacing w:after="0"/>
      </w:pP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824"/>
            <w:shd w:fill="1F4E78"/>
            <w:tcMar>
              <w:top w:w="80" w:type="dxa"/>
              <w:start w:w="90" w:type="dxa"/>
              <w:bottom w:w="80" w:type="dxa"/>
              <w:end w:w="90" w:type="dxa"/>
            </w:tcMar>
            <w:vAlign w:val="center"/>
          </w:tcPr>
          <w:p>
            <w:pPr>
              <w:jc w:val="center"/>
              <w:keepLines/>
            </w:pPr>
            <w:r>
              <w:rPr>
                <w:b/>
                <w:color w:val="FFFFFF"/>
                <w:sz w:val="18"/>
              </w:rPr>
              <w:t>Performance Appraisal</w:t>
            </w:r>
          </w:p>
        </w:tc>
        <w:tc>
          <w:tcPr>
            <w:tcW w:type="dxa" w:w="4824"/>
            <w:shd w:fill="1F4E78"/>
            <w:tcMar>
              <w:top w:w="80" w:type="dxa"/>
              <w:start w:w="90" w:type="dxa"/>
              <w:bottom w:w="80" w:type="dxa"/>
              <w:end w:w="90" w:type="dxa"/>
            </w:tcMar>
            <w:vAlign w:val="center"/>
          </w:tcPr>
          <w:p>
            <w:pPr>
              <w:jc w:val="center"/>
              <w:keepLines/>
            </w:pPr>
            <w:r>
              <w:rPr>
                <w:b/>
                <w:color w:val="FFFFFF"/>
                <w:sz w:val="18"/>
              </w:rPr>
              <w:t>Potential Appraisal</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Measures effectiveness in the current role.</w:t>
            </w:r>
          </w:p>
        </w:tc>
        <w:tc>
          <w:tcPr>
            <w:tcW w:type="dxa" w:w="4824"/>
            <w:tcMar>
              <w:top w:w="80" w:type="dxa"/>
              <w:start w:w="90" w:type="dxa"/>
              <w:bottom w:w="80" w:type="dxa"/>
              <w:end w:w="90" w:type="dxa"/>
            </w:tcMar>
            <w:vAlign w:val="top"/>
          </w:tcPr>
          <w:p>
            <w:pPr>
              <w:spacing w:after="0" w:line="240" w:lineRule="auto"/>
              <w:keepLines/>
            </w:pPr>
            <w:r>
              <w:rPr>
                <w:sz w:val="18"/>
              </w:rPr>
              <w:t>Estimates capability for future roles.</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Uses current results and behaviour.</w:t>
            </w:r>
          </w:p>
        </w:tc>
        <w:tc>
          <w:tcPr>
            <w:tcW w:type="dxa" w:w="4824"/>
            <w:tcMar>
              <w:top w:w="80" w:type="dxa"/>
              <w:start w:w="90" w:type="dxa"/>
              <w:bottom w:w="80" w:type="dxa"/>
              <w:end w:w="90" w:type="dxa"/>
            </w:tcMar>
            <w:shd w:fill="F8FBFD"/>
            <w:vAlign w:val="top"/>
          </w:tcPr>
          <w:p>
            <w:pPr>
              <w:spacing w:after="0" w:line="240" w:lineRule="auto"/>
              <w:keepLines/>
            </w:pPr>
            <w:r>
              <w:rPr>
                <w:sz w:val="18"/>
              </w:rPr>
              <w:t>Uses learning agility, leadership, problem solving, values, mobility and assessment evidence.</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Answers “How well is the job being done?”</w:t>
            </w:r>
          </w:p>
        </w:tc>
        <w:tc>
          <w:tcPr>
            <w:tcW w:type="dxa" w:w="4824"/>
            <w:tcMar>
              <w:top w:w="80" w:type="dxa"/>
              <w:start w:w="90" w:type="dxa"/>
              <w:bottom w:w="80" w:type="dxa"/>
              <w:end w:w="90" w:type="dxa"/>
            </w:tcMar>
            <w:vAlign w:val="top"/>
          </w:tcPr>
          <w:p>
            <w:pPr>
              <w:spacing w:after="0" w:line="240" w:lineRule="auto"/>
              <w:keepLines/>
            </w:pPr>
            <w:r>
              <w:rPr>
                <w:sz w:val="18"/>
              </w:rPr>
              <w:t>Answers “What greater responsibility may this person handle?”</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Supports pay and performance improvement.</w:t>
            </w:r>
          </w:p>
        </w:tc>
        <w:tc>
          <w:tcPr>
            <w:tcW w:type="dxa" w:w="4824"/>
            <w:tcMar>
              <w:top w:w="80" w:type="dxa"/>
              <w:start w:w="90" w:type="dxa"/>
              <w:bottom w:w="80" w:type="dxa"/>
              <w:end w:w="90" w:type="dxa"/>
            </w:tcMar>
            <w:shd w:fill="F8FBFD"/>
            <w:vAlign w:val="top"/>
          </w:tcPr>
          <w:p>
            <w:pPr>
              <w:spacing w:after="0" w:line="240" w:lineRule="auto"/>
              <w:keepLines/>
            </w:pPr>
            <w:r>
              <w:rPr>
                <w:sz w:val="18"/>
              </w:rPr>
              <w:t>Supports succession and development decisions.</w:t>
            </w:r>
          </w:p>
        </w:tc>
      </w:tr>
    </w:tbl>
    <w:p>
      <w:pPr>
        <w:spacing w:after="0"/>
      </w:pPr>
    </w:p>
    <w:p>
      <w:pPr>
        <w:pStyle w:val="Heading3"/>
      </w:pPr>
      <w:r>
        <w:t>Performance Coaching Phases</w:t>
      </w:r>
    </w:p>
    <w:p>
      <w:pPr>
        <w:pStyle w:val="CompactBullet"/>
        <w:ind w:left="360" w:hanging="173"/>
        <w:keepLines/>
      </w:pPr>
      <w:r>
        <w:t>Contract: agree purpose, trust, confidentiality and desired result.</w:t>
      </w:r>
    </w:p>
    <w:p>
      <w:pPr>
        <w:pStyle w:val="CompactBullet"/>
        <w:ind w:left="360" w:hanging="173"/>
        <w:keepLines/>
      </w:pPr>
      <w:r>
        <w:t>Diagnose: examine evidence, causes, strengths and obstacles.</w:t>
      </w:r>
    </w:p>
    <w:p>
      <w:pPr>
        <w:pStyle w:val="CompactBullet"/>
        <w:ind w:left="360" w:hanging="173"/>
        <w:keepLines/>
      </w:pPr>
      <w:r>
        <w:t>Explore: generate alternatives and build employee ownership.</w:t>
      </w:r>
    </w:p>
    <w:p>
      <w:pPr>
        <w:pStyle w:val="CompactBullet"/>
        <w:ind w:left="360" w:hanging="173"/>
        <w:keepLines/>
      </w:pPr>
      <w:r>
        <w:t>Action: agree specific behaviour, support and timeline.</w:t>
      </w:r>
    </w:p>
    <w:p>
      <w:pPr>
        <w:pStyle w:val="CompactBullet"/>
        <w:ind w:left="360" w:hanging="173"/>
        <w:keepLines/>
      </w:pPr>
      <w:r>
        <w:t>Follow-up: review progress, reinforce gains and adjust.</w:t>
      </w:r>
    </w:p>
    <w:p>
      <w:pPr>
        <w:pStyle w:val="Heading2"/>
      </w:pPr>
      <w:r>
        <w:t>7. Training and Development</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Training</w:t>
            </w:r>
          </w:p>
          <w:p>
            <w:pPr>
              <w:spacing w:after="0" w:line="252" w:lineRule="auto"/>
              <w:keepLines/>
            </w:pPr>
            <w:r>
              <w:t>A planned effort to improve the knowledge, skills and behaviour required for effective performance in a current job.</w:t>
            </w:r>
          </w:p>
        </w:tc>
      </w:tr>
    </w:tbl>
    <w:p>
      <w:pPr>
        <w:spacing w:after="0"/>
      </w:pP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Development</w:t>
            </w:r>
          </w:p>
          <w:p>
            <w:pPr>
              <w:spacing w:after="0" w:line="252" w:lineRule="auto"/>
              <w:keepLines/>
            </w:pPr>
            <w:r>
              <w:t>A broader and longer-term process that prepares individuals for future roles, greater responsibility and personal growth.</w:t>
            </w:r>
          </w:p>
        </w:tc>
      </w:tr>
    </w:tbl>
    <w:p>
      <w:pPr>
        <w:spacing w:after="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F4E78"/>
            <w:tcMar>
              <w:top w:w="80" w:type="dxa"/>
              <w:start w:w="90" w:type="dxa"/>
              <w:bottom w:w="80" w:type="dxa"/>
              <w:end w:w="90" w:type="dxa"/>
            </w:tcMar>
            <w:vAlign w:val="center"/>
          </w:tcPr>
          <w:p>
            <w:pPr>
              <w:jc w:val="center"/>
              <w:keepLines/>
            </w:pPr>
            <w:r>
              <w:rPr>
                <w:b/>
                <w:color w:val="FFFFFF"/>
                <w:sz w:val="17"/>
              </w:rPr>
              <w:t>Basis</w:t>
            </w:r>
          </w:p>
        </w:tc>
        <w:tc>
          <w:tcPr>
            <w:tcW w:type="dxa" w:w="4032"/>
            <w:shd w:fill="1F4E78"/>
            <w:tcMar>
              <w:top w:w="80" w:type="dxa"/>
              <w:start w:w="90" w:type="dxa"/>
              <w:bottom w:w="80" w:type="dxa"/>
              <w:end w:w="90" w:type="dxa"/>
            </w:tcMar>
            <w:vAlign w:val="center"/>
          </w:tcPr>
          <w:p>
            <w:pPr>
              <w:jc w:val="center"/>
              <w:keepLines/>
            </w:pPr>
            <w:r>
              <w:rPr>
                <w:b/>
                <w:color w:val="FFFFFF"/>
                <w:sz w:val="17"/>
              </w:rPr>
              <w:t>Training</w:t>
            </w:r>
          </w:p>
        </w:tc>
        <w:tc>
          <w:tcPr>
            <w:tcW w:type="dxa" w:w="4032"/>
            <w:shd w:fill="1F4E78"/>
            <w:tcMar>
              <w:top w:w="80" w:type="dxa"/>
              <w:start w:w="90" w:type="dxa"/>
              <w:bottom w:w="80" w:type="dxa"/>
              <w:end w:w="90" w:type="dxa"/>
            </w:tcMar>
            <w:vAlign w:val="center"/>
          </w:tcPr>
          <w:p>
            <w:pPr>
              <w:jc w:val="center"/>
              <w:keepLines/>
            </w:pPr>
            <w:r>
              <w:rPr>
                <w:b/>
                <w:color w:val="FFFFFF"/>
                <w:sz w:val="17"/>
              </w:rPr>
              <w:t>Development</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Focus</w:t>
            </w:r>
          </w:p>
        </w:tc>
        <w:tc>
          <w:tcPr>
            <w:tcW w:type="dxa" w:w="4032"/>
            <w:tcMar>
              <w:top w:w="80" w:type="dxa"/>
              <w:start w:w="90" w:type="dxa"/>
              <w:bottom w:w="80" w:type="dxa"/>
              <w:end w:w="90" w:type="dxa"/>
            </w:tcMar>
            <w:vAlign w:val="top"/>
          </w:tcPr>
          <w:p>
            <w:pPr>
              <w:spacing w:after="0" w:line="240" w:lineRule="auto"/>
              <w:keepLines/>
            </w:pPr>
            <w:r>
              <w:rPr>
                <w:sz w:val="17"/>
              </w:rPr>
              <w:t>Current job performance.</w:t>
            </w:r>
          </w:p>
        </w:tc>
        <w:tc>
          <w:tcPr>
            <w:tcW w:type="dxa" w:w="4032"/>
            <w:tcMar>
              <w:top w:w="80" w:type="dxa"/>
              <w:start w:w="90" w:type="dxa"/>
              <w:bottom w:w="80" w:type="dxa"/>
              <w:end w:w="90" w:type="dxa"/>
            </w:tcMar>
            <w:vAlign w:val="top"/>
          </w:tcPr>
          <w:p>
            <w:pPr>
              <w:spacing w:after="0" w:line="240" w:lineRule="auto"/>
              <w:keepLines/>
            </w:pPr>
            <w:r>
              <w:rPr>
                <w:sz w:val="17"/>
              </w:rPr>
              <w:t>Future roles and overall capability.</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Time horizon</w:t>
            </w:r>
          </w:p>
        </w:tc>
        <w:tc>
          <w:tcPr>
            <w:tcW w:type="dxa" w:w="4032"/>
            <w:tcMar>
              <w:top w:w="80" w:type="dxa"/>
              <w:start w:w="90" w:type="dxa"/>
              <w:bottom w:w="80" w:type="dxa"/>
              <w:end w:w="90" w:type="dxa"/>
            </w:tcMar>
            <w:shd w:fill="F8FBFD"/>
            <w:vAlign w:val="top"/>
          </w:tcPr>
          <w:p>
            <w:pPr>
              <w:spacing w:after="0" w:line="240" w:lineRule="auto"/>
              <w:keepLines/>
            </w:pPr>
            <w:r>
              <w:rPr>
                <w:sz w:val="17"/>
              </w:rPr>
              <w:t>Short to medium.</w:t>
            </w:r>
          </w:p>
        </w:tc>
        <w:tc>
          <w:tcPr>
            <w:tcW w:type="dxa" w:w="4032"/>
            <w:tcMar>
              <w:top w:w="80" w:type="dxa"/>
              <w:start w:w="90" w:type="dxa"/>
              <w:bottom w:w="80" w:type="dxa"/>
              <w:end w:w="90" w:type="dxa"/>
            </w:tcMar>
            <w:shd w:fill="F8FBFD"/>
            <w:vAlign w:val="top"/>
          </w:tcPr>
          <w:p>
            <w:pPr>
              <w:spacing w:after="0" w:line="240" w:lineRule="auto"/>
              <w:keepLines/>
            </w:pPr>
            <w:r>
              <w:rPr>
                <w:sz w:val="17"/>
              </w:rPr>
              <w:t>Medium to long.</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Typical audience</w:t>
            </w:r>
          </w:p>
        </w:tc>
        <w:tc>
          <w:tcPr>
            <w:tcW w:type="dxa" w:w="4032"/>
            <w:tcMar>
              <w:top w:w="80" w:type="dxa"/>
              <w:start w:w="90" w:type="dxa"/>
              <w:bottom w:w="80" w:type="dxa"/>
              <w:end w:w="90" w:type="dxa"/>
            </w:tcMar>
            <w:vAlign w:val="top"/>
          </w:tcPr>
          <w:p>
            <w:pPr>
              <w:spacing w:after="0" w:line="240" w:lineRule="auto"/>
              <w:keepLines/>
            </w:pPr>
            <w:r>
              <w:rPr>
                <w:sz w:val="17"/>
              </w:rPr>
              <w:t>Workers, staff and managers.</w:t>
            </w:r>
          </w:p>
        </w:tc>
        <w:tc>
          <w:tcPr>
            <w:tcW w:type="dxa" w:w="4032"/>
            <w:tcMar>
              <w:top w:w="80" w:type="dxa"/>
              <w:start w:w="90" w:type="dxa"/>
              <w:bottom w:w="80" w:type="dxa"/>
              <w:end w:w="90" w:type="dxa"/>
            </w:tcMar>
            <w:vAlign w:val="top"/>
          </w:tcPr>
          <w:p>
            <w:pPr>
              <w:spacing w:after="0" w:line="240" w:lineRule="auto"/>
              <w:keepLines/>
            </w:pPr>
            <w:r>
              <w:rPr>
                <w:sz w:val="17"/>
              </w:rPr>
              <w:t>Often managers/high potential, but relevant to all.</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Content</w:t>
            </w:r>
          </w:p>
        </w:tc>
        <w:tc>
          <w:tcPr>
            <w:tcW w:type="dxa" w:w="4032"/>
            <w:tcMar>
              <w:top w:w="80" w:type="dxa"/>
              <w:start w:w="90" w:type="dxa"/>
              <w:bottom w:w="80" w:type="dxa"/>
              <w:end w:w="90" w:type="dxa"/>
            </w:tcMar>
            <w:shd w:fill="F8FBFD"/>
            <w:vAlign w:val="top"/>
          </w:tcPr>
          <w:p>
            <w:pPr>
              <w:spacing w:after="0" w:line="240" w:lineRule="auto"/>
              <w:keepLines/>
            </w:pPr>
            <w:r>
              <w:rPr>
                <w:sz w:val="17"/>
              </w:rPr>
              <w:t>Specific knowledge, skill and procedure.</w:t>
            </w:r>
          </w:p>
        </w:tc>
        <w:tc>
          <w:tcPr>
            <w:tcW w:type="dxa" w:w="4032"/>
            <w:tcMar>
              <w:top w:w="80" w:type="dxa"/>
              <w:start w:w="90" w:type="dxa"/>
              <w:bottom w:w="80" w:type="dxa"/>
              <w:end w:w="90" w:type="dxa"/>
            </w:tcMar>
            <w:shd w:fill="F8FBFD"/>
            <w:vAlign w:val="top"/>
          </w:tcPr>
          <w:p>
            <w:pPr>
              <w:spacing w:after="0" w:line="240" w:lineRule="auto"/>
              <w:keepLines/>
            </w:pPr>
            <w:r>
              <w:rPr>
                <w:sz w:val="17"/>
              </w:rPr>
              <w:t>Leadership, judgement, perspective and adaptability.</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Evaluation</w:t>
            </w:r>
          </w:p>
        </w:tc>
        <w:tc>
          <w:tcPr>
            <w:tcW w:type="dxa" w:w="4032"/>
            <w:tcMar>
              <w:top w:w="80" w:type="dxa"/>
              <w:start w:w="90" w:type="dxa"/>
              <w:bottom w:w="80" w:type="dxa"/>
              <w:end w:w="90" w:type="dxa"/>
            </w:tcMar>
            <w:vAlign w:val="top"/>
          </w:tcPr>
          <w:p>
            <w:pPr>
              <w:spacing w:after="0" w:line="240" w:lineRule="auto"/>
              <w:keepLines/>
            </w:pPr>
            <w:r>
              <w:rPr>
                <w:sz w:val="17"/>
              </w:rPr>
              <w:t>Job behaviour, quality, speed, errors.</w:t>
            </w:r>
          </w:p>
        </w:tc>
        <w:tc>
          <w:tcPr>
            <w:tcW w:type="dxa" w:w="4032"/>
            <w:tcMar>
              <w:top w:w="80" w:type="dxa"/>
              <w:start w:w="90" w:type="dxa"/>
              <w:bottom w:w="80" w:type="dxa"/>
              <w:end w:w="90" w:type="dxa"/>
            </w:tcMar>
            <w:vAlign w:val="top"/>
          </w:tcPr>
          <w:p>
            <w:pPr>
              <w:spacing w:after="0" w:line="240" w:lineRule="auto"/>
              <w:keepLines/>
            </w:pPr>
            <w:r>
              <w:rPr>
                <w:sz w:val="17"/>
              </w:rPr>
              <w:t>Readiness, capability growth and career movement.</w:t>
            </w:r>
          </w:p>
        </w:tc>
      </w:tr>
    </w:tbl>
    <w:p>
      <w:pPr>
        <w:spacing w:after="0"/>
      </w:pPr>
    </w:p>
    <w:p>
      <w:pPr>
        <w:pStyle w:val="Heading2"/>
      </w:pPr>
      <w:r>
        <w:t>8. Training Need Analysis (TNA)</w:t>
      </w:r>
    </w:p>
    <w:p>
      <w:pPr>
        <w:keepLines/>
      </w:pPr>
      <w:r>
        <w:t>TNA identifies whether a performance or future capability gap should be addressed through learning. Training is not the correct solution when the cause is poor tools, unclear goals, workload, weak incentives or lack of authority.</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584"/>
            <w:shd w:fill="1F4E78"/>
            <w:tcMar>
              <w:top w:w="80" w:type="dxa"/>
              <w:start w:w="90" w:type="dxa"/>
              <w:bottom w:w="80" w:type="dxa"/>
              <w:end w:w="90" w:type="dxa"/>
            </w:tcMar>
            <w:vAlign w:val="center"/>
          </w:tcPr>
          <w:p>
            <w:pPr>
              <w:jc w:val="center"/>
              <w:keepLines/>
            </w:pPr>
            <w:r>
              <w:rPr>
                <w:b/>
                <w:color w:val="FFFFFF"/>
                <w:sz w:val="18"/>
              </w:rPr>
              <w:t>Level</w:t>
            </w:r>
          </w:p>
        </w:tc>
        <w:tc>
          <w:tcPr>
            <w:tcW w:type="dxa" w:w="3960"/>
            <w:shd w:fill="1F4E78"/>
            <w:tcMar>
              <w:top w:w="80" w:type="dxa"/>
              <w:start w:w="90" w:type="dxa"/>
              <w:bottom w:w="80" w:type="dxa"/>
              <w:end w:w="90" w:type="dxa"/>
            </w:tcMar>
            <w:vAlign w:val="center"/>
          </w:tcPr>
          <w:p>
            <w:pPr>
              <w:jc w:val="center"/>
              <w:keepLines/>
            </w:pPr>
            <w:r>
              <w:rPr>
                <w:b/>
                <w:color w:val="FFFFFF"/>
                <w:sz w:val="18"/>
              </w:rPr>
              <w:t>Key Question</w:t>
            </w:r>
          </w:p>
        </w:tc>
        <w:tc>
          <w:tcPr>
            <w:tcW w:type="dxa" w:w="4392"/>
            <w:shd w:fill="1F4E78"/>
            <w:tcMar>
              <w:top w:w="80" w:type="dxa"/>
              <w:start w:w="90" w:type="dxa"/>
              <w:bottom w:w="80" w:type="dxa"/>
              <w:end w:w="90" w:type="dxa"/>
            </w:tcMar>
            <w:vAlign w:val="center"/>
          </w:tcPr>
          <w:p>
            <w:pPr>
              <w:jc w:val="center"/>
              <w:keepLines/>
            </w:pPr>
            <w:r>
              <w:rPr>
                <w:b/>
                <w:color w:val="FFFFFF"/>
                <w:sz w:val="18"/>
              </w:rPr>
              <w:t>Evidence</w:t>
            </w:r>
          </w:p>
        </w:tc>
      </w:tr>
      <w:tr>
        <w:trPr>
          <w:cantSplit/>
        </w:trPr>
        <w:tc>
          <w:tcPr>
            <w:tcW w:type="dxa" w:w="1584"/>
            <w:tcMar>
              <w:top w:w="80" w:type="dxa"/>
              <w:start w:w="90" w:type="dxa"/>
              <w:bottom w:w="80" w:type="dxa"/>
              <w:end w:w="90" w:type="dxa"/>
            </w:tcMar>
            <w:vAlign w:val="top"/>
          </w:tcPr>
          <w:p>
            <w:pPr>
              <w:spacing w:after="0" w:line="240" w:lineRule="auto"/>
              <w:keepLines/>
            </w:pPr>
            <w:r>
              <w:rPr>
                <w:sz w:val="18"/>
              </w:rPr>
              <w:t>Organisation</w:t>
            </w:r>
          </w:p>
        </w:tc>
        <w:tc>
          <w:tcPr>
            <w:tcW w:type="dxa" w:w="3960"/>
            <w:tcMar>
              <w:top w:w="80" w:type="dxa"/>
              <w:start w:w="90" w:type="dxa"/>
              <w:bottom w:w="80" w:type="dxa"/>
              <w:end w:w="90" w:type="dxa"/>
            </w:tcMar>
            <w:vAlign w:val="top"/>
          </w:tcPr>
          <w:p>
            <w:pPr>
              <w:spacing w:after="0" w:line="240" w:lineRule="auto"/>
              <w:keepLines/>
            </w:pPr>
            <w:r>
              <w:rPr>
                <w:sz w:val="18"/>
              </w:rPr>
              <w:t>Where is training needed to support strategy?</w:t>
            </w:r>
          </w:p>
        </w:tc>
        <w:tc>
          <w:tcPr>
            <w:tcW w:type="dxa" w:w="4392"/>
            <w:tcMar>
              <w:top w:w="80" w:type="dxa"/>
              <w:start w:w="90" w:type="dxa"/>
              <w:bottom w:w="80" w:type="dxa"/>
              <w:end w:w="90" w:type="dxa"/>
            </w:tcMar>
            <w:vAlign w:val="top"/>
          </w:tcPr>
          <w:p>
            <w:pPr>
              <w:spacing w:after="0" w:line="240" w:lineRule="auto"/>
              <w:keepLines/>
            </w:pPr>
            <w:r>
              <w:rPr>
                <w:sz w:val="18"/>
              </w:rPr>
              <w:t>Business goals, quality, customer, technology and risk data.</w:t>
            </w:r>
          </w:p>
        </w:tc>
      </w:tr>
      <w:tr>
        <w:trPr>
          <w:cantSplit/>
        </w:trPr>
        <w:tc>
          <w:tcPr>
            <w:tcW w:type="dxa" w:w="1584"/>
            <w:tcMar>
              <w:top w:w="80" w:type="dxa"/>
              <w:start w:w="90" w:type="dxa"/>
              <w:bottom w:w="80" w:type="dxa"/>
              <w:end w:w="90" w:type="dxa"/>
            </w:tcMar>
            <w:shd w:fill="F8FBFD"/>
            <w:vAlign w:val="top"/>
          </w:tcPr>
          <w:p>
            <w:pPr>
              <w:spacing w:after="0" w:line="240" w:lineRule="auto"/>
              <w:keepLines/>
            </w:pPr>
            <w:r>
              <w:rPr>
                <w:sz w:val="18"/>
              </w:rPr>
              <w:t>Task / job</w:t>
            </w:r>
          </w:p>
        </w:tc>
        <w:tc>
          <w:tcPr>
            <w:tcW w:type="dxa" w:w="3960"/>
            <w:tcMar>
              <w:top w:w="80" w:type="dxa"/>
              <w:start w:w="90" w:type="dxa"/>
              <w:bottom w:w="80" w:type="dxa"/>
              <w:end w:w="90" w:type="dxa"/>
            </w:tcMar>
            <w:shd w:fill="F8FBFD"/>
            <w:vAlign w:val="top"/>
          </w:tcPr>
          <w:p>
            <w:pPr>
              <w:spacing w:after="0" w:line="240" w:lineRule="auto"/>
              <w:keepLines/>
            </w:pPr>
            <w:r>
              <w:rPr>
                <w:sz w:val="18"/>
              </w:rPr>
              <w:t>What must people know or do?</w:t>
            </w:r>
          </w:p>
        </w:tc>
        <w:tc>
          <w:tcPr>
            <w:tcW w:type="dxa" w:w="4392"/>
            <w:tcMar>
              <w:top w:w="80" w:type="dxa"/>
              <w:start w:w="90" w:type="dxa"/>
              <w:bottom w:w="80" w:type="dxa"/>
              <w:end w:w="90" w:type="dxa"/>
            </w:tcMar>
            <w:shd w:fill="F8FBFD"/>
            <w:vAlign w:val="top"/>
          </w:tcPr>
          <w:p>
            <w:pPr>
              <w:spacing w:after="0" w:line="240" w:lineRule="auto"/>
              <w:keepLines/>
            </w:pPr>
            <w:r>
              <w:rPr>
                <w:sz w:val="18"/>
              </w:rPr>
              <w:t>Job analysis, standards, process and competency gaps.</w:t>
            </w:r>
          </w:p>
        </w:tc>
      </w:tr>
      <w:tr>
        <w:trPr>
          <w:cantSplit/>
        </w:trPr>
        <w:tc>
          <w:tcPr>
            <w:tcW w:type="dxa" w:w="1584"/>
            <w:tcMar>
              <w:top w:w="80" w:type="dxa"/>
              <w:start w:w="90" w:type="dxa"/>
              <w:bottom w:w="80" w:type="dxa"/>
              <w:end w:w="90" w:type="dxa"/>
            </w:tcMar>
            <w:vAlign w:val="top"/>
          </w:tcPr>
          <w:p>
            <w:pPr>
              <w:spacing w:after="0" w:line="240" w:lineRule="auto"/>
              <w:keepLines/>
            </w:pPr>
            <w:r>
              <w:rPr>
                <w:sz w:val="18"/>
              </w:rPr>
              <w:t>Person</w:t>
            </w:r>
          </w:p>
        </w:tc>
        <w:tc>
          <w:tcPr>
            <w:tcW w:type="dxa" w:w="3960"/>
            <w:tcMar>
              <w:top w:w="80" w:type="dxa"/>
              <w:start w:w="90" w:type="dxa"/>
              <w:bottom w:w="80" w:type="dxa"/>
              <w:end w:w="90" w:type="dxa"/>
            </w:tcMar>
            <w:vAlign w:val="top"/>
          </w:tcPr>
          <w:p>
            <w:pPr>
              <w:spacing w:after="0" w:line="240" w:lineRule="auto"/>
              <w:keepLines/>
            </w:pPr>
            <w:r>
              <w:rPr>
                <w:sz w:val="18"/>
              </w:rPr>
              <w:t>Who needs training and at what level?</w:t>
            </w:r>
          </w:p>
        </w:tc>
        <w:tc>
          <w:tcPr>
            <w:tcW w:type="dxa" w:w="4392"/>
            <w:tcMar>
              <w:top w:w="80" w:type="dxa"/>
              <w:start w:w="90" w:type="dxa"/>
              <w:bottom w:w="80" w:type="dxa"/>
              <w:end w:w="90" w:type="dxa"/>
            </w:tcMar>
            <w:vAlign w:val="top"/>
          </w:tcPr>
          <w:p>
            <w:pPr>
              <w:spacing w:after="0" w:line="240" w:lineRule="auto"/>
              <w:keepLines/>
            </w:pPr>
            <w:r>
              <w:rPr>
                <w:sz w:val="18"/>
              </w:rPr>
              <w:t>Appraisal, tests, observation, errors, feedback and self-assessment.</w:t>
            </w:r>
          </w:p>
        </w:tc>
      </w:tr>
    </w:tbl>
    <w:p>
      <w:pPr>
        <w:spacing w:after="0"/>
      </w:pPr>
    </w:p>
    <w:p>
      <w:pPr>
        <w:pStyle w:val="Heading2"/>
      </w:pPr>
      <w:r>
        <w:t>9. Training and Development Process</w:t>
      </w:r>
    </w:p>
    <w:p>
      <w:pPr>
        <w:jc w:val="center"/>
      </w:pPr>
      <w:r>
        <w:drawing>
          <wp:inline xmlns:a="http://schemas.openxmlformats.org/drawingml/2006/main" xmlns:pic="http://schemas.openxmlformats.org/drawingml/2006/picture">
            <wp:extent cx="6080760" cy="2128266"/>
            <wp:docPr id="10" name="Picture 10"/>
            <wp:cNvGraphicFramePr>
              <a:graphicFrameLocks noChangeAspect="1"/>
            </wp:cNvGraphicFramePr>
            <a:graphic>
              <a:graphicData uri="http://schemas.openxmlformats.org/drawingml/2006/picture">
                <pic:pic>
                  <pic:nvPicPr>
                    <pic:cNvPr id="0" name="training_cycle.png"/>
                    <pic:cNvPicPr/>
                  </pic:nvPicPr>
                  <pic:blipFill>
                    <a:blip r:embed="rId19"/>
                    <a:stretch>
                      <a:fillRect/>
                    </a:stretch>
                  </pic:blipFill>
                  <pic:spPr>
                    <a:xfrm>
                      <a:off x="0" y="0"/>
                      <a:ext cx="6080760" cy="2128266"/>
                    </a:xfrm>
                    <a:prstGeom prst="rect"/>
                  </pic:spPr>
                </pic:pic>
              </a:graphicData>
            </a:graphic>
          </wp:inline>
        </w:drawing>
      </w:r>
    </w:p>
    <w:p>
      <w:pPr>
        <w:spacing w:after="120"/>
        <w:jc w:val="center"/>
      </w:pPr>
      <w:r>
        <w:rPr>
          <w:i/>
          <w:color w:val="666666"/>
          <w:sz w:val="17"/>
        </w:rPr>
        <w:t>Diagram 3.2: Systematic training cycle</w:t>
      </w:r>
    </w:p>
    <w:p>
      <w:pPr>
        <w:pStyle w:val="ExamAnswer"/>
        <w:ind w:left="173" w:hanging="173"/>
        <w:keepLines/>
      </w:pPr>
      <w:r>
        <w:rPr>
          <w:b/>
        </w:rPr>
        <w:t xml:space="preserve">1. Need analysis: </w:t>
      </w:r>
      <w:r>
        <w:t>Identify performance or capability gap and its true cause.</w:t>
      </w:r>
    </w:p>
    <w:p>
      <w:pPr>
        <w:pStyle w:val="ExamAnswer"/>
        <w:ind w:left="173" w:hanging="173"/>
        <w:keepLines/>
      </w:pPr>
      <w:r>
        <w:rPr>
          <w:b/>
        </w:rPr>
        <w:t xml:space="preserve">2. Learning objectives: </w:t>
      </w:r>
      <w:r>
        <w:t>State observable outcomes, conditions and expected standard.</w:t>
      </w:r>
    </w:p>
    <w:p>
      <w:pPr>
        <w:pStyle w:val="ExamAnswer"/>
        <w:ind w:left="173" w:hanging="173"/>
        <w:keepLines/>
      </w:pPr>
      <w:r>
        <w:rPr>
          <w:b/>
        </w:rPr>
        <w:t xml:space="preserve">3. Programme design: </w:t>
      </w:r>
      <w:r>
        <w:t>Choose content, sequence, trainer, method, duration, materials and transfer support.</w:t>
      </w:r>
    </w:p>
    <w:p>
      <w:pPr>
        <w:pStyle w:val="ExamAnswer"/>
        <w:ind w:left="173" w:hanging="173"/>
        <w:keepLines/>
      </w:pPr>
      <w:r>
        <w:rPr>
          <w:b/>
        </w:rPr>
        <w:t xml:space="preserve">4. Delivery: </w:t>
      </w:r>
      <w:r>
        <w:t>Create participation, practice, feedback and accessibility.</w:t>
      </w:r>
    </w:p>
    <w:p>
      <w:pPr>
        <w:pStyle w:val="ExamAnswer"/>
        <w:ind w:left="173" w:hanging="173"/>
        <w:keepLines/>
      </w:pPr>
      <w:r>
        <w:rPr>
          <w:b/>
        </w:rPr>
        <w:t xml:space="preserve">5. Transfer to job: </w:t>
      </w:r>
      <w:r>
        <w:t>Ensure manager support, opportunities to apply, job aids and reinforcement.</w:t>
      </w:r>
    </w:p>
    <w:p>
      <w:pPr>
        <w:pStyle w:val="ExamAnswer"/>
        <w:ind w:left="173" w:hanging="173"/>
        <w:keepLines/>
      </w:pPr>
      <w:r>
        <w:rPr>
          <w:b/>
        </w:rPr>
        <w:t xml:space="preserve">6. Evaluation: </w:t>
      </w:r>
      <w:r>
        <w:t>Measure reaction, learning, behaviour and organisational results; improve future programmes.</w:t>
      </w:r>
    </w:p>
    <w:p>
      <w:pPr>
        <w:pStyle w:val="Heading2"/>
      </w:pPr>
      <w:r>
        <w:t>10. Training Methods</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824"/>
            <w:shd w:fill="1F4E78"/>
            <w:tcMar>
              <w:top w:w="80" w:type="dxa"/>
              <w:start w:w="90" w:type="dxa"/>
              <w:bottom w:w="80" w:type="dxa"/>
              <w:end w:w="90" w:type="dxa"/>
            </w:tcMar>
            <w:vAlign w:val="center"/>
          </w:tcPr>
          <w:p>
            <w:pPr>
              <w:jc w:val="center"/>
              <w:keepLines/>
            </w:pPr>
            <w:r>
              <w:rPr>
                <w:b/>
                <w:color w:val="FFFFFF"/>
                <w:sz w:val="18"/>
              </w:rPr>
              <w:t>On-the-Job Methods</w:t>
            </w:r>
          </w:p>
        </w:tc>
        <w:tc>
          <w:tcPr>
            <w:tcW w:type="dxa" w:w="4824"/>
            <w:shd w:fill="1F4E78"/>
            <w:tcMar>
              <w:top w:w="80" w:type="dxa"/>
              <w:start w:w="90" w:type="dxa"/>
              <w:bottom w:w="80" w:type="dxa"/>
              <w:end w:w="90" w:type="dxa"/>
            </w:tcMar>
            <w:vAlign w:val="center"/>
          </w:tcPr>
          <w:p>
            <w:pPr>
              <w:jc w:val="center"/>
              <w:keepLines/>
            </w:pPr>
            <w:r>
              <w:rPr>
                <w:b/>
                <w:color w:val="FFFFFF"/>
                <w:sz w:val="18"/>
              </w:rPr>
              <w:t>Off-the-Job / Development Methods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Coaching and instruction</w:t>
            </w:r>
          </w:p>
        </w:tc>
        <w:tc>
          <w:tcPr>
            <w:tcW w:type="dxa" w:w="4824"/>
            <w:tcMar>
              <w:top w:w="80" w:type="dxa"/>
              <w:start w:w="90" w:type="dxa"/>
              <w:bottom w:w="80" w:type="dxa"/>
              <w:end w:w="90" w:type="dxa"/>
            </w:tcMar>
            <w:vAlign w:val="top"/>
          </w:tcPr>
          <w:p>
            <w:pPr>
              <w:spacing w:after="0" w:line="240" w:lineRule="auto"/>
              <w:keepLines/>
            </w:pPr>
            <w:r>
              <w:rPr>
                <w:sz w:val="18"/>
              </w:rPr>
              <w:t>Lecture and facilitated discussion</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Job rotation</w:t>
            </w:r>
          </w:p>
        </w:tc>
        <w:tc>
          <w:tcPr>
            <w:tcW w:type="dxa" w:w="4824"/>
            <w:tcMar>
              <w:top w:w="80" w:type="dxa"/>
              <w:start w:w="90" w:type="dxa"/>
              <w:bottom w:w="80" w:type="dxa"/>
              <w:end w:w="90" w:type="dxa"/>
            </w:tcMar>
            <w:shd w:fill="F8FBFD"/>
            <w:vAlign w:val="top"/>
          </w:tcPr>
          <w:p>
            <w:pPr>
              <w:spacing w:after="0" w:line="240" w:lineRule="auto"/>
              <w:keepLines/>
            </w:pPr>
            <w:r>
              <w:rPr>
                <w:sz w:val="18"/>
              </w:rPr>
              <w:t>Case study</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Apprenticeship</w:t>
            </w:r>
          </w:p>
        </w:tc>
        <w:tc>
          <w:tcPr>
            <w:tcW w:type="dxa" w:w="4824"/>
            <w:tcMar>
              <w:top w:w="80" w:type="dxa"/>
              <w:start w:w="90" w:type="dxa"/>
              <w:bottom w:w="80" w:type="dxa"/>
              <w:end w:w="90" w:type="dxa"/>
            </w:tcMar>
            <w:vAlign w:val="top"/>
          </w:tcPr>
          <w:p>
            <w:pPr>
              <w:spacing w:after="0" w:line="240" w:lineRule="auto"/>
              <w:keepLines/>
            </w:pPr>
            <w:r>
              <w:rPr>
                <w:sz w:val="18"/>
              </w:rPr>
              <w:t>Role play and simulation</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Understudy / assistant-to position</w:t>
            </w:r>
          </w:p>
        </w:tc>
        <w:tc>
          <w:tcPr>
            <w:tcW w:type="dxa" w:w="4824"/>
            <w:tcMar>
              <w:top w:w="80" w:type="dxa"/>
              <w:start w:w="90" w:type="dxa"/>
              <w:bottom w:w="80" w:type="dxa"/>
              <w:end w:w="90" w:type="dxa"/>
            </w:tcMar>
            <w:shd w:fill="F8FBFD"/>
            <w:vAlign w:val="top"/>
          </w:tcPr>
          <w:p>
            <w:pPr>
              <w:spacing w:after="0" w:line="240" w:lineRule="auto"/>
              <w:keepLines/>
            </w:pPr>
            <w:r>
              <w:rPr>
                <w:sz w:val="18"/>
              </w:rPr>
              <w:t>Vestibule training</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Committee and project assignment</w:t>
            </w:r>
          </w:p>
        </w:tc>
        <w:tc>
          <w:tcPr>
            <w:tcW w:type="dxa" w:w="4824"/>
            <w:tcMar>
              <w:top w:w="80" w:type="dxa"/>
              <w:start w:w="90" w:type="dxa"/>
              <w:bottom w:w="80" w:type="dxa"/>
              <w:end w:w="90" w:type="dxa"/>
            </w:tcMar>
            <w:vAlign w:val="top"/>
          </w:tcPr>
          <w:p>
            <w:pPr>
              <w:spacing w:after="0" w:line="240" w:lineRule="auto"/>
              <w:keepLines/>
            </w:pPr>
            <w:r>
              <w:rPr>
                <w:sz w:val="18"/>
              </w:rPr>
              <w:t>Management games</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Demonstration and practice</w:t>
            </w:r>
          </w:p>
        </w:tc>
        <w:tc>
          <w:tcPr>
            <w:tcW w:type="dxa" w:w="4824"/>
            <w:tcMar>
              <w:top w:w="80" w:type="dxa"/>
              <w:start w:w="90" w:type="dxa"/>
              <w:bottom w:w="80" w:type="dxa"/>
              <w:end w:w="90" w:type="dxa"/>
            </w:tcMar>
            <w:shd w:fill="F8FBFD"/>
            <w:vAlign w:val="top"/>
          </w:tcPr>
          <w:p>
            <w:pPr>
              <w:spacing w:after="0" w:line="240" w:lineRule="auto"/>
              <w:keepLines/>
            </w:pPr>
            <w:r>
              <w:rPr>
                <w:sz w:val="18"/>
              </w:rPr>
              <w:t>Assessment centre</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Stretch assignment</w:t>
            </w:r>
          </w:p>
        </w:tc>
        <w:tc>
          <w:tcPr>
            <w:tcW w:type="dxa" w:w="4824"/>
            <w:tcMar>
              <w:top w:w="80" w:type="dxa"/>
              <w:start w:w="90" w:type="dxa"/>
              <w:bottom w:w="80" w:type="dxa"/>
              <w:end w:w="90" w:type="dxa"/>
            </w:tcMar>
            <w:vAlign w:val="top"/>
          </w:tcPr>
          <w:p>
            <w:pPr>
              <w:spacing w:after="0" w:line="240" w:lineRule="auto"/>
              <w:keepLines/>
            </w:pPr>
            <w:r>
              <w:rPr>
                <w:sz w:val="18"/>
              </w:rPr>
              <w:t>E-learning / virtual classroom</w:t>
            </w:r>
          </w:p>
        </w:tc>
      </w:tr>
    </w:tbl>
    <w:p>
      <w:pPr>
        <w:spacing w:after="0"/>
      </w:pPr>
    </w:p>
    <w:p>
      <w:pPr>
        <w:keepLines/>
      </w:pPr>
      <w:r>
        <w:t>E-learning offers flexibility, standardisation, scale, tracking and repeated access. Its limitations include digital access, lower engagement, weak transfer for hands-on skills and learner self-discipline. A blended approach often combines digital theory with coached practice.</w:t>
      </w:r>
    </w:p>
    <w:p>
      <w:pPr>
        <w:pStyle w:val="Heading2"/>
      </w:pPr>
      <w:r>
        <w:t>11. Kirkpatrick Model of Training Evaluation</w:t>
      </w:r>
    </w:p>
    <w:p>
      <w:pPr>
        <w:jc w:val="center"/>
      </w:pPr>
      <w:r>
        <w:drawing>
          <wp:inline xmlns:a="http://schemas.openxmlformats.org/drawingml/2006/main" xmlns:pic="http://schemas.openxmlformats.org/drawingml/2006/picture">
            <wp:extent cx="6080760" cy="3526841"/>
            <wp:docPr id="11" name="Picture 11"/>
            <wp:cNvGraphicFramePr>
              <a:graphicFrameLocks noChangeAspect="1"/>
            </wp:cNvGraphicFramePr>
            <a:graphic>
              <a:graphicData uri="http://schemas.openxmlformats.org/drawingml/2006/picture">
                <pic:pic>
                  <pic:nvPicPr>
                    <pic:cNvPr id="0" name="kirkpatrick.png"/>
                    <pic:cNvPicPr/>
                  </pic:nvPicPr>
                  <pic:blipFill>
                    <a:blip r:embed="rId20"/>
                    <a:stretch>
                      <a:fillRect/>
                    </a:stretch>
                  </pic:blipFill>
                  <pic:spPr>
                    <a:xfrm>
                      <a:off x="0" y="0"/>
                      <a:ext cx="6080760" cy="3526841"/>
                    </a:xfrm>
                    <a:prstGeom prst="rect"/>
                  </pic:spPr>
                </pic:pic>
              </a:graphicData>
            </a:graphic>
          </wp:inline>
        </w:drawing>
      </w:r>
    </w:p>
    <w:p>
      <w:pPr>
        <w:spacing w:after="120"/>
        <w:jc w:val="center"/>
      </w:pPr>
      <w:r>
        <w:rPr>
          <w:i/>
          <w:color w:val="666666"/>
          <w:sz w:val="17"/>
        </w:rPr>
        <w:t>Diagram 3.3: Kirkpatrick four-level evaluation</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440"/>
            <w:shd w:fill="1F4E78"/>
            <w:tcMar>
              <w:top w:w="80" w:type="dxa"/>
              <w:start w:w="90" w:type="dxa"/>
              <w:bottom w:w="80" w:type="dxa"/>
              <w:end w:w="90" w:type="dxa"/>
            </w:tcMar>
            <w:vAlign w:val="center"/>
          </w:tcPr>
          <w:p>
            <w:pPr>
              <w:jc w:val="center"/>
              <w:keepLines/>
            </w:pPr>
            <w:r>
              <w:rPr>
                <w:b/>
                <w:color w:val="FFFFFF"/>
                <w:sz w:val="17"/>
              </w:rPr>
              <w:t>Level</w:t>
            </w:r>
          </w:p>
        </w:tc>
        <w:tc>
          <w:tcPr>
            <w:tcW w:type="dxa" w:w="4464"/>
            <w:shd w:fill="1F4E78"/>
            <w:tcMar>
              <w:top w:w="80" w:type="dxa"/>
              <w:start w:w="90" w:type="dxa"/>
              <w:bottom w:w="80" w:type="dxa"/>
              <w:end w:w="90" w:type="dxa"/>
            </w:tcMar>
            <w:vAlign w:val="center"/>
          </w:tcPr>
          <w:p>
            <w:pPr>
              <w:jc w:val="center"/>
              <w:keepLines/>
            </w:pPr>
            <w:r>
              <w:rPr>
                <w:b/>
                <w:color w:val="FFFFFF"/>
                <w:sz w:val="17"/>
              </w:rPr>
              <w:t>Question</w:t>
            </w:r>
          </w:p>
        </w:tc>
        <w:tc>
          <w:tcPr>
            <w:tcW w:type="dxa" w:w="4176"/>
            <w:shd w:fill="1F4E78"/>
            <w:tcMar>
              <w:top w:w="80" w:type="dxa"/>
              <w:start w:w="90" w:type="dxa"/>
              <w:bottom w:w="80" w:type="dxa"/>
              <w:end w:w="90" w:type="dxa"/>
            </w:tcMar>
            <w:vAlign w:val="center"/>
          </w:tcPr>
          <w:p>
            <w:pPr>
              <w:jc w:val="center"/>
              <w:keepLines/>
            </w:pPr>
            <w:r>
              <w:rPr>
                <w:b/>
                <w:color w:val="FFFFFF"/>
                <w:sz w:val="17"/>
              </w:rPr>
              <w:t>Illustrative Measures</w:t>
            </w:r>
          </w:p>
        </w:tc>
      </w:tr>
      <w:tr>
        <w:trPr>
          <w:cantSplit/>
        </w:trPr>
        <w:tc>
          <w:tcPr>
            <w:tcW w:type="dxa" w:w="1440"/>
            <w:tcMar>
              <w:top w:w="80" w:type="dxa"/>
              <w:start w:w="90" w:type="dxa"/>
              <w:bottom w:w="80" w:type="dxa"/>
              <w:end w:w="90" w:type="dxa"/>
            </w:tcMar>
            <w:vAlign w:val="top"/>
          </w:tcPr>
          <w:p>
            <w:pPr>
              <w:spacing w:after="0" w:line="240" w:lineRule="auto"/>
              <w:keepLines/>
            </w:pPr>
            <w:r>
              <w:rPr>
                <w:sz w:val="17"/>
              </w:rPr>
              <w:t>1. Reaction</w:t>
            </w:r>
          </w:p>
        </w:tc>
        <w:tc>
          <w:tcPr>
            <w:tcW w:type="dxa" w:w="4464"/>
            <w:tcMar>
              <w:top w:w="80" w:type="dxa"/>
              <w:start w:w="90" w:type="dxa"/>
              <w:bottom w:w="80" w:type="dxa"/>
              <w:end w:w="90" w:type="dxa"/>
            </w:tcMar>
            <w:vAlign w:val="top"/>
          </w:tcPr>
          <w:p>
            <w:pPr>
              <w:spacing w:after="0" w:line="240" w:lineRule="auto"/>
              <w:keepLines/>
            </w:pPr>
            <w:r>
              <w:rPr>
                <w:sz w:val="17"/>
              </w:rPr>
              <w:t>Did participants find the programme relevant and engaging?</w:t>
            </w:r>
          </w:p>
        </w:tc>
        <w:tc>
          <w:tcPr>
            <w:tcW w:type="dxa" w:w="4176"/>
            <w:tcMar>
              <w:top w:w="80" w:type="dxa"/>
              <w:start w:w="90" w:type="dxa"/>
              <w:bottom w:w="80" w:type="dxa"/>
              <w:end w:w="90" w:type="dxa"/>
            </w:tcMar>
            <w:vAlign w:val="top"/>
          </w:tcPr>
          <w:p>
            <w:pPr>
              <w:spacing w:after="0" w:line="240" w:lineRule="auto"/>
              <w:keepLines/>
            </w:pPr>
            <w:r>
              <w:rPr>
                <w:sz w:val="17"/>
              </w:rPr>
              <w:t>Feedback, relevance, confidence and intent to apply.</w:t>
            </w:r>
          </w:p>
        </w:tc>
      </w:tr>
      <w:tr>
        <w:trPr>
          <w:cantSplit/>
        </w:trPr>
        <w:tc>
          <w:tcPr>
            <w:tcW w:type="dxa" w:w="1440"/>
            <w:tcMar>
              <w:top w:w="80" w:type="dxa"/>
              <w:start w:w="90" w:type="dxa"/>
              <w:bottom w:w="80" w:type="dxa"/>
              <w:end w:w="90" w:type="dxa"/>
            </w:tcMar>
            <w:shd w:fill="F8FBFD"/>
            <w:vAlign w:val="top"/>
          </w:tcPr>
          <w:p>
            <w:pPr>
              <w:spacing w:after="0" w:line="240" w:lineRule="auto"/>
              <w:keepLines/>
            </w:pPr>
            <w:r>
              <w:rPr>
                <w:sz w:val="17"/>
              </w:rPr>
              <w:t>2. Learning</w:t>
            </w:r>
          </w:p>
        </w:tc>
        <w:tc>
          <w:tcPr>
            <w:tcW w:type="dxa" w:w="4464"/>
            <w:tcMar>
              <w:top w:w="80" w:type="dxa"/>
              <w:start w:w="90" w:type="dxa"/>
              <w:bottom w:w="80" w:type="dxa"/>
              <w:end w:w="90" w:type="dxa"/>
            </w:tcMar>
            <w:shd w:fill="F8FBFD"/>
            <w:vAlign w:val="top"/>
          </w:tcPr>
          <w:p>
            <w:pPr>
              <w:spacing w:after="0" w:line="240" w:lineRule="auto"/>
              <w:keepLines/>
            </w:pPr>
            <w:r>
              <w:rPr>
                <w:sz w:val="17"/>
              </w:rPr>
              <w:t>What knowledge, skill or attitude changed?</w:t>
            </w:r>
          </w:p>
        </w:tc>
        <w:tc>
          <w:tcPr>
            <w:tcW w:type="dxa" w:w="4176"/>
            <w:tcMar>
              <w:top w:w="80" w:type="dxa"/>
              <w:start w:w="90" w:type="dxa"/>
              <w:bottom w:w="80" w:type="dxa"/>
              <w:end w:w="90" w:type="dxa"/>
            </w:tcMar>
            <w:shd w:fill="F8FBFD"/>
            <w:vAlign w:val="top"/>
          </w:tcPr>
          <w:p>
            <w:pPr>
              <w:spacing w:after="0" w:line="240" w:lineRule="auto"/>
              <w:keepLines/>
            </w:pPr>
            <w:r>
              <w:rPr>
                <w:sz w:val="17"/>
              </w:rPr>
              <w:t>Pre/post test, demonstration, simulation and assessment.</w:t>
            </w:r>
          </w:p>
        </w:tc>
      </w:tr>
      <w:tr>
        <w:trPr>
          <w:cantSplit/>
        </w:trPr>
        <w:tc>
          <w:tcPr>
            <w:tcW w:type="dxa" w:w="1440"/>
            <w:tcMar>
              <w:top w:w="80" w:type="dxa"/>
              <w:start w:w="90" w:type="dxa"/>
              <w:bottom w:w="80" w:type="dxa"/>
              <w:end w:w="90" w:type="dxa"/>
            </w:tcMar>
            <w:vAlign w:val="top"/>
          </w:tcPr>
          <w:p>
            <w:pPr>
              <w:spacing w:after="0" w:line="240" w:lineRule="auto"/>
              <w:keepLines/>
            </w:pPr>
            <w:r>
              <w:rPr>
                <w:sz w:val="17"/>
              </w:rPr>
              <w:t>3. Behaviour</w:t>
            </w:r>
          </w:p>
        </w:tc>
        <w:tc>
          <w:tcPr>
            <w:tcW w:type="dxa" w:w="4464"/>
            <w:tcMar>
              <w:top w:w="80" w:type="dxa"/>
              <w:start w:w="90" w:type="dxa"/>
              <w:bottom w:w="80" w:type="dxa"/>
              <w:end w:w="90" w:type="dxa"/>
            </w:tcMar>
            <w:vAlign w:val="top"/>
          </w:tcPr>
          <w:p>
            <w:pPr>
              <w:spacing w:after="0" w:line="240" w:lineRule="auto"/>
              <w:keepLines/>
            </w:pPr>
            <w:r>
              <w:rPr>
                <w:sz w:val="17"/>
              </w:rPr>
              <w:t>Did learning transfer to the job?</w:t>
            </w:r>
          </w:p>
        </w:tc>
        <w:tc>
          <w:tcPr>
            <w:tcW w:type="dxa" w:w="4176"/>
            <w:tcMar>
              <w:top w:w="80" w:type="dxa"/>
              <w:start w:w="90" w:type="dxa"/>
              <w:bottom w:w="80" w:type="dxa"/>
              <w:end w:w="90" w:type="dxa"/>
            </w:tcMar>
            <w:vAlign w:val="top"/>
          </w:tcPr>
          <w:p>
            <w:pPr>
              <w:spacing w:after="0" w:line="240" w:lineRule="auto"/>
              <w:keepLines/>
            </w:pPr>
            <w:r>
              <w:rPr>
                <w:sz w:val="17"/>
              </w:rPr>
              <w:t>Observation, manager review, work samples and behavioural indicators.</w:t>
            </w:r>
          </w:p>
        </w:tc>
      </w:tr>
      <w:tr>
        <w:trPr>
          <w:cantSplit/>
        </w:trPr>
        <w:tc>
          <w:tcPr>
            <w:tcW w:type="dxa" w:w="1440"/>
            <w:tcMar>
              <w:top w:w="80" w:type="dxa"/>
              <w:start w:w="90" w:type="dxa"/>
              <w:bottom w:w="80" w:type="dxa"/>
              <w:end w:w="90" w:type="dxa"/>
            </w:tcMar>
            <w:shd w:fill="F8FBFD"/>
            <w:vAlign w:val="top"/>
          </w:tcPr>
          <w:p>
            <w:pPr>
              <w:spacing w:after="0" w:line="240" w:lineRule="auto"/>
              <w:keepLines/>
            </w:pPr>
            <w:r>
              <w:rPr>
                <w:sz w:val="17"/>
              </w:rPr>
              <w:t>4. Results</w:t>
            </w:r>
          </w:p>
        </w:tc>
        <w:tc>
          <w:tcPr>
            <w:tcW w:type="dxa" w:w="4464"/>
            <w:tcMar>
              <w:top w:w="80" w:type="dxa"/>
              <w:start w:w="90" w:type="dxa"/>
              <w:bottom w:w="80" w:type="dxa"/>
              <w:end w:w="90" w:type="dxa"/>
            </w:tcMar>
            <w:shd w:fill="F8FBFD"/>
            <w:vAlign w:val="top"/>
          </w:tcPr>
          <w:p>
            <w:pPr>
              <w:spacing w:after="0" w:line="240" w:lineRule="auto"/>
              <w:keepLines/>
            </w:pPr>
            <w:r>
              <w:rPr>
                <w:sz w:val="17"/>
              </w:rPr>
              <w:t>What organisational outcome improved?</w:t>
            </w:r>
          </w:p>
        </w:tc>
        <w:tc>
          <w:tcPr>
            <w:tcW w:type="dxa" w:w="4176"/>
            <w:tcMar>
              <w:top w:w="80" w:type="dxa"/>
              <w:start w:w="90" w:type="dxa"/>
              <w:bottom w:w="80" w:type="dxa"/>
              <w:end w:w="90" w:type="dxa"/>
            </w:tcMar>
            <w:shd w:fill="F8FBFD"/>
            <w:vAlign w:val="top"/>
          </w:tcPr>
          <w:p>
            <w:pPr>
              <w:spacing w:after="0" w:line="240" w:lineRule="auto"/>
              <w:keepLines/>
            </w:pPr>
            <w:r>
              <w:rPr>
                <w:sz w:val="17"/>
              </w:rPr>
              <w:t>Quality, productivity, cycle time, safety, sales, complaints or cost.</w:t>
            </w:r>
          </w:p>
        </w:tc>
      </w:tr>
    </w:tbl>
    <w:p>
      <w:pPr>
        <w:spacing w:after="0"/>
      </w:pPr>
    </w:p>
    <w:tbl>
      <w:tblPr>
        <w:tblW w:type="auto" w:w="0"/>
        <w:jc w:val="center"/>
        <w:tblLayout w:type="fixed"/>
        <w:tblLook w:firstColumn="1" w:firstRow="1" w:lastColumn="0" w:lastRow="0" w:noHBand="0" w:noVBand="1" w:val="04A0"/>
      </w:tblPr>
      <w:tblGrid>
        <w:gridCol w:w="9835"/>
      </w:tblGrid>
      <w:tr>
        <w:trPr>
          <w:cantSplit/>
        </w:trPr>
        <w:tc>
          <w:tcPr>
            <w:tcW w:type="dxa" w:w="9648"/>
            <w:shd w:fill="FFF2CC"/>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Topper Tip</w:t>
            </w:r>
          </w:p>
          <w:p>
            <w:pPr>
              <w:spacing w:after="0" w:line="252" w:lineRule="auto"/>
              <w:keepLines/>
            </w:pPr>
            <w:r>
              <w:t>Do not claim that Level 1 satisfaction proves training success. A topper answer explains that evaluation should progress from reaction to measurable learning, job behaviour and business results, while considering other factors that may influence results.</w:t>
            </w:r>
          </w:p>
        </w:tc>
      </w:tr>
    </w:tbl>
    <w:p>
      <w:pPr>
        <w:spacing w:after="0"/>
      </w:pPr>
    </w:p>
    <w:p>
      <w:pPr>
        <w:pStyle w:val="Heading2"/>
      </w:pPr>
      <w:r>
        <w:t>PYQ-Focused Question Bank</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792"/>
            <w:shd w:fill="1F4E78"/>
            <w:tcMar>
              <w:top w:w="80" w:type="dxa"/>
              <w:start w:w="90" w:type="dxa"/>
              <w:bottom w:w="80" w:type="dxa"/>
              <w:end w:w="90" w:type="dxa"/>
            </w:tcMar>
            <w:vAlign w:val="center"/>
          </w:tcPr>
          <w:p>
            <w:pPr>
              <w:jc w:val="center"/>
              <w:keepLines/>
            </w:pPr>
            <w:r>
              <w:rPr>
                <w:b/>
                <w:color w:val="FFFFFF"/>
                <w:sz w:val="17"/>
              </w:rPr>
              <w:t>Year</w:t>
            </w:r>
          </w:p>
        </w:tc>
        <w:tc>
          <w:tcPr>
            <w:tcW w:type="dxa" w:w="6696"/>
            <w:shd w:fill="1F4E78"/>
            <w:tcMar>
              <w:top w:w="80" w:type="dxa"/>
              <w:start w:w="90" w:type="dxa"/>
              <w:bottom w:w="80" w:type="dxa"/>
              <w:end w:w="90" w:type="dxa"/>
            </w:tcMar>
            <w:vAlign w:val="center"/>
          </w:tcPr>
          <w:p>
            <w:pPr>
              <w:jc w:val="center"/>
              <w:keepLines/>
            </w:pPr>
            <w:r>
              <w:rPr>
                <w:b/>
                <w:color w:val="FFFFFF"/>
                <w:sz w:val="17"/>
              </w:rPr>
              <w:t>Question / Theme</w:t>
            </w:r>
          </w:p>
        </w:tc>
        <w:tc>
          <w:tcPr>
            <w:tcW w:type="dxa" w:w="1080"/>
            <w:shd w:fill="1F4E78"/>
            <w:tcMar>
              <w:top w:w="80" w:type="dxa"/>
              <w:start w:w="90" w:type="dxa"/>
              <w:bottom w:w="80" w:type="dxa"/>
              <w:end w:w="90" w:type="dxa"/>
            </w:tcMar>
            <w:vAlign w:val="center"/>
          </w:tcPr>
          <w:p>
            <w:pPr>
              <w:jc w:val="center"/>
              <w:keepLines/>
            </w:pPr>
            <w:r>
              <w:rPr>
                <w:b/>
                <w:color w:val="FFFFFF"/>
                <w:sz w:val="17"/>
              </w:rPr>
              <w:t>Likely Marks</w:t>
            </w:r>
          </w:p>
        </w:tc>
        <w:tc>
          <w:tcPr>
            <w:tcW w:type="dxa" w:w="1080"/>
            <w:shd w:fill="1F4E78"/>
            <w:tcMar>
              <w:top w:w="80" w:type="dxa"/>
              <w:start w:w="90" w:type="dxa"/>
              <w:bottom w:w="80" w:type="dxa"/>
              <w:end w:w="90" w:type="dxa"/>
            </w:tcMar>
            <w:vAlign w:val="center"/>
          </w:tcPr>
          <w:p>
            <w:pPr>
              <w:jc w:val="center"/>
              <w:keepLines/>
            </w:pPr>
            <w:r>
              <w:rPr>
                <w:b/>
                <w:color w:val="FFFFFF"/>
                <w:sz w:val="17"/>
              </w:rPr>
              <w:t>Priority</w:t>
            </w:r>
          </w:p>
        </w:tc>
      </w:tr>
      <w:tr>
        <w:trPr>
          <w:cantSplit/>
        </w:trPr>
        <w:tc>
          <w:tcPr>
            <w:tcW w:type="dxa" w:w="792"/>
            <w:tcMar>
              <w:top w:w="80" w:type="dxa"/>
              <w:start w:w="90" w:type="dxa"/>
              <w:bottom w:w="80" w:type="dxa"/>
              <w:end w:w="90" w:type="dxa"/>
            </w:tcMar>
            <w:vAlign w:val="top"/>
          </w:tcPr>
          <w:p>
            <w:pPr>
              <w:spacing w:after="0" w:line="240" w:lineRule="auto"/>
              <w:keepLines/>
            </w:pPr>
            <w:r>
              <w:rPr>
                <w:sz w:val="17"/>
              </w:rPr>
              <w:t>2022</w:t>
            </w:r>
          </w:p>
        </w:tc>
        <w:tc>
          <w:tcPr>
            <w:tcW w:type="dxa" w:w="6696"/>
            <w:tcMar>
              <w:top w:w="80" w:type="dxa"/>
              <w:start w:w="90" w:type="dxa"/>
              <w:bottom w:w="80" w:type="dxa"/>
              <w:end w:w="90" w:type="dxa"/>
            </w:tcMar>
            <w:vAlign w:val="top"/>
          </w:tcPr>
          <w:p>
            <w:pPr>
              <w:spacing w:after="0" w:line="240" w:lineRule="auto"/>
              <w:keepLines/>
            </w:pPr>
            <w:r>
              <w:rPr>
                <w:sz w:val="17"/>
              </w:rPr>
              <w:t>Training needs/objectives/methods; appraisal vs performance management; appraisal methods.</w:t>
            </w:r>
          </w:p>
        </w:tc>
        <w:tc>
          <w:tcPr>
            <w:tcW w:type="dxa" w:w="1080"/>
            <w:tcMar>
              <w:top w:w="80" w:type="dxa"/>
              <w:start w:w="90" w:type="dxa"/>
              <w:bottom w:w="80" w:type="dxa"/>
              <w:end w:w="90" w:type="dxa"/>
            </w:tcMar>
            <w:vAlign w:val="top"/>
          </w:tcPr>
          <w:p>
            <w:pPr>
              <w:spacing w:after="0" w:line="240" w:lineRule="auto"/>
              <w:keepLines/>
            </w:pPr>
            <w:r>
              <w:rPr>
                <w:sz w:val="17"/>
              </w:rPr>
              <w:t>2/10</w:t>
            </w:r>
          </w:p>
        </w:tc>
        <w:tc>
          <w:tcPr>
            <w:tcW w:type="dxa" w:w="1080"/>
            <w:tcMar>
              <w:top w:w="80" w:type="dxa"/>
              <w:start w:w="90" w:type="dxa"/>
              <w:bottom w:w="80" w:type="dxa"/>
              <w:end w:w="90" w:type="dxa"/>
            </w:tcMar>
            <w:vAlign w:val="top"/>
          </w:tcPr>
          <w:p>
            <w:pPr>
              <w:spacing w:after="0" w:line="240" w:lineRule="auto"/>
              <w:keepLines/>
            </w:pPr>
            <w:r>
              <w:rPr>
                <w:sz w:val="17"/>
              </w:rPr>
              <w:t>Very High</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7"/>
              </w:rPr>
              <w:t>2023</w:t>
            </w:r>
          </w:p>
        </w:tc>
        <w:tc>
          <w:tcPr>
            <w:tcW w:type="dxa" w:w="6696"/>
            <w:tcMar>
              <w:top w:w="80" w:type="dxa"/>
              <w:start w:w="90" w:type="dxa"/>
              <w:bottom w:w="80" w:type="dxa"/>
              <w:end w:w="90" w:type="dxa"/>
            </w:tcMar>
            <w:shd w:fill="F8FBFD"/>
            <w:vAlign w:val="top"/>
          </w:tcPr>
          <w:p>
            <w:pPr>
              <w:spacing w:after="0" w:line="240" w:lineRule="auto"/>
              <w:keepLines/>
            </w:pPr>
            <w:r>
              <w:rPr>
                <w:sz w:val="17"/>
              </w:rPr>
              <w:t>Performance appraisal process; performance coaching; training case; appraisal vs potential appraisal and modern methods.</w:t>
            </w:r>
          </w:p>
        </w:tc>
        <w:tc>
          <w:tcPr>
            <w:tcW w:type="dxa" w:w="1080"/>
            <w:tcMar>
              <w:top w:w="80" w:type="dxa"/>
              <w:start w:w="90" w:type="dxa"/>
              <w:bottom w:w="80" w:type="dxa"/>
              <w:end w:w="90" w:type="dxa"/>
            </w:tcMar>
            <w:shd w:fill="F8FBFD"/>
            <w:vAlign w:val="top"/>
          </w:tcPr>
          <w:p>
            <w:pPr>
              <w:spacing w:after="0" w:line="240" w:lineRule="auto"/>
              <w:keepLines/>
            </w:pPr>
            <w:r>
              <w:rPr>
                <w:sz w:val="17"/>
              </w:rPr>
              <w:t>2/5/10</w:t>
            </w:r>
          </w:p>
        </w:tc>
        <w:tc>
          <w:tcPr>
            <w:tcW w:type="dxa" w:w="1080"/>
            <w:tcMar>
              <w:top w:w="80" w:type="dxa"/>
              <w:start w:w="90" w:type="dxa"/>
              <w:bottom w:w="80" w:type="dxa"/>
              <w:end w:w="90" w:type="dxa"/>
            </w:tcMar>
            <w:shd w:fill="F8FBFD"/>
            <w:vAlign w:val="top"/>
          </w:tcPr>
          <w:p>
            <w:pPr>
              <w:spacing w:after="0" w:line="240" w:lineRule="auto"/>
              <w:keepLines/>
            </w:pPr>
            <w:r>
              <w:rPr>
                <w:sz w:val="17"/>
              </w:rPr>
              <w:t>Very High</w:t>
            </w:r>
          </w:p>
        </w:tc>
      </w:tr>
      <w:tr>
        <w:trPr>
          <w:cantSplit/>
        </w:trPr>
        <w:tc>
          <w:tcPr>
            <w:tcW w:type="dxa" w:w="792"/>
            <w:tcMar>
              <w:top w:w="80" w:type="dxa"/>
              <w:start w:w="90" w:type="dxa"/>
              <w:bottom w:w="80" w:type="dxa"/>
              <w:end w:w="90" w:type="dxa"/>
            </w:tcMar>
            <w:vAlign w:val="top"/>
          </w:tcPr>
          <w:p>
            <w:pPr>
              <w:spacing w:after="0" w:line="240" w:lineRule="auto"/>
              <w:keepLines/>
            </w:pPr>
            <w:r>
              <w:rPr>
                <w:sz w:val="17"/>
              </w:rPr>
              <w:t>2024</w:t>
            </w:r>
          </w:p>
        </w:tc>
        <w:tc>
          <w:tcPr>
            <w:tcW w:type="dxa" w:w="6696"/>
            <w:tcMar>
              <w:top w:w="80" w:type="dxa"/>
              <w:start w:w="90" w:type="dxa"/>
              <w:bottom w:w="80" w:type="dxa"/>
              <w:end w:w="90" w:type="dxa"/>
            </w:tcMar>
            <w:vAlign w:val="top"/>
          </w:tcPr>
          <w:p>
            <w:pPr>
              <w:spacing w:after="0" w:line="240" w:lineRule="auto"/>
              <w:keepLines/>
            </w:pPr>
            <w:r>
              <w:rPr>
                <w:sz w:val="17"/>
              </w:rPr>
              <w:t>Training and development; Kirkpatrick model; training process; performance appraisal process.</w:t>
            </w:r>
          </w:p>
        </w:tc>
        <w:tc>
          <w:tcPr>
            <w:tcW w:type="dxa" w:w="1080"/>
            <w:tcMar>
              <w:top w:w="80" w:type="dxa"/>
              <w:start w:w="90" w:type="dxa"/>
              <w:bottom w:w="80" w:type="dxa"/>
              <w:end w:w="90" w:type="dxa"/>
            </w:tcMar>
            <w:vAlign w:val="top"/>
          </w:tcPr>
          <w:p>
            <w:pPr>
              <w:spacing w:after="0" w:line="240" w:lineRule="auto"/>
              <w:keepLines/>
            </w:pPr>
            <w:r>
              <w:rPr>
                <w:sz w:val="17"/>
              </w:rPr>
              <w:t>2/5/10</w:t>
            </w:r>
          </w:p>
        </w:tc>
        <w:tc>
          <w:tcPr>
            <w:tcW w:type="dxa" w:w="1080"/>
            <w:tcMar>
              <w:top w:w="80" w:type="dxa"/>
              <w:start w:w="90" w:type="dxa"/>
              <w:bottom w:w="80" w:type="dxa"/>
              <w:end w:w="90" w:type="dxa"/>
            </w:tcMar>
            <w:vAlign w:val="top"/>
          </w:tcPr>
          <w:p>
            <w:pPr>
              <w:spacing w:after="0" w:line="240" w:lineRule="auto"/>
              <w:keepLines/>
            </w:pPr>
            <w:r>
              <w:rPr>
                <w:sz w:val="17"/>
              </w:rPr>
              <w:t>Very High</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7"/>
              </w:rPr>
              <w:t>2025</w:t>
            </w:r>
          </w:p>
        </w:tc>
        <w:tc>
          <w:tcPr>
            <w:tcW w:type="dxa" w:w="6696"/>
            <w:tcMar>
              <w:top w:w="80" w:type="dxa"/>
              <w:start w:w="90" w:type="dxa"/>
              <w:bottom w:w="80" w:type="dxa"/>
              <w:end w:w="90" w:type="dxa"/>
            </w:tcMar>
            <w:shd w:fill="F8FBFD"/>
            <w:vAlign w:val="top"/>
          </w:tcPr>
          <w:p>
            <w:pPr>
              <w:spacing w:after="0" w:line="240" w:lineRule="auto"/>
              <w:keepLines/>
            </w:pPr>
            <w:r>
              <w:rPr>
                <w:sz w:val="17"/>
              </w:rPr>
              <w:t>Worker training vs executive development; management development evaluation case; traditional/modern appraisal and best method for managers.</w:t>
            </w:r>
          </w:p>
        </w:tc>
        <w:tc>
          <w:tcPr>
            <w:tcW w:type="dxa" w:w="1080"/>
            <w:tcMar>
              <w:top w:w="80" w:type="dxa"/>
              <w:start w:w="90" w:type="dxa"/>
              <w:bottom w:w="80" w:type="dxa"/>
              <w:end w:w="90" w:type="dxa"/>
            </w:tcMar>
            <w:shd w:fill="F8FBFD"/>
            <w:vAlign w:val="top"/>
          </w:tcPr>
          <w:p>
            <w:pPr>
              <w:spacing w:after="0" w:line="240" w:lineRule="auto"/>
              <w:keepLines/>
            </w:pPr>
            <w:r>
              <w:rPr>
                <w:sz w:val="17"/>
              </w:rPr>
              <w:t>5/10</w:t>
            </w:r>
          </w:p>
        </w:tc>
        <w:tc>
          <w:tcPr>
            <w:tcW w:type="dxa" w:w="1080"/>
            <w:tcMar>
              <w:top w:w="80" w:type="dxa"/>
              <w:start w:w="90" w:type="dxa"/>
              <w:bottom w:w="80" w:type="dxa"/>
              <w:end w:w="90" w:type="dxa"/>
            </w:tcMar>
            <w:shd w:fill="F8FBFD"/>
            <w:vAlign w:val="top"/>
          </w:tcPr>
          <w:p>
            <w:pPr>
              <w:spacing w:after="0" w:line="240" w:lineRule="auto"/>
              <w:keepLines/>
            </w:pPr>
            <w:r>
              <w:rPr>
                <w:sz w:val="17"/>
              </w:rPr>
              <w:t>Very High</w:t>
            </w:r>
          </w:p>
        </w:tc>
      </w:tr>
    </w:tbl>
    <w:p>
      <w:pPr>
        <w:spacing w:after="0"/>
      </w:pP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 PYQ 2025 Theme): Explain traditional and modern performance appraisal methods, their advantages and limitations, and recommend a suitable approach for managers.</w:t>
            </w:r>
          </w:p>
        </w:tc>
      </w:tr>
    </w:tbl>
    <w:p>
      <w:pPr>
        <w:spacing w:after="0"/>
      </w:pPr>
    </w:p>
    <w:p>
      <w:pPr>
        <w:keepLines/>
      </w:pPr>
      <w:r>
        <w:t>Performance appraisal methods differ in whether they compare people, rate traits/behaviours, evaluate objectives or collect multi-source evidence. Method choice must match the job and decision purpose.</w:t>
      </w:r>
    </w:p>
    <w:p>
      <w:pPr>
        <w:spacing w:before="60" w:after="40"/>
        <w:keepNext/>
      </w:pPr>
      <w:r>
        <w:rPr>
          <w:b/>
          <w:color w:val="0F6B78"/>
          <w:sz w:val="21"/>
        </w:rPr>
        <w:t>Traditional methods</w:t>
      </w:r>
    </w:p>
    <w:p>
      <w:pPr>
        <w:pStyle w:val="CompactBullet"/>
        <w:ind w:left="360" w:hanging="173"/>
        <w:keepLines/>
      </w:pPr>
      <w:r>
        <w:t>Ranking and paired comparison are simple but provide weak developmental detail.</w:t>
      </w:r>
    </w:p>
    <w:p>
      <w:pPr>
        <w:pStyle w:val="CompactBullet"/>
        <w:ind w:left="360" w:hanging="173"/>
        <w:keepLines/>
      </w:pPr>
      <w:r>
        <w:t>Graphic rating scales are economical but vulnerable to vague criteria and rating errors.</w:t>
      </w:r>
    </w:p>
    <w:p>
      <w:pPr>
        <w:pStyle w:val="CompactBullet"/>
        <w:ind w:left="360" w:hanging="173"/>
        <w:keepLines/>
      </w:pPr>
      <w:r>
        <w:t>Checklist/forced choice improves standardisation but can be mechanical.</w:t>
      </w:r>
    </w:p>
    <w:p>
      <w:pPr>
        <w:pStyle w:val="CompactBullet"/>
        <w:ind w:left="360" w:hanging="173"/>
        <w:keepLines/>
      </w:pPr>
      <w:r>
        <w:t>Critical incident provides specific examples but requires continuous recording.</w:t>
      </w:r>
    </w:p>
    <w:p>
      <w:pPr>
        <w:spacing w:before="60" w:after="40"/>
        <w:keepNext/>
      </w:pPr>
      <w:r>
        <w:rPr>
          <w:b/>
          <w:color w:val="0F6B78"/>
          <w:sz w:val="21"/>
        </w:rPr>
        <w:t>Modern methods</w:t>
      </w:r>
    </w:p>
    <w:p>
      <w:pPr>
        <w:pStyle w:val="CompactBullet"/>
        <w:ind w:left="360" w:hanging="173"/>
        <w:keepLines/>
      </w:pPr>
      <w:r>
        <w:t>MBO/KPI links performance to agreed results but may ignore behaviour and changing context.</w:t>
      </w:r>
    </w:p>
    <w:p>
      <w:pPr>
        <w:pStyle w:val="CompactBullet"/>
        <w:ind w:left="360" w:hanging="173"/>
        <w:keepLines/>
      </w:pPr>
      <w:r>
        <w:t>BARS gives clear behavioural anchors but is costly to develop.</w:t>
      </w:r>
    </w:p>
    <w:p>
      <w:pPr>
        <w:pStyle w:val="CompactBullet"/>
        <w:ind w:left="360" w:hanging="173"/>
        <w:keepLines/>
      </w:pPr>
      <w:r>
        <w:t>360-degree feedback broadens insight but requires confidentiality and should not be used carelessly for pay.</w:t>
      </w:r>
    </w:p>
    <w:p>
      <w:pPr>
        <w:pStyle w:val="CompactBullet"/>
        <w:ind w:left="360" w:hanging="173"/>
        <w:keepLines/>
      </w:pPr>
      <w:r>
        <w:t>Assessment centres provide strong evidence of managerial potential but are resource-intensive.</w:t>
      </w:r>
    </w:p>
    <w:p>
      <w:pPr>
        <w:pStyle w:val="CompactBullet"/>
        <w:ind w:left="360" w:hanging="173"/>
        <w:keepLines/>
      </w:pPr>
      <w:r>
        <w:t>Balanced scorecards combine multiple result dimensions but require disciplined metric selection.</w:t>
      </w:r>
    </w:p>
    <w:p>
      <w:pPr>
        <w:spacing w:before="60" w:after="40"/>
        <w:keepNext/>
      </w:pPr>
      <w:r>
        <w:rPr>
          <w:b/>
          <w:color w:val="0F6B78"/>
          <w:sz w:val="21"/>
        </w:rPr>
        <w:t>Recommended approach for managers</w:t>
      </w:r>
    </w:p>
    <w:p>
      <w:pPr>
        <w:keepLines/>
      </w:pPr>
      <w:r>
        <w:t>Use a hybrid system: 50-60% agreed business/team KPIs, 20-30% leadership and values using BARS/competency anchors, and developmental multi-source feedback. Add quarterly coaching, evidence logs and cross-manager calibration.</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A branch manager should not be rated only on revenue. Customer retention, contribution margin, compliance, team development and collaboration should also be considered.</w:t>
            </w:r>
          </w:p>
        </w:tc>
      </w:tr>
    </w:tbl>
    <w:p>
      <w:pPr>
        <w:spacing w:after="0"/>
      </w:pPr>
    </w:p>
    <w:p>
      <w:pPr>
        <w:pStyle w:val="ExamAnswer"/>
      </w:pPr>
      <w:r>
        <w:rPr>
          <w:b/>
          <w:color w:val="17365D"/>
        </w:rPr>
        <w:t xml:space="preserve">Conclusion: </w:t>
      </w:r>
      <w:r>
        <w:t>A blended, evidence-based and continuous system is more valid for managers than any single traditional or modern method.</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 PYQ 2024 Theme): Explain the training and development process with suitable example.</w:t>
            </w:r>
          </w:p>
        </w:tc>
      </w:tr>
    </w:tbl>
    <w:p>
      <w:pPr>
        <w:spacing w:after="0"/>
      </w:pPr>
    </w:p>
    <w:p>
      <w:pPr>
        <w:keepLines/>
      </w:pPr>
      <w:r>
        <w:t>A systematic process ensures that learning addresses a genuine need, is delivered appropriately and creates job-level improvement.</w:t>
      </w:r>
    </w:p>
    <w:p>
      <w:pPr>
        <w:pStyle w:val="ExamAnswer"/>
        <w:ind w:left="173" w:hanging="173"/>
        <w:keepLines/>
      </w:pPr>
      <w:r>
        <w:rPr>
          <w:b/>
        </w:rPr>
        <w:t xml:space="preserve">1. Analyse need: </w:t>
      </w:r>
      <w:r>
        <w:t>At organisation, task and person level; distinguish skill gap from non-training causes.</w:t>
      </w:r>
    </w:p>
    <w:p>
      <w:pPr>
        <w:pStyle w:val="ExamAnswer"/>
        <w:ind w:left="173" w:hanging="173"/>
        <w:keepLines/>
      </w:pPr>
      <w:r>
        <w:rPr>
          <w:b/>
        </w:rPr>
        <w:t xml:space="preserve">2. Set objectives: </w:t>
      </w:r>
      <w:r>
        <w:t>For example, “After training, operators will complete the safety checklist with 100% accuracy.”</w:t>
      </w:r>
    </w:p>
    <w:p>
      <w:pPr>
        <w:pStyle w:val="ExamAnswer"/>
        <w:ind w:left="173" w:hanging="173"/>
        <w:keepLines/>
      </w:pPr>
      <w:r>
        <w:rPr>
          <w:b/>
        </w:rPr>
        <w:t xml:space="preserve">3. Design programme: </w:t>
      </w:r>
      <w:r>
        <w:t>Select content, trainer, method, sequence, duration, practice and transfer support.</w:t>
      </w:r>
    </w:p>
    <w:p>
      <w:pPr>
        <w:pStyle w:val="ExamAnswer"/>
        <w:ind w:left="173" w:hanging="173"/>
        <w:keepLines/>
      </w:pPr>
      <w:r>
        <w:rPr>
          <w:b/>
        </w:rPr>
        <w:t xml:space="preserve">4. Develop materials: </w:t>
      </w:r>
      <w:r>
        <w:t>Cases, job aids, demonstrations, assessment and facilitator guide.</w:t>
      </w:r>
    </w:p>
    <w:p>
      <w:pPr>
        <w:pStyle w:val="ExamAnswer"/>
        <w:ind w:left="173" w:hanging="173"/>
        <w:keepLines/>
      </w:pPr>
      <w:r>
        <w:rPr>
          <w:b/>
        </w:rPr>
        <w:t xml:space="preserve">5. Deliver: </w:t>
      </w:r>
      <w:r>
        <w:t>Use participation, practice, feedback and realistic work situations.</w:t>
      </w:r>
    </w:p>
    <w:p>
      <w:pPr>
        <w:pStyle w:val="ExamAnswer"/>
        <w:ind w:left="173" w:hanging="173"/>
        <w:keepLines/>
      </w:pPr>
      <w:r>
        <w:rPr>
          <w:b/>
        </w:rPr>
        <w:t xml:space="preserve">6. Enable transfer: </w:t>
      </w:r>
      <w:r>
        <w:t>Manager expectations, time to practise, coaching and reinforcement.</w:t>
      </w:r>
    </w:p>
    <w:p>
      <w:pPr>
        <w:pStyle w:val="ExamAnswer"/>
        <w:ind w:left="173" w:hanging="173"/>
        <w:keepLines/>
      </w:pPr>
      <w:r>
        <w:rPr>
          <w:b/>
        </w:rPr>
        <w:t xml:space="preserve">7. Evaluate: </w:t>
      </w:r>
      <w:r>
        <w:t>Measure reaction, learning, behaviour and results.</w:t>
      </w:r>
    </w:p>
    <w:p>
      <w:pPr>
        <w:pStyle w:val="ExamAnswer"/>
        <w:ind w:left="173" w:hanging="173"/>
        <w:keepLines/>
      </w:pPr>
      <w:r>
        <w:rPr>
          <w:b/>
        </w:rPr>
        <w:t xml:space="preserve">8. Improve: </w:t>
      </w:r>
      <w:r>
        <w:t>Revise content or work conditions based on evidence.</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For repeated dispatch errors, first check whether the cause is lack of knowledge, confusing software or workload. If skill is the gap, use demonstration, guided practice, job aid and supervisor follow-up; evaluate error rate after training.</w:t>
            </w:r>
          </w:p>
        </w:tc>
      </w:tr>
    </w:tbl>
    <w:p>
      <w:pPr>
        <w:spacing w:after="0"/>
      </w:pPr>
    </w:p>
    <w:p>
      <w:pPr>
        <w:pStyle w:val="ExamAnswer"/>
      </w:pPr>
      <w:r>
        <w:rPr>
          <w:b/>
          <w:color w:val="17365D"/>
        </w:rPr>
        <w:t xml:space="preserve">Conclusion: </w:t>
      </w:r>
      <w:r>
        <w:t>Training creates value only when learning transfers to work and improves an outcome relevant to the organisation.</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(5 Marks - PYQ 2024 Theme): Explain the Kirkpatrick model of training evaluation.</w:t>
            </w:r>
          </w:p>
        </w:tc>
      </w:tr>
    </w:tbl>
    <w:p>
      <w:pPr>
        <w:spacing w:after="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440"/>
            <w:shd w:fill="1F4E78"/>
            <w:tcMar>
              <w:top w:w="80" w:type="dxa"/>
              <w:start w:w="90" w:type="dxa"/>
              <w:bottom w:w="80" w:type="dxa"/>
              <w:end w:w="90" w:type="dxa"/>
            </w:tcMar>
            <w:vAlign w:val="center"/>
          </w:tcPr>
          <w:p>
            <w:pPr>
              <w:jc w:val="center"/>
              <w:keepLines/>
            </w:pPr>
            <w:r>
              <w:rPr>
                <w:b/>
                <w:color w:val="FFFFFF"/>
                <w:sz w:val="18"/>
              </w:rPr>
              <w:t>Level</w:t>
            </w:r>
          </w:p>
        </w:tc>
        <w:tc>
          <w:tcPr>
            <w:tcW w:type="dxa" w:w="4320"/>
            <w:shd w:fill="1F4E78"/>
            <w:tcMar>
              <w:top w:w="80" w:type="dxa"/>
              <w:start w:w="90" w:type="dxa"/>
              <w:bottom w:w="80" w:type="dxa"/>
              <w:end w:w="90" w:type="dxa"/>
            </w:tcMar>
            <w:vAlign w:val="center"/>
          </w:tcPr>
          <w:p>
            <w:pPr>
              <w:jc w:val="center"/>
              <w:keepLines/>
            </w:pPr>
            <w:r>
              <w:rPr>
                <w:b/>
                <w:color w:val="FFFFFF"/>
                <w:sz w:val="18"/>
              </w:rPr>
              <w:t>Meaning</w:t>
            </w:r>
          </w:p>
        </w:tc>
        <w:tc>
          <w:tcPr>
            <w:tcW w:type="dxa" w:w="4320"/>
            <w:shd w:fill="1F4E78"/>
            <w:tcMar>
              <w:top w:w="80" w:type="dxa"/>
              <w:start w:w="90" w:type="dxa"/>
              <w:bottom w:w="80" w:type="dxa"/>
              <w:end w:w="90" w:type="dxa"/>
            </w:tcMar>
            <w:vAlign w:val="center"/>
          </w:tcPr>
          <w:p>
            <w:pPr>
              <w:jc w:val="center"/>
              <w:keepLines/>
            </w:pPr>
            <w:r>
              <w:rPr>
                <w:b/>
                <w:color w:val="FFFFFF"/>
                <w:sz w:val="18"/>
              </w:rPr>
              <w:t>Example</w:t>
            </w:r>
          </w:p>
        </w:tc>
      </w:tr>
      <w:tr>
        <w:trPr>
          <w:cantSplit/>
        </w:trPr>
        <w:tc>
          <w:tcPr>
            <w:tcW w:type="dxa" w:w="1440"/>
            <w:tcMar>
              <w:top w:w="80" w:type="dxa"/>
              <w:start w:w="90" w:type="dxa"/>
              <w:bottom w:w="80" w:type="dxa"/>
              <w:end w:w="90" w:type="dxa"/>
            </w:tcMar>
            <w:vAlign w:val="top"/>
          </w:tcPr>
          <w:p>
            <w:pPr>
              <w:spacing w:after="0" w:line="240" w:lineRule="auto"/>
              <w:keepLines/>
            </w:pPr>
            <w:r>
              <w:rPr>
                <w:sz w:val="18"/>
              </w:rPr>
              <w:t>Reaction</w:t>
            </w:r>
          </w:p>
        </w:tc>
        <w:tc>
          <w:tcPr>
            <w:tcW w:type="dxa" w:w="4320"/>
            <w:tcMar>
              <w:top w:w="80" w:type="dxa"/>
              <w:start w:w="90" w:type="dxa"/>
              <w:bottom w:w="80" w:type="dxa"/>
              <w:end w:w="90" w:type="dxa"/>
            </w:tcMar>
            <w:vAlign w:val="top"/>
          </w:tcPr>
          <w:p>
            <w:pPr>
              <w:spacing w:after="0" w:line="240" w:lineRule="auto"/>
              <w:keepLines/>
            </w:pPr>
            <w:r>
              <w:rPr>
                <w:sz w:val="18"/>
              </w:rPr>
              <w:t>Participants’ response to the programme.</w:t>
            </w:r>
          </w:p>
        </w:tc>
        <w:tc>
          <w:tcPr>
            <w:tcW w:type="dxa" w:w="4320"/>
            <w:tcMar>
              <w:top w:w="80" w:type="dxa"/>
              <w:start w:w="90" w:type="dxa"/>
              <w:bottom w:w="80" w:type="dxa"/>
              <w:end w:w="90" w:type="dxa"/>
            </w:tcMar>
            <w:vAlign w:val="top"/>
          </w:tcPr>
          <w:p>
            <w:pPr>
              <w:spacing w:after="0" w:line="240" w:lineRule="auto"/>
              <w:keepLines/>
            </w:pPr>
            <w:r>
              <w:rPr>
                <w:sz w:val="18"/>
              </w:rPr>
              <w:t>Relevance and facilitator feedback.</w:t>
            </w:r>
          </w:p>
        </w:tc>
      </w:tr>
      <w:tr>
        <w:trPr>
          <w:cantSplit/>
        </w:trPr>
        <w:tc>
          <w:tcPr>
            <w:tcW w:type="dxa" w:w="1440"/>
            <w:tcMar>
              <w:top w:w="80" w:type="dxa"/>
              <w:start w:w="90" w:type="dxa"/>
              <w:bottom w:w="80" w:type="dxa"/>
              <w:end w:w="90" w:type="dxa"/>
            </w:tcMar>
            <w:shd w:fill="F8FBFD"/>
            <w:vAlign w:val="top"/>
          </w:tcPr>
          <w:p>
            <w:pPr>
              <w:spacing w:after="0" w:line="240" w:lineRule="auto"/>
              <w:keepLines/>
            </w:pPr>
            <w:r>
              <w:rPr>
                <w:sz w:val="18"/>
              </w:rPr>
              <w:t>Learning</w:t>
            </w:r>
          </w:p>
        </w:tc>
        <w:tc>
          <w:tcPr>
            <w:tcW w:type="dxa" w:w="4320"/>
            <w:tcMar>
              <w:top w:w="80" w:type="dxa"/>
              <w:start w:w="90" w:type="dxa"/>
              <w:bottom w:w="80" w:type="dxa"/>
              <w:end w:w="90" w:type="dxa"/>
            </w:tcMar>
            <w:shd w:fill="F8FBFD"/>
            <w:vAlign w:val="top"/>
          </w:tcPr>
          <w:p>
            <w:pPr>
              <w:spacing w:after="0" w:line="240" w:lineRule="auto"/>
              <w:keepLines/>
            </w:pPr>
            <w:r>
              <w:rPr>
                <w:sz w:val="18"/>
              </w:rPr>
              <w:t>Change in knowledge, skill or attitude.</w:t>
            </w:r>
          </w:p>
        </w:tc>
        <w:tc>
          <w:tcPr>
            <w:tcW w:type="dxa" w:w="4320"/>
            <w:tcMar>
              <w:top w:w="80" w:type="dxa"/>
              <w:start w:w="90" w:type="dxa"/>
              <w:bottom w:w="80" w:type="dxa"/>
              <w:end w:w="90" w:type="dxa"/>
            </w:tcMar>
            <w:shd w:fill="F8FBFD"/>
            <w:vAlign w:val="top"/>
          </w:tcPr>
          <w:p>
            <w:pPr>
              <w:spacing w:after="0" w:line="240" w:lineRule="auto"/>
              <w:keepLines/>
            </w:pPr>
            <w:r>
              <w:rPr>
                <w:sz w:val="18"/>
              </w:rPr>
              <w:t>Pre/post test or demonstration.</w:t>
            </w:r>
          </w:p>
        </w:tc>
      </w:tr>
      <w:tr>
        <w:trPr>
          <w:cantSplit/>
        </w:trPr>
        <w:tc>
          <w:tcPr>
            <w:tcW w:type="dxa" w:w="1440"/>
            <w:tcMar>
              <w:top w:w="80" w:type="dxa"/>
              <w:start w:w="90" w:type="dxa"/>
              <w:bottom w:w="80" w:type="dxa"/>
              <w:end w:w="90" w:type="dxa"/>
            </w:tcMar>
            <w:vAlign w:val="top"/>
          </w:tcPr>
          <w:p>
            <w:pPr>
              <w:spacing w:after="0" w:line="240" w:lineRule="auto"/>
              <w:keepLines/>
            </w:pPr>
            <w:r>
              <w:rPr>
                <w:sz w:val="18"/>
              </w:rPr>
              <w:t>Behaviour</w:t>
            </w:r>
          </w:p>
        </w:tc>
        <w:tc>
          <w:tcPr>
            <w:tcW w:type="dxa" w:w="4320"/>
            <w:tcMar>
              <w:top w:w="80" w:type="dxa"/>
              <w:start w:w="90" w:type="dxa"/>
              <w:bottom w:w="80" w:type="dxa"/>
              <w:end w:w="90" w:type="dxa"/>
            </w:tcMar>
            <w:vAlign w:val="top"/>
          </w:tcPr>
          <w:p>
            <w:pPr>
              <w:spacing w:after="0" w:line="240" w:lineRule="auto"/>
              <w:keepLines/>
            </w:pPr>
            <w:r>
              <w:rPr>
                <w:sz w:val="18"/>
              </w:rPr>
              <w:t>Application at work.</w:t>
            </w:r>
          </w:p>
        </w:tc>
        <w:tc>
          <w:tcPr>
            <w:tcW w:type="dxa" w:w="4320"/>
            <w:tcMar>
              <w:top w:w="80" w:type="dxa"/>
              <w:start w:w="90" w:type="dxa"/>
              <w:bottom w:w="80" w:type="dxa"/>
              <w:end w:w="90" w:type="dxa"/>
            </w:tcMar>
            <w:vAlign w:val="top"/>
          </w:tcPr>
          <w:p>
            <w:pPr>
              <w:spacing w:after="0" w:line="240" w:lineRule="auto"/>
              <w:keepLines/>
            </w:pPr>
            <w:r>
              <w:rPr>
                <w:sz w:val="18"/>
              </w:rPr>
              <w:t>Supervisor observes new sales questioning technique.</w:t>
            </w:r>
          </w:p>
        </w:tc>
      </w:tr>
      <w:tr>
        <w:trPr>
          <w:cantSplit/>
        </w:trPr>
        <w:tc>
          <w:tcPr>
            <w:tcW w:type="dxa" w:w="1440"/>
            <w:tcMar>
              <w:top w:w="80" w:type="dxa"/>
              <w:start w:w="90" w:type="dxa"/>
              <w:bottom w:w="80" w:type="dxa"/>
              <w:end w:w="90" w:type="dxa"/>
            </w:tcMar>
            <w:shd w:fill="F8FBFD"/>
            <w:vAlign w:val="top"/>
          </w:tcPr>
          <w:p>
            <w:pPr>
              <w:spacing w:after="0" w:line="240" w:lineRule="auto"/>
              <w:keepLines/>
            </w:pPr>
            <w:r>
              <w:rPr>
                <w:sz w:val="18"/>
              </w:rPr>
              <w:t>Results</w:t>
            </w:r>
          </w:p>
        </w:tc>
        <w:tc>
          <w:tcPr>
            <w:tcW w:type="dxa" w:w="4320"/>
            <w:tcMar>
              <w:top w:w="80" w:type="dxa"/>
              <w:start w:w="90" w:type="dxa"/>
              <w:bottom w:w="80" w:type="dxa"/>
              <w:end w:w="90" w:type="dxa"/>
            </w:tcMar>
            <w:shd w:fill="F8FBFD"/>
            <w:vAlign w:val="top"/>
          </w:tcPr>
          <w:p>
            <w:pPr>
              <w:spacing w:after="0" w:line="240" w:lineRule="auto"/>
              <w:keepLines/>
            </w:pPr>
            <w:r>
              <w:rPr>
                <w:sz w:val="18"/>
              </w:rPr>
              <w:t>Organisational impact.</w:t>
            </w:r>
          </w:p>
        </w:tc>
        <w:tc>
          <w:tcPr>
            <w:tcW w:type="dxa" w:w="4320"/>
            <w:tcMar>
              <w:top w:w="80" w:type="dxa"/>
              <w:start w:w="90" w:type="dxa"/>
              <w:bottom w:w="80" w:type="dxa"/>
              <w:end w:w="90" w:type="dxa"/>
            </w:tcMar>
            <w:shd w:fill="F8FBFD"/>
            <w:vAlign w:val="top"/>
          </w:tcPr>
          <w:p>
            <w:pPr>
              <w:spacing w:after="0" w:line="240" w:lineRule="auto"/>
              <w:keepLines/>
            </w:pPr>
            <w:r>
              <w:rPr>
                <w:sz w:val="18"/>
              </w:rPr>
              <w:t>Higher conversion, fewer errors or better safety.</w:t>
            </w:r>
          </w:p>
        </w:tc>
      </w:tr>
    </w:tbl>
    <w:p>
      <w:pPr>
        <w:spacing w:after="0"/>
      </w:pPr>
    </w:p>
    <w:p>
      <w:pPr>
        <w:pStyle w:val="ExamAnswer"/>
      </w:pPr>
      <w:r>
        <w:rPr>
          <w:b/>
          <w:color w:val="17365D"/>
        </w:rPr>
        <w:t xml:space="preserve">Conclusion: </w:t>
      </w:r>
      <w:r>
        <w:t>The model moves evaluation beyond satisfaction toward application and organisational impact.</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(5 Marks): Distinguish performance appraisal and potential appraisal.</w:t>
            </w:r>
          </w:p>
        </w:tc>
      </w:tr>
    </w:tbl>
    <w:p>
      <w:pPr>
        <w:spacing w:after="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F4E78"/>
            <w:tcMar>
              <w:top w:w="80" w:type="dxa"/>
              <w:start w:w="90" w:type="dxa"/>
              <w:bottom w:w="80" w:type="dxa"/>
              <w:end w:w="90" w:type="dxa"/>
            </w:tcMar>
            <w:vAlign w:val="center"/>
          </w:tcPr>
          <w:p>
            <w:pPr>
              <w:jc w:val="center"/>
              <w:keepLines/>
            </w:pPr>
            <w:r>
              <w:rPr>
                <w:b/>
                <w:color w:val="FFFFFF"/>
                <w:sz w:val="17"/>
              </w:rPr>
              <w:t>Basis</w:t>
            </w:r>
          </w:p>
        </w:tc>
        <w:tc>
          <w:tcPr>
            <w:tcW w:type="dxa" w:w="4104"/>
            <w:shd w:fill="1F4E78"/>
            <w:tcMar>
              <w:top w:w="80" w:type="dxa"/>
              <w:start w:w="90" w:type="dxa"/>
              <w:bottom w:w="80" w:type="dxa"/>
              <w:end w:w="90" w:type="dxa"/>
            </w:tcMar>
            <w:vAlign w:val="center"/>
          </w:tcPr>
          <w:p>
            <w:pPr>
              <w:jc w:val="center"/>
              <w:keepLines/>
            </w:pPr>
            <w:r>
              <w:rPr>
                <w:b/>
                <w:color w:val="FFFFFF"/>
                <w:sz w:val="17"/>
              </w:rPr>
              <w:t>Performance Appraisal</w:t>
            </w:r>
          </w:p>
        </w:tc>
        <w:tc>
          <w:tcPr>
            <w:tcW w:type="dxa" w:w="4104"/>
            <w:shd w:fill="1F4E78"/>
            <w:tcMar>
              <w:top w:w="80" w:type="dxa"/>
              <w:start w:w="90" w:type="dxa"/>
              <w:bottom w:w="80" w:type="dxa"/>
              <w:end w:w="90" w:type="dxa"/>
            </w:tcMar>
            <w:vAlign w:val="center"/>
          </w:tcPr>
          <w:p>
            <w:pPr>
              <w:jc w:val="center"/>
              <w:keepLines/>
            </w:pPr>
            <w:r>
              <w:rPr>
                <w:b/>
                <w:color w:val="FFFFFF"/>
                <w:sz w:val="17"/>
              </w:rPr>
              <w:t>Potential Appraisal</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Time focus</w:t>
            </w:r>
          </w:p>
        </w:tc>
        <w:tc>
          <w:tcPr>
            <w:tcW w:type="dxa" w:w="4104"/>
            <w:tcMar>
              <w:top w:w="80" w:type="dxa"/>
              <w:start w:w="90" w:type="dxa"/>
              <w:bottom w:w="80" w:type="dxa"/>
              <w:end w:w="90" w:type="dxa"/>
            </w:tcMar>
            <w:vAlign w:val="top"/>
          </w:tcPr>
          <w:p>
            <w:pPr>
              <w:spacing w:after="0" w:line="240" w:lineRule="auto"/>
              <w:keepLines/>
            </w:pPr>
            <w:r>
              <w:rPr>
                <w:sz w:val="17"/>
              </w:rPr>
              <w:t>Current/past performance.</w:t>
            </w:r>
          </w:p>
        </w:tc>
        <w:tc>
          <w:tcPr>
            <w:tcW w:type="dxa" w:w="4104"/>
            <w:tcMar>
              <w:top w:w="80" w:type="dxa"/>
              <w:start w:w="90" w:type="dxa"/>
              <w:bottom w:w="80" w:type="dxa"/>
              <w:end w:w="90" w:type="dxa"/>
            </w:tcMar>
            <w:vAlign w:val="top"/>
          </w:tcPr>
          <w:p>
            <w:pPr>
              <w:spacing w:after="0" w:line="240" w:lineRule="auto"/>
              <w:keepLines/>
            </w:pPr>
            <w:r>
              <w:rPr>
                <w:sz w:val="17"/>
              </w:rPr>
              <w:t>Future capability.</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Question</w:t>
            </w:r>
          </w:p>
        </w:tc>
        <w:tc>
          <w:tcPr>
            <w:tcW w:type="dxa" w:w="4104"/>
            <w:tcMar>
              <w:top w:w="80" w:type="dxa"/>
              <w:start w:w="90" w:type="dxa"/>
              <w:bottom w:w="80" w:type="dxa"/>
              <w:end w:w="90" w:type="dxa"/>
            </w:tcMar>
            <w:shd w:fill="F8FBFD"/>
            <w:vAlign w:val="top"/>
          </w:tcPr>
          <w:p>
            <w:pPr>
              <w:spacing w:after="0" w:line="240" w:lineRule="auto"/>
              <w:keepLines/>
            </w:pPr>
            <w:r>
              <w:rPr>
                <w:sz w:val="17"/>
              </w:rPr>
              <w:t>How well is the present role performed?</w:t>
            </w:r>
          </w:p>
        </w:tc>
        <w:tc>
          <w:tcPr>
            <w:tcW w:type="dxa" w:w="4104"/>
            <w:tcMar>
              <w:top w:w="80" w:type="dxa"/>
              <w:start w:w="90" w:type="dxa"/>
              <w:bottom w:w="80" w:type="dxa"/>
              <w:end w:w="90" w:type="dxa"/>
            </w:tcMar>
            <w:shd w:fill="F8FBFD"/>
            <w:vAlign w:val="top"/>
          </w:tcPr>
          <w:p>
            <w:pPr>
              <w:spacing w:after="0" w:line="240" w:lineRule="auto"/>
              <w:keepLines/>
            </w:pPr>
            <w:r>
              <w:rPr>
                <w:sz w:val="17"/>
              </w:rPr>
              <w:t>What higher or different role may be handled?</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Evidence</w:t>
            </w:r>
          </w:p>
        </w:tc>
        <w:tc>
          <w:tcPr>
            <w:tcW w:type="dxa" w:w="4104"/>
            <w:tcMar>
              <w:top w:w="80" w:type="dxa"/>
              <w:start w:w="90" w:type="dxa"/>
              <w:bottom w:w="80" w:type="dxa"/>
              <w:end w:w="90" w:type="dxa"/>
            </w:tcMar>
            <w:vAlign w:val="top"/>
          </w:tcPr>
          <w:p>
            <w:pPr>
              <w:spacing w:after="0" w:line="240" w:lineRule="auto"/>
              <w:keepLines/>
            </w:pPr>
            <w:r>
              <w:rPr>
                <w:sz w:val="17"/>
              </w:rPr>
              <w:t>Results, behaviour and standards.</w:t>
            </w:r>
          </w:p>
        </w:tc>
        <w:tc>
          <w:tcPr>
            <w:tcW w:type="dxa" w:w="4104"/>
            <w:tcMar>
              <w:top w:w="80" w:type="dxa"/>
              <w:start w:w="90" w:type="dxa"/>
              <w:bottom w:w="80" w:type="dxa"/>
              <w:end w:w="90" w:type="dxa"/>
            </w:tcMar>
            <w:vAlign w:val="top"/>
          </w:tcPr>
          <w:p>
            <w:pPr>
              <w:spacing w:after="0" w:line="240" w:lineRule="auto"/>
              <w:keepLines/>
            </w:pPr>
            <w:r>
              <w:rPr>
                <w:sz w:val="17"/>
              </w:rPr>
              <w:t>Assessment, learning agility, leadership and complexity handling.</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Use</w:t>
            </w:r>
          </w:p>
        </w:tc>
        <w:tc>
          <w:tcPr>
            <w:tcW w:type="dxa" w:w="4104"/>
            <w:tcMar>
              <w:top w:w="80" w:type="dxa"/>
              <w:start w:w="90" w:type="dxa"/>
              <w:bottom w:w="80" w:type="dxa"/>
              <w:end w:w="90" w:type="dxa"/>
            </w:tcMar>
            <w:shd w:fill="F8FBFD"/>
            <w:vAlign w:val="top"/>
          </w:tcPr>
          <w:p>
            <w:pPr>
              <w:spacing w:after="0" w:line="240" w:lineRule="auto"/>
              <w:keepLines/>
            </w:pPr>
            <w:r>
              <w:rPr>
                <w:sz w:val="17"/>
              </w:rPr>
              <w:t>Feedback, rewards and improvement.</w:t>
            </w:r>
          </w:p>
        </w:tc>
        <w:tc>
          <w:tcPr>
            <w:tcW w:type="dxa" w:w="4104"/>
            <w:tcMar>
              <w:top w:w="80" w:type="dxa"/>
              <w:start w:w="90" w:type="dxa"/>
              <w:bottom w:w="80" w:type="dxa"/>
              <w:end w:w="90" w:type="dxa"/>
            </w:tcMar>
            <w:shd w:fill="F8FBFD"/>
            <w:vAlign w:val="top"/>
          </w:tcPr>
          <w:p>
            <w:pPr>
              <w:spacing w:after="0" w:line="240" w:lineRule="auto"/>
              <w:keepLines/>
            </w:pPr>
            <w:r>
              <w:rPr>
                <w:sz w:val="17"/>
              </w:rPr>
              <w:t>Succession, development and career planning.</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Risk</w:t>
            </w:r>
          </w:p>
        </w:tc>
        <w:tc>
          <w:tcPr>
            <w:tcW w:type="dxa" w:w="4104"/>
            <w:tcMar>
              <w:top w:w="80" w:type="dxa"/>
              <w:start w:w="90" w:type="dxa"/>
              <w:bottom w:w="80" w:type="dxa"/>
              <w:end w:w="90" w:type="dxa"/>
            </w:tcMar>
            <w:vAlign w:val="top"/>
          </w:tcPr>
          <w:p>
            <w:pPr>
              <w:spacing w:after="0" w:line="240" w:lineRule="auto"/>
              <w:keepLines/>
            </w:pPr>
            <w:r>
              <w:rPr>
                <w:sz w:val="17"/>
              </w:rPr>
              <w:t>Bias in rating current results.</w:t>
            </w:r>
          </w:p>
        </w:tc>
        <w:tc>
          <w:tcPr>
            <w:tcW w:type="dxa" w:w="4104"/>
            <w:tcMar>
              <w:top w:w="80" w:type="dxa"/>
              <w:start w:w="90" w:type="dxa"/>
              <w:bottom w:w="80" w:type="dxa"/>
              <w:end w:w="90" w:type="dxa"/>
            </w:tcMar>
            <w:vAlign w:val="top"/>
          </w:tcPr>
          <w:p>
            <w:pPr>
              <w:spacing w:after="0" w:line="240" w:lineRule="auto"/>
              <w:keepLines/>
            </w:pPr>
            <w:r>
              <w:rPr>
                <w:sz w:val="17"/>
              </w:rPr>
              <w:t>Overprediction and labelling without development evidence.</w:t>
            </w:r>
          </w:p>
        </w:tc>
      </w:tr>
    </w:tbl>
    <w:p>
      <w:pPr>
        <w:spacing w:after="0"/>
      </w:pPr>
    </w:p>
    <w:p>
      <w:pPr>
        <w:pStyle w:val="Heading2"/>
      </w:pPr>
      <w:r>
        <w:t>Rapid 2-Mark Answers</w:t>
      </w:r>
    </w:p>
    <w:p>
      <w:pPr>
        <w:pStyle w:val="ExamAnswer"/>
      </w:pPr>
      <w:r>
        <w:rPr>
          <w:b/>
          <w:color w:val="1F4E78"/>
        </w:rPr>
        <w:t xml:space="preserve">Q. Define performance appraisal. </w:t>
      </w:r>
      <w:r>
        <w:t>A formal periodic evaluation of employee performance against predetermined standards.</w:t>
      </w:r>
    </w:p>
    <w:p>
      <w:pPr>
        <w:pStyle w:val="ExamAnswer"/>
      </w:pPr>
      <w:r>
        <w:rPr>
          <w:b/>
          <w:color w:val="1F4E78"/>
        </w:rPr>
        <w:t xml:space="preserve">Q. Define performance management. </w:t>
      </w:r>
      <w:r>
        <w:t>A continuous cycle of planning, monitoring, coaching, reviewing, rewarding and developing performance.</w:t>
      </w:r>
    </w:p>
    <w:p>
      <w:pPr>
        <w:pStyle w:val="ExamAnswer"/>
      </w:pPr>
      <w:r>
        <w:rPr>
          <w:b/>
          <w:color w:val="1F4E78"/>
        </w:rPr>
        <w:t xml:space="preserve">Q. What is BARS? </w:t>
      </w:r>
      <w:r>
        <w:t>Behaviourally Anchored Rating Scale: each rating level is illustrated by observable job behaviour.</w:t>
      </w:r>
    </w:p>
    <w:p>
      <w:pPr>
        <w:pStyle w:val="ExamAnswer"/>
      </w:pPr>
      <w:r>
        <w:rPr>
          <w:b/>
          <w:color w:val="1F4E78"/>
        </w:rPr>
        <w:t xml:space="preserve">Q. What is 360-degree feedback? </w:t>
      </w:r>
      <w:r>
        <w:t>Feedback collected from multiple sources such as manager, peers, subordinates, self and customers.</w:t>
      </w:r>
    </w:p>
    <w:p>
      <w:pPr>
        <w:pStyle w:val="ExamAnswer"/>
      </w:pPr>
      <w:r>
        <w:rPr>
          <w:b/>
          <w:color w:val="1F4E78"/>
        </w:rPr>
        <w:t xml:space="preserve">Q. What is TNA? </w:t>
      </w:r>
      <w:r>
        <w:t>Training Need Analysis identifies where, what and who requires learning to close a performance or capability gap.</w:t>
      </w:r>
    </w:p>
    <w:p>
      <w:pPr>
        <w:pStyle w:val="ExamAnswer"/>
      </w:pPr>
      <w:r>
        <w:rPr>
          <w:b/>
          <w:color w:val="1F4E78"/>
        </w:rPr>
        <w:t xml:space="preserve">Q. What is e-learning? </w:t>
      </w:r>
      <w:r>
        <w:t>Learning delivered through digital platforms, allowing flexible, scalable and trackable access.</w:t>
      </w:r>
    </w:p>
    <w:p>
      <w:r>
        <w:br w:type="page"/>
      </w:r>
    </w:p>
    <w:p>
      <w:bookmarkStart w:id="5" w:name="unit4"/>
      <w:pPr>
        <w:pStyle w:val="Heading1"/>
      </w:pPr>
      <w:r>
        <w:t>UNIT 4 - Compensation Management</w:t>
      </w:r>
      <w:bookmarkEnd w:id="5"/>
    </w:p>
    <w:tbl>
      <w:tblPr>
        <w:tblW w:type="auto" w:w="0"/>
        <w:jc w:val="center"/>
        <w:tblLayout w:type="fixed"/>
        <w:tblLook w:firstColumn="1" w:firstRow="1" w:lastColumn="0" w:lastRow="0" w:noHBand="0" w:noVBand="1" w:val="04A0"/>
      </w:tblPr>
      <w:tblGrid>
        <w:gridCol w:w="9835"/>
      </w:tblGrid>
      <w:tr>
        <w:trPr>
          <w:cantSplit/>
        </w:trPr>
        <w:tc>
          <w:tcPr>
            <w:tcW w:type="dxa" w:w="9648"/>
            <w:shd w:fill="DDEB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Unit Scope</w:t>
            </w:r>
          </w:p>
          <w:p>
            <w:pPr>
              <w:spacing w:after="0" w:line="252" w:lineRule="auto"/>
              <w:keepLines/>
            </w:pPr>
            <w:r>
              <w:t>Compensation concept, objectives, process, trends and factors; wage and salary differentials; compensation components; financial and non-financial incentives; fringe benefits; separation; grievance procedure.</w:t>
            </w:r>
          </w:p>
        </w:tc>
      </w:tr>
    </w:tbl>
    <w:p>
      <w:pPr>
        <w:spacing w:after="0"/>
      </w:pPr>
    </w:p>
    <w:p>
      <w:pPr>
        <w:pStyle w:val="Heading2"/>
      </w:pPr>
      <w:r>
        <w:t>1. Meaning and Objectives of Compensation</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Compensation</w:t>
            </w:r>
          </w:p>
          <w:p>
            <w:pPr>
              <w:spacing w:after="0" w:line="252" w:lineRule="auto"/>
              <w:keepLines/>
            </w:pPr>
            <w:r>
              <w:t>The total financial and non-financial return provided to employees in exchange for their work, contribution, capability and continued membership in the organisation.</w:t>
            </w:r>
          </w:p>
        </w:tc>
      </w:tr>
    </w:tbl>
    <w:p>
      <w:pPr>
        <w:spacing w:after="0"/>
      </w:pPr>
    </w:p>
    <w:p>
      <w:pPr>
        <w:jc w:val="center"/>
      </w:pPr>
      <w:r>
        <w:drawing>
          <wp:inline xmlns:a="http://schemas.openxmlformats.org/drawingml/2006/main" xmlns:pic="http://schemas.openxmlformats.org/drawingml/2006/picture">
            <wp:extent cx="6080760" cy="2128266"/>
            <wp:docPr id="12" name="Picture 12"/>
            <wp:cNvGraphicFramePr>
              <a:graphicFrameLocks noChangeAspect="1"/>
            </wp:cNvGraphicFramePr>
            <a:graphic>
              <a:graphicData uri="http://schemas.openxmlformats.org/drawingml/2006/picture">
                <pic:pic>
                  <pic:nvPicPr>
                    <pic:cNvPr id="0" name="compensation_structure.png"/>
                    <pic:cNvPicPr/>
                  </pic:nvPicPr>
                  <pic:blipFill>
                    <a:blip r:embed="rId21"/>
                    <a:stretch>
                      <a:fillRect/>
                    </a:stretch>
                  </pic:blipFill>
                  <pic:spPr>
                    <a:xfrm>
                      <a:off x="0" y="0"/>
                      <a:ext cx="6080760" cy="2128266"/>
                    </a:xfrm>
                    <a:prstGeom prst="rect"/>
                  </pic:spPr>
                </pic:pic>
              </a:graphicData>
            </a:graphic>
          </wp:inline>
        </w:drawing>
      </w:r>
    </w:p>
    <w:p>
      <w:pPr>
        <w:spacing w:after="120"/>
        <w:jc w:val="center"/>
      </w:pPr>
      <w:r>
        <w:rPr>
          <w:i/>
          <w:color w:val="666666"/>
          <w:sz w:val="17"/>
        </w:rPr>
        <w:t>Diagram 4.1: Total rewards structure</w:t>
      </w:r>
    </w:p>
    <w:p>
      <w:pPr>
        <w:pStyle w:val="CompactBullet"/>
        <w:ind w:left="360" w:hanging="173"/>
        <w:keepLines/>
      </w:pPr>
      <w:r>
        <w:t>Attract suitable employees and support recruitment.</w:t>
      </w:r>
    </w:p>
    <w:p>
      <w:pPr>
        <w:pStyle w:val="CompactBullet"/>
        <w:ind w:left="360" w:hanging="173"/>
        <w:keepLines/>
      </w:pPr>
      <w:r>
        <w:t>Retain valued and scarce talent.</w:t>
      </w:r>
    </w:p>
    <w:p>
      <w:pPr>
        <w:pStyle w:val="CompactBullet"/>
        <w:ind w:left="360" w:hanging="173"/>
        <w:keepLines/>
      </w:pPr>
      <w:r>
        <w:t>Motivate required performance and behaviour.</w:t>
      </w:r>
    </w:p>
    <w:p>
      <w:pPr>
        <w:pStyle w:val="CompactBullet"/>
        <w:ind w:left="360" w:hanging="173"/>
        <w:keepLines/>
      </w:pPr>
      <w:r>
        <w:t>Ensure internal equity and external competitiveness.</w:t>
      </w:r>
    </w:p>
    <w:p>
      <w:pPr>
        <w:pStyle w:val="CompactBullet"/>
        <w:ind w:left="360" w:hanging="173"/>
        <w:keepLines/>
      </w:pPr>
      <w:r>
        <w:t>Comply with applicable law and employment commitments.</w:t>
      </w:r>
    </w:p>
    <w:p>
      <w:pPr>
        <w:pStyle w:val="CompactBullet"/>
        <w:ind w:left="360" w:hanging="173"/>
        <w:keepLines/>
      </w:pPr>
      <w:r>
        <w:t>Control labour cost and maintain affordability.</w:t>
      </w:r>
    </w:p>
    <w:p>
      <w:pPr>
        <w:pStyle w:val="CompactBullet"/>
        <w:ind w:left="360" w:hanging="173"/>
        <w:keepLines/>
      </w:pPr>
      <w:r>
        <w:t>Communicate the value of the total employment relationship.</w:t>
      </w:r>
    </w:p>
    <w:p>
      <w:pPr>
        <w:pStyle w:val="Heading2"/>
      </w:pPr>
      <w:r>
        <w:t>2. Compensation Management Process</w:t>
      </w:r>
    </w:p>
    <w:p>
      <w:pPr>
        <w:pStyle w:val="ExamAnswer"/>
        <w:ind w:left="173" w:hanging="173"/>
        <w:keepLines/>
      </w:pPr>
      <w:r>
        <w:rPr>
          <w:b/>
        </w:rPr>
        <w:t xml:space="preserve">1. Define compensation philosophy: </w:t>
      </w:r>
      <w:r>
        <w:t>Decide market position, pay mix, fairness and performance linkage.</w:t>
      </w:r>
    </w:p>
    <w:p>
      <w:pPr>
        <w:pStyle w:val="ExamAnswer"/>
        <w:ind w:left="173" w:hanging="173"/>
        <w:keepLines/>
      </w:pPr>
      <w:r>
        <w:rPr>
          <w:b/>
        </w:rPr>
        <w:t xml:space="preserve">2. Analyse jobs: </w:t>
      </w:r>
      <w:r>
        <w:t>Use job analysis and job evaluation to understand relative worth.</w:t>
      </w:r>
    </w:p>
    <w:p>
      <w:pPr>
        <w:pStyle w:val="ExamAnswer"/>
        <w:ind w:left="173" w:hanging="173"/>
        <w:keepLines/>
      </w:pPr>
      <w:r>
        <w:rPr>
          <w:b/>
        </w:rPr>
        <w:t xml:space="preserve">3. Study market: </w:t>
      </w:r>
      <w:r>
        <w:t>Use credible salary surveys and competitor/labour-market data.</w:t>
      </w:r>
    </w:p>
    <w:p>
      <w:pPr>
        <w:pStyle w:val="ExamAnswer"/>
        <w:ind w:left="173" w:hanging="173"/>
        <w:keepLines/>
      </w:pPr>
      <w:r>
        <w:rPr>
          <w:b/>
        </w:rPr>
        <w:t xml:space="preserve">4. Design structure: </w:t>
      </w:r>
      <w:r>
        <w:t>Create grades, bands, ranges and progression rules.</w:t>
      </w:r>
    </w:p>
    <w:p>
      <w:pPr>
        <w:pStyle w:val="ExamAnswer"/>
        <w:ind w:left="173" w:hanging="173"/>
        <w:keepLines/>
      </w:pPr>
      <w:r>
        <w:rPr>
          <w:b/>
        </w:rPr>
        <w:t xml:space="preserve">5. Design pay components: </w:t>
      </w:r>
      <w:r>
        <w:t>Fixed, variable, benefits and non-financial rewards.</w:t>
      </w:r>
    </w:p>
    <w:p>
      <w:pPr>
        <w:pStyle w:val="ExamAnswer"/>
        <w:ind w:left="173" w:hanging="173"/>
        <w:keepLines/>
      </w:pPr>
      <w:r>
        <w:rPr>
          <w:b/>
        </w:rPr>
        <w:t xml:space="preserve">6. Administer decisions: </w:t>
      </w:r>
      <w:r>
        <w:t>Starting pay, increment, promotion, incentive and exceptions.</w:t>
      </w:r>
    </w:p>
    <w:p>
      <w:pPr>
        <w:pStyle w:val="ExamAnswer"/>
        <w:ind w:left="173" w:hanging="173"/>
        <w:keepLines/>
      </w:pPr>
      <w:r>
        <w:rPr>
          <w:b/>
        </w:rPr>
        <w:t xml:space="preserve">7. Communicate: </w:t>
      </w:r>
      <w:r>
        <w:t>Explain total rewards and decision criteria.</w:t>
      </w:r>
    </w:p>
    <w:p>
      <w:pPr>
        <w:pStyle w:val="ExamAnswer"/>
        <w:ind w:left="173" w:hanging="173"/>
        <w:keepLines/>
      </w:pPr>
      <w:r>
        <w:rPr>
          <w:b/>
        </w:rPr>
        <w:t xml:space="preserve">8. Review and control: </w:t>
      </w:r>
      <w:r>
        <w:t>Monitor cost, equity, competitiveness, performance impact and employee understanding.</w:t>
      </w:r>
    </w:p>
    <w:p>
      <w:pPr>
        <w:pStyle w:val="Heading2"/>
      </w:pPr>
      <w:r>
        <w:t>3. Factors Affecting Compensation</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824"/>
            <w:shd w:fill="1F4E78"/>
            <w:tcMar>
              <w:top w:w="80" w:type="dxa"/>
              <w:start w:w="90" w:type="dxa"/>
              <w:bottom w:w="80" w:type="dxa"/>
              <w:end w:w="90" w:type="dxa"/>
            </w:tcMar>
            <w:vAlign w:val="center"/>
          </w:tcPr>
          <w:p>
            <w:pPr>
              <w:jc w:val="center"/>
              <w:keepLines/>
            </w:pPr>
            <w:r>
              <w:rPr>
                <w:b/>
                <w:color w:val="FFFFFF"/>
                <w:sz w:val="18"/>
              </w:rPr>
              <w:t>Internal Factors</w:t>
            </w:r>
          </w:p>
        </w:tc>
        <w:tc>
          <w:tcPr>
            <w:tcW w:type="dxa" w:w="4824"/>
            <w:shd w:fill="1F4E78"/>
            <w:tcMar>
              <w:top w:w="80" w:type="dxa"/>
              <w:start w:w="90" w:type="dxa"/>
              <w:bottom w:w="80" w:type="dxa"/>
              <w:end w:w="90" w:type="dxa"/>
            </w:tcMar>
            <w:vAlign w:val="center"/>
          </w:tcPr>
          <w:p>
            <w:pPr>
              <w:jc w:val="center"/>
              <w:keepLines/>
            </w:pPr>
            <w:r>
              <w:rPr>
                <w:b/>
                <w:color w:val="FFFFFF"/>
                <w:sz w:val="18"/>
              </w:rPr>
              <w:t>External Factors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Job value and responsibility</w:t>
            </w:r>
          </w:p>
        </w:tc>
        <w:tc>
          <w:tcPr>
            <w:tcW w:type="dxa" w:w="4824"/>
            <w:tcMar>
              <w:top w:w="80" w:type="dxa"/>
              <w:start w:w="90" w:type="dxa"/>
              <w:bottom w:w="80" w:type="dxa"/>
              <w:end w:w="90" w:type="dxa"/>
            </w:tcMar>
            <w:vAlign w:val="top"/>
          </w:tcPr>
          <w:p>
            <w:pPr>
              <w:spacing w:after="0" w:line="240" w:lineRule="auto"/>
              <w:keepLines/>
            </w:pPr>
            <w:r>
              <w:rPr>
                <w:sz w:val="18"/>
              </w:rPr>
              <w:t>Labour-market rates and skill scarcity</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Employee performance, capability and experience</w:t>
            </w:r>
          </w:p>
        </w:tc>
        <w:tc>
          <w:tcPr>
            <w:tcW w:type="dxa" w:w="4824"/>
            <w:tcMar>
              <w:top w:w="80" w:type="dxa"/>
              <w:start w:w="90" w:type="dxa"/>
              <w:bottom w:w="80" w:type="dxa"/>
              <w:end w:w="90" w:type="dxa"/>
            </w:tcMar>
            <w:shd w:fill="F8FBFD"/>
            <w:vAlign w:val="top"/>
          </w:tcPr>
          <w:p>
            <w:pPr>
              <w:spacing w:after="0" w:line="240" w:lineRule="auto"/>
              <w:keepLines/>
            </w:pPr>
            <w:r>
              <w:rPr>
                <w:sz w:val="18"/>
              </w:rPr>
              <w:t>Cost of living and economic conditions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Organisation’s ability to pay and strategy</w:t>
            </w:r>
          </w:p>
        </w:tc>
        <w:tc>
          <w:tcPr>
            <w:tcW w:type="dxa" w:w="4824"/>
            <w:tcMar>
              <w:top w:w="80" w:type="dxa"/>
              <w:start w:w="90" w:type="dxa"/>
              <w:bottom w:w="80" w:type="dxa"/>
              <w:end w:w="90" w:type="dxa"/>
            </w:tcMar>
            <w:vAlign w:val="top"/>
          </w:tcPr>
          <w:p>
            <w:pPr>
              <w:spacing w:after="0" w:line="240" w:lineRule="auto"/>
              <w:keepLines/>
            </w:pPr>
            <w:r>
              <w:rPr>
                <w:sz w:val="18"/>
              </w:rPr>
              <w:t>Industry practice and competitor pay</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Internal equity and existing structure</w:t>
            </w:r>
          </w:p>
        </w:tc>
        <w:tc>
          <w:tcPr>
            <w:tcW w:type="dxa" w:w="4824"/>
            <w:tcMar>
              <w:top w:w="80" w:type="dxa"/>
              <w:start w:w="90" w:type="dxa"/>
              <w:bottom w:w="80" w:type="dxa"/>
              <w:end w:w="90" w:type="dxa"/>
            </w:tcMar>
            <w:shd w:fill="F8FBFD"/>
            <w:vAlign w:val="top"/>
          </w:tcPr>
          <w:p>
            <w:pPr>
              <w:spacing w:after="0" w:line="240" w:lineRule="auto"/>
              <w:keepLines/>
            </w:pPr>
            <w:r>
              <w:rPr>
                <w:sz w:val="18"/>
              </w:rPr>
              <w:t>Legal and regulatory requirements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Union/employee relations and culture</w:t>
            </w:r>
          </w:p>
        </w:tc>
        <w:tc>
          <w:tcPr>
            <w:tcW w:type="dxa" w:w="4824"/>
            <w:tcMar>
              <w:top w:w="80" w:type="dxa"/>
              <w:start w:w="90" w:type="dxa"/>
              <w:bottom w:w="80" w:type="dxa"/>
              <w:end w:w="90" w:type="dxa"/>
            </w:tcMar>
            <w:vAlign w:val="top"/>
          </w:tcPr>
          <w:p>
            <w:pPr>
              <w:spacing w:after="0" w:line="240" w:lineRule="auto"/>
              <w:keepLines/>
            </w:pPr>
            <w:r>
              <w:rPr>
                <w:sz w:val="18"/>
              </w:rPr>
              <w:t>Location and local labour supply</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Productivity and affordability</w:t>
            </w:r>
          </w:p>
        </w:tc>
        <w:tc>
          <w:tcPr>
            <w:tcW w:type="dxa" w:w="4824"/>
            <w:tcMar>
              <w:top w:w="80" w:type="dxa"/>
              <w:start w:w="90" w:type="dxa"/>
              <w:bottom w:w="80" w:type="dxa"/>
              <w:end w:w="90" w:type="dxa"/>
            </w:tcMar>
            <w:shd w:fill="F8FBFD"/>
            <w:vAlign w:val="top"/>
          </w:tcPr>
          <w:p>
            <w:pPr>
              <w:spacing w:after="0" w:line="240" w:lineRule="auto"/>
              <w:keepLines/>
            </w:pPr>
            <w:r>
              <w:rPr>
                <w:sz w:val="18"/>
              </w:rPr>
              <w:t>Technology and changing nature of work</w:t>
            </w:r>
          </w:p>
        </w:tc>
      </w:tr>
    </w:tbl>
    <w:p>
      <w:pPr>
        <w:spacing w:after="0"/>
      </w:pPr>
    </w:p>
    <w:p>
      <w:pPr>
        <w:pStyle w:val="Heading2"/>
      </w:pPr>
      <w:r>
        <w:t>4. Internal Equity and External Competitiveness</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Internal Equity</w:t>
            </w:r>
          </w:p>
          <w:p>
            <w:pPr>
              <w:spacing w:after="0" w:line="252" w:lineRule="auto"/>
              <w:keepLines/>
            </w:pPr>
            <w:r>
              <w:t>Perceived fairness of pay relationships among jobs and employees within the same organisation, usually supported by job evaluation and consistent pay rules.</w:t>
            </w:r>
          </w:p>
        </w:tc>
      </w:tr>
    </w:tbl>
    <w:p>
      <w:pPr>
        <w:spacing w:after="0"/>
      </w:pP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External Competitiveness</w:t>
            </w:r>
          </w:p>
          <w:p>
            <w:pPr>
              <w:spacing w:after="0" w:line="252" w:lineRule="auto"/>
              <w:keepLines/>
            </w:pPr>
            <w:r>
              <w:t>The organisation’s pay position compared with relevant labour-market employers, commonly described as lag, match or lead the market.</w:t>
            </w:r>
          </w:p>
        </w:tc>
      </w:tr>
    </w:tbl>
    <w:p>
      <w:pPr>
        <w:spacing w:after="0"/>
      </w:pP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152"/>
            <w:shd w:fill="1F4E78"/>
            <w:tcMar>
              <w:top w:w="80" w:type="dxa"/>
              <w:start w:w="90" w:type="dxa"/>
              <w:bottom w:w="80" w:type="dxa"/>
              <w:end w:w="90" w:type="dxa"/>
            </w:tcMar>
            <w:vAlign w:val="center"/>
          </w:tcPr>
          <w:p>
            <w:pPr>
              <w:jc w:val="center"/>
              <w:keepLines/>
            </w:pPr>
            <w:r>
              <w:rPr>
                <w:b/>
                <w:color w:val="FFFFFF"/>
                <w:sz w:val="17"/>
              </w:rPr>
              <w:t>Pay Position</w:t>
            </w:r>
          </w:p>
        </w:tc>
        <w:tc>
          <w:tcPr>
            <w:tcW w:type="dxa" w:w="3024"/>
            <w:shd w:fill="1F4E78"/>
            <w:tcMar>
              <w:top w:w="80" w:type="dxa"/>
              <w:start w:w="90" w:type="dxa"/>
              <w:bottom w:w="80" w:type="dxa"/>
              <w:end w:w="90" w:type="dxa"/>
            </w:tcMar>
            <w:vAlign w:val="center"/>
          </w:tcPr>
          <w:p>
            <w:pPr>
              <w:jc w:val="center"/>
              <w:keepLines/>
            </w:pPr>
            <w:r>
              <w:rPr>
                <w:b/>
                <w:color w:val="FFFFFF"/>
                <w:sz w:val="17"/>
              </w:rPr>
              <w:t>Meaning</w:t>
            </w:r>
          </w:p>
        </w:tc>
        <w:tc>
          <w:tcPr>
            <w:tcW w:type="dxa" w:w="3312"/>
            <w:shd w:fill="1F4E78"/>
            <w:tcMar>
              <w:top w:w="80" w:type="dxa"/>
              <w:start w:w="90" w:type="dxa"/>
              <w:bottom w:w="80" w:type="dxa"/>
              <w:end w:w="90" w:type="dxa"/>
            </w:tcMar>
            <w:vAlign w:val="center"/>
          </w:tcPr>
          <w:p>
            <w:pPr>
              <w:jc w:val="center"/>
              <w:keepLines/>
            </w:pPr>
            <w:r>
              <w:rPr>
                <w:b/>
                <w:color w:val="FFFFFF"/>
                <w:sz w:val="17"/>
              </w:rPr>
              <w:t>Likely Use</w:t>
            </w:r>
          </w:p>
        </w:tc>
        <w:tc>
          <w:tcPr>
            <w:tcW w:type="dxa" w:w="2232"/>
            <w:shd w:fill="1F4E78"/>
            <w:tcMar>
              <w:top w:w="80" w:type="dxa"/>
              <w:start w:w="90" w:type="dxa"/>
              <w:bottom w:w="80" w:type="dxa"/>
              <w:end w:w="90" w:type="dxa"/>
            </w:tcMar>
            <w:vAlign w:val="center"/>
          </w:tcPr>
          <w:p>
            <w:pPr>
              <w:jc w:val="center"/>
              <w:keepLines/>
            </w:pPr>
            <w:r>
              <w:rPr>
                <w:b/>
                <w:color w:val="FFFFFF"/>
                <w:sz w:val="17"/>
              </w:rPr>
              <w:t>Risk</w:t>
            </w:r>
          </w:p>
        </w:tc>
      </w:tr>
      <w:tr>
        <w:trPr>
          <w:cantSplit/>
        </w:trPr>
        <w:tc>
          <w:tcPr>
            <w:tcW w:type="dxa" w:w="1152"/>
            <w:tcMar>
              <w:top w:w="80" w:type="dxa"/>
              <w:start w:w="90" w:type="dxa"/>
              <w:bottom w:w="80" w:type="dxa"/>
              <w:end w:w="90" w:type="dxa"/>
            </w:tcMar>
            <w:vAlign w:val="top"/>
          </w:tcPr>
          <w:p>
            <w:pPr>
              <w:spacing w:after="0" w:line="240" w:lineRule="auto"/>
              <w:keepLines/>
            </w:pPr>
            <w:r>
              <w:rPr>
                <w:sz w:val="17"/>
              </w:rPr>
              <w:t>Lag</w:t>
            </w:r>
          </w:p>
        </w:tc>
        <w:tc>
          <w:tcPr>
            <w:tcW w:type="dxa" w:w="3024"/>
            <w:tcMar>
              <w:top w:w="80" w:type="dxa"/>
              <w:start w:w="90" w:type="dxa"/>
              <w:bottom w:w="80" w:type="dxa"/>
              <w:end w:w="90" w:type="dxa"/>
            </w:tcMar>
            <w:vAlign w:val="top"/>
          </w:tcPr>
          <w:p>
            <w:pPr>
              <w:spacing w:after="0" w:line="240" w:lineRule="auto"/>
              <w:keepLines/>
            </w:pPr>
            <w:r>
              <w:rPr>
                <w:sz w:val="17"/>
              </w:rPr>
              <w:t>Pay below market midpoint.</w:t>
            </w:r>
          </w:p>
        </w:tc>
        <w:tc>
          <w:tcPr>
            <w:tcW w:type="dxa" w:w="3312"/>
            <w:tcMar>
              <w:top w:w="80" w:type="dxa"/>
              <w:start w:w="90" w:type="dxa"/>
              <w:bottom w:w="80" w:type="dxa"/>
              <w:end w:w="90" w:type="dxa"/>
            </w:tcMar>
            <w:vAlign w:val="top"/>
          </w:tcPr>
          <w:p>
            <w:pPr>
              <w:spacing w:after="0" w:line="240" w:lineRule="auto"/>
              <w:keepLines/>
            </w:pPr>
            <w:r>
              <w:rPr>
                <w:sz w:val="17"/>
              </w:rPr>
              <w:t>Cost-sensitive roles with strong non-pay advantages.</w:t>
            </w:r>
          </w:p>
        </w:tc>
        <w:tc>
          <w:tcPr>
            <w:tcW w:type="dxa" w:w="2232"/>
            <w:tcMar>
              <w:top w:w="80" w:type="dxa"/>
              <w:start w:w="90" w:type="dxa"/>
              <w:bottom w:w="80" w:type="dxa"/>
              <w:end w:w="90" w:type="dxa"/>
            </w:tcMar>
            <w:vAlign w:val="top"/>
          </w:tcPr>
          <w:p>
            <w:pPr>
              <w:spacing w:after="0" w:line="240" w:lineRule="auto"/>
              <w:keepLines/>
            </w:pPr>
            <w:r>
              <w:rPr>
                <w:sz w:val="17"/>
              </w:rPr>
              <w:t>Attraction/retention difficulty.</w:t>
            </w:r>
          </w:p>
        </w:tc>
      </w:tr>
      <w:tr>
        <w:trPr>
          <w:cantSplit/>
        </w:trPr>
        <w:tc>
          <w:tcPr>
            <w:tcW w:type="dxa" w:w="1152"/>
            <w:tcMar>
              <w:top w:w="80" w:type="dxa"/>
              <w:start w:w="90" w:type="dxa"/>
              <w:bottom w:w="80" w:type="dxa"/>
              <w:end w:w="90" w:type="dxa"/>
            </w:tcMar>
            <w:shd w:fill="F8FBFD"/>
            <w:vAlign w:val="top"/>
          </w:tcPr>
          <w:p>
            <w:pPr>
              <w:spacing w:after="0" w:line="240" w:lineRule="auto"/>
              <w:keepLines/>
            </w:pPr>
            <w:r>
              <w:rPr>
                <w:sz w:val="17"/>
              </w:rPr>
              <w:t>Match</w:t>
            </w:r>
          </w:p>
        </w:tc>
        <w:tc>
          <w:tcPr>
            <w:tcW w:type="dxa" w:w="3024"/>
            <w:tcMar>
              <w:top w:w="80" w:type="dxa"/>
              <w:start w:w="90" w:type="dxa"/>
              <w:bottom w:w="80" w:type="dxa"/>
              <w:end w:w="90" w:type="dxa"/>
            </w:tcMar>
            <w:shd w:fill="F8FBFD"/>
            <w:vAlign w:val="top"/>
          </w:tcPr>
          <w:p>
            <w:pPr>
              <w:spacing w:after="0" w:line="240" w:lineRule="auto"/>
              <w:keepLines/>
            </w:pPr>
            <w:r>
              <w:rPr>
                <w:sz w:val="17"/>
              </w:rPr>
              <w:t>Pay near relevant market.</w:t>
            </w:r>
          </w:p>
        </w:tc>
        <w:tc>
          <w:tcPr>
            <w:tcW w:type="dxa" w:w="3312"/>
            <w:tcMar>
              <w:top w:w="80" w:type="dxa"/>
              <w:start w:w="90" w:type="dxa"/>
              <w:bottom w:w="80" w:type="dxa"/>
              <w:end w:w="90" w:type="dxa"/>
            </w:tcMar>
            <w:shd w:fill="F8FBFD"/>
            <w:vAlign w:val="top"/>
          </w:tcPr>
          <w:p>
            <w:pPr>
              <w:spacing w:after="0" w:line="240" w:lineRule="auto"/>
              <w:keepLines/>
            </w:pPr>
            <w:r>
              <w:rPr>
                <w:sz w:val="17"/>
              </w:rPr>
              <w:t>Balanced strategy for most roles.</w:t>
            </w:r>
          </w:p>
        </w:tc>
        <w:tc>
          <w:tcPr>
            <w:tcW w:type="dxa" w:w="2232"/>
            <w:tcMar>
              <w:top w:w="80" w:type="dxa"/>
              <w:start w:w="90" w:type="dxa"/>
              <w:bottom w:w="80" w:type="dxa"/>
              <w:end w:w="90" w:type="dxa"/>
            </w:tcMar>
            <w:shd w:fill="F8FBFD"/>
            <w:vAlign w:val="top"/>
          </w:tcPr>
          <w:p>
            <w:pPr>
              <w:spacing w:after="0" w:line="240" w:lineRule="auto"/>
              <w:keepLines/>
            </w:pPr>
            <w:r>
              <w:rPr>
                <w:sz w:val="17"/>
              </w:rPr>
              <w:t>May not differentiate scarce skills.</w:t>
            </w:r>
          </w:p>
        </w:tc>
      </w:tr>
      <w:tr>
        <w:trPr>
          <w:cantSplit/>
        </w:trPr>
        <w:tc>
          <w:tcPr>
            <w:tcW w:type="dxa" w:w="1152"/>
            <w:tcMar>
              <w:top w:w="80" w:type="dxa"/>
              <w:start w:w="90" w:type="dxa"/>
              <w:bottom w:w="80" w:type="dxa"/>
              <w:end w:w="90" w:type="dxa"/>
            </w:tcMar>
            <w:vAlign w:val="top"/>
          </w:tcPr>
          <w:p>
            <w:pPr>
              <w:spacing w:after="0" w:line="240" w:lineRule="auto"/>
              <w:keepLines/>
            </w:pPr>
            <w:r>
              <w:rPr>
                <w:sz w:val="17"/>
              </w:rPr>
              <w:t>Lead</w:t>
            </w:r>
          </w:p>
        </w:tc>
        <w:tc>
          <w:tcPr>
            <w:tcW w:type="dxa" w:w="3024"/>
            <w:tcMar>
              <w:top w:w="80" w:type="dxa"/>
              <w:start w:w="90" w:type="dxa"/>
              <w:bottom w:w="80" w:type="dxa"/>
              <w:end w:w="90" w:type="dxa"/>
            </w:tcMar>
            <w:vAlign w:val="top"/>
          </w:tcPr>
          <w:p>
            <w:pPr>
              <w:spacing w:after="0" w:line="240" w:lineRule="auto"/>
              <w:keepLines/>
            </w:pPr>
            <w:r>
              <w:rPr>
                <w:sz w:val="17"/>
              </w:rPr>
              <w:t>Pay above market.</w:t>
            </w:r>
          </w:p>
        </w:tc>
        <w:tc>
          <w:tcPr>
            <w:tcW w:type="dxa" w:w="3312"/>
            <w:tcMar>
              <w:top w:w="80" w:type="dxa"/>
              <w:start w:w="90" w:type="dxa"/>
              <w:bottom w:w="80" w:type="dxa"/>
              <w:end w:w="90" w:type="dxa"/>
            </w:tcMar>
            <w:vAlign w:val="top"/>
          </w:tcPr>
          <w:p>
            <w:pPr>
              <w:spacing w:after="0" w:line="240" w:lineRule="auto"/>
              <w:keepLines/>
            </w:pPr>
            <w:r>
              <w:rPr>
                <w:sz w:val="17"/>
              </w:rPr>
              <w:t>Critical talent, rapid growth or premium employer strategy.</w:t>
            </w:r>
          </w:p>
        </w:tc>
        <w:tc>
          <w:tcPr>
            <w:tcW w:type="dxa" w:w="2232"/>
            <w:tcMar>
              <w:top w:w="80" w:type="dxa"/>
              <w:start w:w="90" w:type="dxa"/>
              <w:bottom w:w="80" w:type="dxa"/>
              <w:end w:w="90" w:type="dxa"/>
            </w:tcMar>
            <w:vAlign w:val="top"/>
          </w:tcPr>
          <w:p>
            <w:pPr>
              <w:spacing w:after="0" w:line="240" w:lineRule="auto"/>
              <w:keepLines/>
            </w:pPr>
            <w:r>
              <w:rPr>
                <w:sz w:val="17"/>
              </w:rPr>
              <w:t>High fixed cost and internal compression.</w:t>
            </w:r>
          </w:p>
        </w:tc>
      </w:tr>
    </w:tbl>
    <w:p>
      <w:pPr>
        <w:spacing w:after="0"/>
      </w:pPr>
    </w:p>
    <w:p>
      <w:pPr>
        <w:keepLines/>
      </w:pPr>
      <w:r>
        <w:t>A sound system balances internal equity and external competitiveness. Overemphasis on external pay can create internal inequity; overemphasis on internal hierarchy can make scarce roles uncompetitive.</w:t>
      </w:r>
    </w:p>
    <w:p>
      <w:pPr>
        <w:pStyle w:val="Heading2"/>
      </w:pPr>
      <w:r>
        <w:t>5. Wage and Salary Differentials</w:t>
      </w:r>
    </w:p>
    <w:p>
      <w:pPr>
        <w:keepLines/>
      </w:pPr>
      <w:r>
        <w:t>Differentials are variations in pay caused by job value, skill, performance, location, shift, risk, industry, organisation size, scarcity or employment conditions. Differentials are acceptable when based on relevant, transparent and consistently applied factors.</w:t>
      </w:r>
    </w:p>
    <w:p>
      <w:pPr>
        <w:pStyle w:val="CompactBullet"/>
        <w:ind w:left="360" w:hanging="173"/>
        <w:keepLines/>
      </w:pPr>
      <w:r>
        <w:t>Occupational and skill differential.</w:t>
      </w:r>
    </w:p>
    <w:p>
      <w:pPr>
        <w:pStyle w:val="CompactBullet"/>
        <w:ind w:left="360" w:hanging="173"/>
        <w:keepLines/>
      </w:pPr>
      <w:r>
        <w:t>Inter-industry and inter-firm differential.</w:t>
      </w:r>
    </w:p>
    <w:p>
      <w:pPr>
        <w:pStyle w:val="CompactBullet"/>
        <w:ind w:left="360" w:hanging="173"/>
        <w:keepLines/>
      </w:pPr>
      <w:r>
        <w:t>Geographical or city differential.</w:t>
      </w:r>
    </w:p>
    <w:p>
      <w:pPr>
        <w:pStyle w:val="CompactBullet"/>
        <w:ind w:left="360" w:hanging="173"/>
        <w:keepLines/>
      </w:pPr>
      <w:r>
        <w:t>Shift, hazard and working-condition differential.</w:t>
      </w:r>
    </w:p>
    <w:p>
      <w:pPr>
        <w:pStyle w:val="CompactBullet"/>
        <w:ind w:left="360" w:hanging="173"/>
        <w:keepLines/>
      </w:pPr>
      <w:r>
        <w:t>Performance and merit differential.</w:t>
      </w:r>
    </w:p>
    <w:p>
      <w:pPr>
        <w:pStyle w:val="CompactBullet"/>
        <w:ind w:left="360" w:hanging="173"/>
        <w:keepLines/>
      </w:pPr>
      <w:r>
        <w:t>Seniority/experience differential.</w:t>
      </w:r>
    </w:p>
    <w:p>
      <w:pPr>
        <w:pStyle w:val="CompactBullet"/>
        <w:ind w:left="360" w:hanging="173"/>
        <w:keepLines/>
      </w:pPr>
      <w:r>
        <w:t>Gender or other unrelated differences are inequitable and should be identified and corrected.</w:t>
      </w:r>
    </w:p>
    <w:p>
      <w:pPr>
        <w:pStyle w:val="Heading2"/>
      </w:pPr>
      <w:r>
        <w:t>6. Components of Compensation</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F4E78"/>
            <w:tcMar>
              <w:top w:w="80" w:type="dxa"/>
              <w:start w:w="90" w:type="dxa"/>
              <w:bottom w:w="80" w:type="dxa"/>
              <w:end w:w="90" w:type="dxa"/>
            </w:tcMar>
            <w:vAlign w:val="center"/>
          </w:tcPr>
          <w:p>
            <w:pPr>
              <w:jc w:val="center"/>
              <w:keepLines/>
            </w:pPr>
            <w:r>
              <w:rPr>
                <w:b/>
                <w:color w:val="FFFFFF"/>
                <w:sz w:val="17"/>
              </w:rPr>
              <w:t>Component</w:t>
            </w:r>
          </w:p>
        </w:tc>
        <w:tc>
          <w:tcPr>
            <w:tcW w:type="dxa" w:w="5256"/>
            <w:shd w:fill="1F4E78"/>
            <w:tcMar>
              <w:top w:w="80" w:type="dxa"/>
              <w:start w:w="90" w:type="dxa"/>
              <w:bottom w:w="80" w:type="dxa"/>
              <w:end w:w="90" w:type="dxa"/>
            </w:tcMar>
            <w:vAlign w:val="center"/>
          </w:tcPr>
          <w:p>
            <w:pPr>
              <w:jc w:val="center"/>
              <w:keepLines/>
            </w:pPr>
            <w:r>
              <w:rPr>
                <w:b/>
                <w:color w:val="FFFFFF"/>
                <w:sz w:val="17"/>
              </w:rPr>
              <w:t>Meaning / Examples</w:t>
            </w:r>
          </w:p>
        </w:tc>
        <w:tc>
          <w:tcPr>
            <w:tcW w:type="dxa" w:w="2880"/>
            <w:shd w:fill="1F4E78"/>
            <w:tcMar>
              <w:top w:w="80" w:type="dxa"/>
              <w:start w:w="90" w:type="dxa"/>
              <w:bottom w:w="80" w:type="dxa"/>
              <w:end w:w="90" w:type="dxa"/>
            </w:tcMar>
            <w:vAlign w:val="center"/>
          </w:tcPr>
          <w:p>
            <w:pPr>
              <w:jc w:val="center"/>
              <w:keepLines/>
            </w:pPr>
            <w:r>
              <w:rPr>
                <w:b/>
                <w:color w:val="FFFFFF"/>
                <w:sz w:val="17"/>
              </w:rPr>
              <w:t>Main Purpose</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Basic pay</w:t>
            </w:r>
          </w:p>
        </w:tc>
        <w:tc>
          <w:tcPr>
            <w:tcW w:type="dxa" w:w="5256"/>
            <w:tcMar>
              <w:top w:w="80" w:type="dxa"/>
              <w:start w:w="90" w:type="dxa"/>
              <w:bottom w:w="80" w:type="dxa"/>
              <w:end w:w="90" w:type="dxa"/>
            </w:tcMar>
            <w:vAlign w:val="top"/>
          </w:tcPr>
          <w:p>
            <w:pPr>
              <w:spacing w:after="0" w:line="240" w:lineRule="auto"/>
              <w:keepLines/>
            </w:pPr>
            <w:r>
              <w:rPr>
                <w:sz w:val="17"/>
              </w:rPr>
              <w:t>Core fixed salary linked to grade/job.</w:t>
            </w:r>
          </w:p>
        </w:tc>
        <w:tc>
          <w:tcPr>
            <w:tcW w:type="dxa" w:w="2880"/>
            <w:tcMar>
              <w:top w:w="80" w:type="dxa"/>
              <w:start w:w="90" w:type="dxa"/>
              <w:bottom w:w="80" w:type="dxa"/>
              <w:end w:w="90" w:type="dxa"/>
            </w:tcMar>
            <w:vAlign w:val="top"/>
          </w:tcPr>
          <w:p>
            <w:pPr>
              <w:spacing w:after="0" w:line="240" w:lineRule="auto"/>
              <w:keepLines/>
            </w:pPr>
            <w:r>
              <w:rPr>
                <w:sz w:val="17"/>
              </w:rPr>
              <w:t>Stability and job value.</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Allowances</w:t>
            </w:r>
          </w:p>
        </w:tc>
        <w:tc>
          <w:tcPr>
            <w:tcW w:type="dxa" w:w="5256"/>
            <w:tcMar>
              <w:top w:w="80" w:type="dxa"/>
              <w:start w:w="90" w:type="dxa"/>
              <w:bottom w:w="80" w:type="dxa"/>
              <w:end w:w="90" w:type="dxa"/>
            </w:tcMar>
            <w:shd w:fill="F8FBFD"/>
            <w:vAlign w:val="top"/>
          </w:tcPr>
          <w:p>
            <w:pPr>
              <w:spacing w:after="0" w:line="240" w:lineRule="auto"/>
              <w:keepLines/>
            </w:pPr>
            <w:r>
              <w:rPr>
                <w:sz w:val="17"/>
              </w:rPr>
              <w:t>House rent, location, shift, travel or special allowance as per policy.</w:t>
            </w:r>
          </w:p>
        </w:tc>
        <w:tc>
          <w:tcPr>
            <w:tcW w:type="dxa" w:w="2880"/>
            <w:tcMar>
              <w:top w:w="80" w:type="dxa"/>
              <w:start w:w="90" w:type="dxa"/>
              <w:bottom w:w="80" w:type="dxa"/>
              <w:end w:w="90" w:type="dxa"/>
            </w:tcMar>
            <w:shd w:fill="F8FBFD"/>
            <w:vAlign w:val="top"/>
          </w:tcPr>
          <w:p>
            <w:pPr>
              <w:spacing w:after="0" w:line="240" w:lineRule="auto"/>
              <w:keepLines/>
            </w:pPr>
            <w:r>
              <w:rPr>
                <w:sz w:val="17"/>
              </w:rPr>
              <w:t>Recognise costs or conditions.</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Variable pay</w:t>
            </w:r>
          </w:p>
        </w:tc>
        <w:tc>
          <w:tcPr>
            <w:tcW w:type="dxa" w:w="5256"/>
            <w:tcMar>
              <w:top w:w="80" w:type="dxa"/>
              <w:start w:w="90" w:type="dxa"/>
              <w:bottom w:w="80" w:type="dxa"/>
              <w:end w:w="90" w:type="dxa"/>
            </w:tcMar>
            <w:vAlign w:val="top"/>
          </w:tcPr>
          <w:p>
            <w:pPr>
              <w:spacing w:after="0" w:line="240" w:lineRule="auto"/>
              <w:keepLines/>
            </w:pPr>
            <w:r>
              <w:rPr>
                <w:sz w:val="17"/>
              </w:rPr>
              <w:t>Individual, team or organisational incentive, commission and bonus.</w:t>
            </w:r>
          </w:p>
        </w:tc>
        <w:tc>
          <w:tcPr>
            <w:tcW w:type="dxa" w:w="2880"/>
            <w:tcMar>
              <w:top w:w="80" w:type="dxa"/>
              <w:start w:w="90" w:type="dxa"/>
              <w:bottom w:w="80" w:type="dxa"/>
              <w:end w:w="90" w:type="dxa"/>
            </w:tcMar>
            <w:vAlign w:val="top"/>
          </w:tcPr>
          <w:p>
            <w:pPr>
              <w:spacing w:after="0" w:line="240" w:lineRule="auto"/>
              <w:keepLines/>
            </w:pPr>
            <w:r>
              <w:rPr>
                <w:sz w:val="17"/>
              </w:rPr>
              <w:t>Link reward with results/behaviour.</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Benefits</w:t>
            </w:r>
          </w:p>
        </w:tc>
        <w:tc>
          <w:tcPr>
            <w:tcW w:type="dxa" w:w="5256"/>
            <w:tcMar>
              <w:top w:w="80" w:type="dxa"/>
              <w:start w:w="90" w:type="dxa"/>
              <w:bottom w:w="80" w:type="dxa"/>
              <w:end w:w="90" w:type="dxa"/>
            </w:tcMar>
            <w:shd w:fill="F8FBFD"/>
            <w:vAlign w:val="top"/>
          </w:tcPr>
          <w:p>
            <w:pPr>
              <w:spacing w:after="0" w:line="240" w:lineRule="auto"/>
              <w:keepLines/>
            </w:pPr>
            <w:r>
              <w:rPr>
                <w:sz w:val="17"/>
              </w:rPr>
              <w:t>Retirement contribution, insurance, leave, medical and welfare benefits.</w:t>
            </w:r>
          </w:p>
        </w:tc>
        <w:tc>
          <w:tcPr>
            <w:tcW w:type="dxa" w:w="2880"/>
            <w:tcMar>
              <w:top w:w="80" w:type="dxa"/>
              <w:start w:w="90" w:type="dxa"/>
              <w:bottom w:w="80" w:type="dxa"/>
              <w:end w:w="90" w:type="dxa"/>
            </w:tcMar>
            <w:shd w:fill="F8FBFD"/>
            <w:vAlign w:val="top"/>
          </w:tcPr>
          <w:p>
            <w:pPr>
              <w:spacing w:after="0" w:line="240" w:lineRule="auto"/>
              <w:keepLines/>
            </w:pPr>
            <w:r>
              <w:rPr>
                <w:sz w:val="17"/>
              </w:rPr>
              <w:t>Security, retention and employee value.</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Long-term incentives</w:t>
            </w:r>
          </w:p>
        </w:tc>
        <w:tc>
          <w:tcPr>
            <w:tcW w:type="dxa" w:w="5256"/>
            <w:tcMar>
              <w:top w:w="80" w:type="dxa"/>
              <w:start w:w="90" w:type="dxa"/>
              <w:bottom w:w="80" w:type="dxa"/>
              <w:end w:w="90" w:type="dxa"/>
            </w:tcMar>
            <w:vAlign w:val="top"/>
          </w:tcPr>
          <w:p>
            <w:pPr>
              <w:spacing w:after="0" w:line="240" w:lineRule="auto"/>
              <w:keepLines/>
            </w:pPr>
            <w:r>
              <w:rPr>
                <w:sz w:val="17"/>
              </w:rPr>
              <w:t>Equity, stock-linked or deferred performance rewards where applicable.</w:t>
            </w:r>
          </w:p>
        </w:tc>
        <w:tc>
          <w:tcPr>
            <w:tcW w:type="dxa" w:w="2880"/>
            <w:tcMar>
              <w:top w:w="80" w:type="dxa"/>
              <w:start w:w="90" w:type="dxa"/>
              <w:bottom w:w="80" w:type="dxa"/>
              <w:end w:w="90" w:type="dxa"/>
            </w:tcMar>
            <w:vAlign w:val="top"/>
          </w:tcPr>
          <w:p>
            <w:pPr>
              <w:spacing w:after="0" w:line="240" w:lineRule="auto"/>
              <w:keepLines/>
            </w:pPr>
            <w:r>
              <w:rPr>
                <w:sz w:val="17"/>
              </w:rPr>
              <w:t>Long-term alignment and retention.</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Non-financial rewards</w:t>
            </w:r>
          </w:p>
        </w:tc>
        <w:tc>
          <w:tcPr>
            <w:tcW w:type="dxa" w:w="5256"/>
            <w:tcMar>
              <w:top w:w="80" w:type="dxa"/>
              <w:start w:w="90" w:type="dxa"/>
              <w:bottom w:w="80" w:type="dxa"/>
              <w:end w:w="90" w:type="dxa"/>
            </w:tcMar>
            <w:shd w:fill="F8FBFD"/>
            <w:vAlign w:val="top"/>
          </w:tcPr>
          <w:p>
            <w:pPr>
              <w:spacing w:after="0" w:line="240" w:lineRule="auto"/>
              <w:keepLines/>
            </w:pPr>
            <w:r>
              <w:rPr>
                <w:sz w:val="17"/>
              </w:rPr>
              <w:t>Recognition, autonomy, career, learning, flexibility and meaningful work.</w:t>
            </w:r>
          </w:p>
        </w:tc>
        <w:tc>
          <w:tcPr>
            <w:tcW w:type="dxa" w:w="2880"/>
            <w:tcMar>
              <w:top w:w="80" w:type="dxa"/>
              <w:start w:w="90" w:type="dxa"/>
              <w:bottom w:w="80" w:type="dxa"/>
              <w:end w:w="90" w:type="dxa"/>
            </w:tcMar>
            <w:shd w:fill="F8FBFD"/>
            <w:vAlign w:val="top"/>
          </w:tcPr>
          <w:p>
            <w:pPr>
              <w:spacing w:after="0" w:line="240" w:lineRule="auto"/>
              <w:keepLines/>
            </w:pPr>
            <w:r>
              <w:rPr>
                <w:sz w:val="17"/>
              </w:rPr>
              <w:t>Intrinsic motivation and experience.</w:t>
            </w:r>
          </w:p>
        </w:tc>
      </w:tr>
    </w:tbl>
    <w:p>
      <w:pPr>
        <w:spacing w:after="0"/>
      </w:pP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For an IT project manager, total compensation may include basic pay, allowances, project/annual variable pay, insurance, retirement benefits, learning support, flexible work and recognition. The answer should explain the purpose of each component, not merely list salary-slip labels.</w:t>
            </w:r>
          </w:p>
        </w:tc>
      </w:tr>
    </w:tbl>
    <w:p>
      <w:pPr>
        <w:spacing w:after="0"/>
      </w:pPr>
    </w:p>
    <w:p>
      <w:pPr>
        <w:pStyle w:val="Heading2"/>
      </w:pPr>
      <w:r>
        <w:t>7. Incentives</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824"/>
            <w:shd w:fill="1F4E78"/>
            <w:tcMar>
              <w:top w:w="80" w:type="dxa"/>
              <w:start w:w="90" w:type="dxa"/>
              <w:bottom w:w="80" w:type="dxa"/>
              <w:end w:w="90" w:type="dxa"/>
            </w:tcMar>
            <w:vAlign w:val="center"/>
          </w:tcPr>
          <w:p>
            <w:pPr>
              <w:jc w:val="center"/>
              <w:keepLines/>
            </w:pPr>
            <w:r>
              <w:rPr>
                <w:b/>
                <w:color w:val="FFFFFF"/>
                <w:sz w:val="18"/>
              </w:rPr>
              <w:t>Financial Incentives</w:t>
            </w:r>
          </w:p>
        </w:tc>
        <w:tc>
          <w:tcPr>
            <w:tcW w:type="dxa" w:w="4824"/>
            <w:shd w:fill="1F4E78"/>
            <w:tcMar>
              <w:top w:w="80" w:type="dxa"/>
              <w:start w:w="90" w:type="dxa"/>
              <w:bottom w:w="80" w:type="dxa"/>
              <w:end w:w="90" w:type="dxa"/>
            </w:tcMar>
            <w:vAlign w:val="center"/>
          </w:tcPr>
          <w:p>
            <w:pPr>
              <w:jc w:val="center"/>
              <w:keepLines/>
            </w:pPr>
            <w:r>
              <w:rPr>
                <w:b/>
                <w:color w:val="FFFFFF"/>
                <w:sz w:val="18"/>
              </w:rPr>
              <w:t>Non-Financial Incentives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Piece rate, commission, individual bonus</w:t>
            </w:r>
          </w:p>
        </w:tc>
        <w:tc>
          <w:tcPr>
            <w:tcW w:type="dxa" w:w="4824"/>
            <w:tcMar>
              <w:top w:w="80" w:type="dxa"/>
              <w:start w:w="90" w:type="dxa"/>
              <w:bottom w:w="80" w:type="dxa"/>
              <w:end w:w="90" w:type="dxa"/>
            </w:tcMar>
            <w:vAlign w:val="top"/>
          </w:tcPr>
          <w:p>
            <w:pPr>
              <w:spacing w:after="0" w:line="240" w:lineRule="auto"/>
              <w:keepLines/>
            </w:pPr>
            <w:r>
              <w:rPr>
                <w:sz w:val="18"/>
              </w:rPr>
              <w:t>Recognition and appreciation</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Team/group incentive and gainsharing</w:t>
            </w:r>
          </w:p>
        </w:tc>
        <w:tc>
          <w:tcPr>
            <w:tcW w:type="dxa" w:w="4824"/>
            <w:tcMar>
              <w:top w:w="80" w:type="dxa"/>
              <w:start w:w="90" w:type="dxa"/>
              <w:bottom w:w="80" w:type="dxa"/>
              <w:end w:w="90" w:type="dxa"/>
            </w:tcMar>
            <w:shd w:fill="F8FBFD"/>
            <w:vAlign w:val="top"/>
          </w:tcPr>
          <w:p>
            <w:pPr>
              <w:spacing w:after="0" w:line="240" w:lineRule="auto"/>
              <w:keepLines/>
            </w:pPr>
            <w:r>
              <w:rPr>
                <w:sz w:val="18"/>
              </w:rPr>
              <w:t>Career growth and challenging work</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Profit sharing and productivity bonus</w:t>
            </w:r>
          </w:p>
        </w:tc>
        <w:tc>
          <w:tcPr>
            <w:tcW w:type="dxa" w:w="4824"/>
            <w:tcMar>
              <w:top w:w="80" w:type="dxa"/>
              <w:start w:w="90" w:type="dxa"/>
              <w:bottom w:w="80" w:type="dxa"/>
              <w:end w:w="90" w:type="dxa"/>
            </w:tcMar>
            <w:vAlign w:val="top"/>
          </w:tcPr>
          <w:p>
            <w:pPr>
              <w:spacing w:after="0" w:line="240" w:lineRule="auto"/>
              <w:keepLines/>
            </w:pPr>
            <w:r>
              <w:rPr>
                <w:sz w:val="18"/>
              </w:rPr>
              <w:t>Autonomy and participation</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Skill-based or competency pay</w:t>
            </w:r>
          </w:p>
        </w:tc>
        <w:tc>
          <w:tcPr>
            <w:tcW w:type="dxa" w:w="4824"/>
            <w:tcMar>
              <w:top w:w="80" w:type="dxa"/>
              <w:start w:w="90" w:type="dxa"/>
              <w:bottom w:w="80" w:type="dxa"/>
              <w:end w:w="90" w:type="dxa"/>
            </w:tcMar>
            <w:shd w:fill="F8FBFD"/>
            <w:vAlign w:val="top"/>
          </w:tcPr>
          <w:p>
            <w:pPr>
              <w:spacing w:after="0" w:line="240" w:lineRule="auto"/>
              <w:keepLines/>
            </w:pPr>
            <w:r>
              <w:rPr>
                <w:sz w:val="18"/>
              </w:rPr>
              <w:t>Flexible work and status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Long-term incentive / stock-linked reward</w:t>
            </w:r>
          </w:p>
        </w:tc>
        <w:tc>
          <w:tcPr>
            <w:tcW w:type="dxa" w:w="4824"/>
            <w:tcMar>
              <w:top w:w="80" w:type="dxa"/>
              <w:start w:w="90" w:type="dxa"/>
              <w:bottom w:w="80" w:type="dxa"/>
              <w:end w:w="90" w:type="dxa"/>
            </w:tcMar>
            <w:vAlign w:val="top"/>
          </w:tcPr>
          <w:p>
            <w:pPr>
              <w:spacing w:after="0" w:line="240" w:lineRule="auto"/>
              <w:keepLines/>
            </w:pPr>
            <w:r>
              <w:rPr>
                <w:sz w:val="18"/>
              </w:rPr>
              <w:t>Learning, job security and quality supervision</w:t>
            </w:r>
          </w:p>
        </w:tc>
      </w:tr>
    </w:tbl>
    <w:p>
      <w:pPr>
        <w:spacing w:after="0"/>
      </w:pPr>
    </w:p>
    <w:p>
      <w:pPr>
        <w:pStyle w:val="Heading3"/>
      </w:pPr>
      <w:r>
        <w:t>Principles of an Effective Incentive Plan</w:t>
      </w:r>
    </w:p>
    <w:p>
      <w:pPr>
        <w:pStyle w:val="CompactBullet"/>
        <w:ind w:left="360" w:hanging="173"/>
        <w:keepLines/>
      </w:pPr>
      <w:r>
        <w:t>Measures must be controllable, understandable and verifiable.</w:t>
      </w:r>
    </w:p>
    <w:p>
      <w:pPr>
        <w:pStyle w:val="CompactBullet"/>
        <w:ind w:left="360" w:hanging="173"/>
        <w:keepLines/>
      </w:pPr>
      <w:r>
        <w:t>Performance standard should be challenging but achievable.</w:t>
      </w:r>
    </w:p>
    <w:p>
      <w:pPr>
        <w:pStyle w:val="CompactBullet"/>
        <w:ind w:left="360" w:hanging="173"/>
        <w:keepLines/>
      </w:pPr>
      <w:r>
        <w:t>Quality, safety, ethics and customer outcomes should not be sacrificed for quantity.</w:t>
      </w:r>
    </w:p>
    <w:p>
      <w:pPr>
        <w:pStyle w:val="CompactBullet"/>
        <w:ind w:left="360" w:hanging="173"/>
        <w:keepLines/>
      </w:pPr>
      <w:r>
        <w:t>Individual and team measures should reflect interdependence.</w:t>
      </w:r>
    </w:p>
    <w:p>
      <w:pPr>
        <w:pStyle w:val="CompactBullet"/>
        <w:ind w:left="360" w:hanging="173"/>
        <w:keepLines/>
      </w:pPr>
      <w:r>
        <w:t>Payout formula and timing should be communicated in advance.</w:t>
      </w:r>
    </w:p>
    <w:p>
      <w:pPr>
        <w:pStyle w:val="CompactBullet"/>
        <w:ind w:left="360" w:hanging="173"/>
        <w:keepLines/>
      </w:pPr>
      <w:r>
        <w:t>Plan should be affordable and reviewed for unintended behaviour.</w:t>
      </w:r>
    </w:p>
    <w:p>
      <w:pPr>
        <w:pStyle w:val="Heading2"/>
      </w:pPr>
      <w:r>
        <w:t>8. Fringe Benefits</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Fringe Benefits</w:t>
            </w:r>
          </w:p>
          <w:p>
            <w:pPr>
              <w:spacing w:after="0" w:line="252" w:lineRule="auto"/>
              <w:keepLines/>
            </w:pPr>
            <w:r>
              <w:t>Indirect rewards provided in addition to direct wages or salary, such as insurance, leave, retirement benefits, employee assistance, meals, transport, education support or welfare facilities.</w:t>
            </w:r>
          </w:p>
        </w:tc>
      </w:tr>
    </w:tbl>
    <w:p>
      <w:pPr>
        <w:spacing w:after="0"/>
      </w:pPr>
    </w:p>
    <w:p>
      <w:pPr>
        <w:keepLines/>
      </w:pPr>
      <w:r>
        <w:t>Benefits protect employees against risk, improve well-being and support retention. However, employees may undervalue benefits if the organisation does not communicate total reward clearly.</w:t>
      </w:r>
    </w:p>
    <w:p>
      <w:pPr>
        <w:pStyle w:val="Heading2"/>
      </w:pPr>
      <w:r>
        <w:t>9. Employee Separation</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656"/>
            <w:shd w:fill="1F4E78"/>
            <w:tcMar>
              <w:top w:w="80" w:type="dxa"/>
              <w:start w:w="90" w:type="dxa"/>
              <w:bottom w:w="80" w:type="dxa"/>
              <w:end w:w="90" w:type="dxa"/>
            </w:tcMar>
            <w:vAlign w:val="center"/>
          </w:tcPr>
          <w:p>
            <w:pPr>
              <w:jc w:val="center"/>
              <w:keepLines/>
            </w:pPr>
            <w:r>
              <w:rPr>
                <w:b/>
                <w:color w:val="FFFFFF"/>
                <w:sz w:val="17"/>
              </w:rPr>
              <w:t>Form</w:t>
            </w:r>
          </w:p>
        </w:tc>
        <w:tc>
          <w:tcPr>
            <w:tcW w:type="dxa" w:w="4680"/>
            <w:shd w:fill="1F4E78"/>
            <w:tcMar>
              <w:top w:w="80" w:type="dxa"/>
              <w:start w:w="90" w:type="dxa"/>
              <w:bottom w:w="80" w:type="dxa"/>
              <w:end w:w="90" w:type="dxa"/>
            </w:tcMar>
            <w:vAlign w:val="center"/>
          </w:tcPr>
          <w:p>
            <w:pPr>
              <w:jc w:val="center"/>
              <w:keepLines/>
            </w:pPr>
            <w:r>
              <w:rPr>
                <w:b/>
                <w:color w:val="FFFFFF"/>
                <w:sz w:val="17"/>
              </w:rPr>
              <w:t>Meaning</w:t>
            </w:r>
          </w:p>
        </w:tc>
        <w:tc>
          <w:tcPr>
            <w:tcW w:type="dxa" w:w="3600"/>
            <w:shd w:fill="1F4E78"/>
            <w:tcMar>
              <w:top w:w="80" w:type="dxa"/>
              <w:start w:w="90" w:type="dxa"/>
              <w:bottom w:w="80" w:type="dxa"/>
              <w:end w:w="90" w:type="dxa"/>
            </w:tcMar>
            <w:vAlign w:val="center"/>
          </w:tcPr>
          <w:p>
            <w:pPr>
              <w:jc w:val="center"/>
              <w:keepLines/>
            </w:pPr>
            <w:r>
              <w:rPr>
                <w:b/>
                <w:color w:val="FFFFFF"/>
                <w:sz w:val="17"/>
              </w:rPr>
              <w:t>Key HR Requirement</w:t>
            </w:r>
          </w:p>
        </w:tc>
      </w:tr>
      <w:tr>
        <w:trPr>
          <w:cantSplit/>
        </w:trPr>
        <w:tc>
          <w:tcPr>
            <w:tcW w:type="dxa" w:w="1656"/>
            <w:tcMar>
              <w:top w:w="80" w:type="dxa"/>
              <w:start w:w="90" w:type="dxa"/>
              <w:bottom w:w="80" w:type="dxa"/>
              <w:end w:w="90" w:type="dxa"/>
            </w:tcMar>
            <w:vAlign w:val="top"/>
          </w:tcPr>
          <w:p>
            <w:pPr>
              <w:spacing w:after="0" w:line="240" w:lineRule="auto"/>
              <w:keepLines/>
            </w:pPr>
            <w:r>
              <w:rPr>
                <w:sz w:val="17"/>
              </w:rPr>
              <w:t>Retirement</w:t>
            </w:r>
          </w:p>
        </w:tc>
        <w:tc>
          <w:tcPr>
            <w:tcW w:type="dxa" w:w="4680"/>
            <w:tcMar>
              <w:top w:w="80" w:type="dxa"/>
              <w:start w:w="90" w:type="dxa"/>
              <w:bottom w:w="80" w:type="dxa"/>
              <w:end w:w="90" w:type="dxa"/>
            </w:tcMar>
            <w:vAlign w:val="top"/>
          </w:tcPr>
          <w:p>
            <w:pPr>
              <w:spacing w:after="0" w:line="240" w:lineRule="auto"/>
              <w:keepLines/>
            </w:pPr>
            <w:r>
              <w:rPr>
                <w:sz w:val="17"/>
              </w:rPr>
              <w:t>Exit on reaching prescribed age or service condition.</w:t>
            </w:r>
          </w:p>
        </w:tc>
        <w:tc>
          <w:tcPr>
            <w:tcW w:type="dxa" w:w="3600"/>
            <w:tcMar>
              <w:top w:w="80" w:type="dxa"/>
              <w:start w:w="90" w:type="dxa"/>
              <w:bottom w:w="80" w:type="dxa"/>
              <w:end w:w="90" w:type="dxa"/>
            </w:tcMar>
            <w:vAlign w:val="top"/>
          </w:tcPr>
          <w:p>
            <w:pPr>
              <w:spacing w:after="0" w:line="240" w:lineRule="auto"/>
              <w:keepLines/>
            </w:pPr>
            <w:r>
              <w:rPr>
                <w:sz w:val="17"/>
              </w:rPr>
              <w:t>Succession, benefits, knowledge transfer and respectful transition.</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7"/>
              </w:rPr>
              <w:t>Resignation</w:t>
            </w:r>
          </w:p>
        </w:tc>
        <w:tc>
          <w:tcPr>
            <w:tcW w:type="dxa" w:w="4680"/>
            <w:tcMar>
              <w:top w:w="80" w:type="dxa"/>
              <w:start w:w="90" w:type="dxa"/>
              <w:bottom w:w="80" w:type="dxa"/>
              <w:end w:w="90" w:type="dxa"/>
            </w:tcMar>
            <w:shd w:fill="F8FBFD"/>
            <w:vAlign w:val="top"/>
          </w:tcPr>
          <w:p>
            <w:pPr>
              <w:spacing w:after="0" w:line="240" w:lineRule="auto"/>
              <w:keepLines/>
            </w:pPr>
            <w:r>
              <w:rPr>
                <w:sz w:val="17"/>
              </w:rPr>
              <w:t>Voluntary exit initiated by employee.</w:t>
            </w:r>
          </w:p>
        </w:tc>
        <w:tc>
          <w:tcPr>
            <w:tcW w:type="dxa" w:w="3600"/>
            <w:tcMar>
              <w:top w:w="80" w:type="dxa"/>
              <w:start w:w="90" w:type="dxa"/>
              <w:bottom w:w="80" w:type="dxa"/>
              <w:end w:w="90" w:type="dxa"/>
            </w:tcMar>
            <w:shd w:fill="F8FBFD"/>
            <w:vAlign w:val="top"/>
          </w:tcPr>
          <w:p>
            <w:pPr>
              <w:spacing w:after="0" w:line="240" w:lineRule="auto"/>
              <w:keepLines/>
            </w:pPr>
            <w:r>
              <w:rPr>
                <w:sz w:val="17"/>
              </w:rPr>
              <w:t>Notice, handover, exit interview and final settlement.</w:t>
            </w:r>
          </w:p>
        </w:tc>
      </w:tr>
      <w:tr>
        <w:trPr>
          <w:cantSplit/>
        </w:trPr>
        <w:tc>
          <w:tcPr>
            <w:tcW w:type="dxa" w:w="1656"/>
            <w:tcMar>
              <w:top w:w="80" w:type="dxa"/>
              <w:start w:w="90" w:type="dxa"/>
              <w:bottom w:w="80" w:type="dxa"/>
              <w:end w:w="90" w:type="dxa"/>
            </w:tcMar>
            <w:vAlign w:val="top"/>
          </w:tcPr>
          <w:p>
            <w:pPr>
              <w:spacing w:after="0" w:line="240" w:lineRule="auto"/>
              <w:keepLines/>
            </w:pPr>
            <w:r>
              <w:rPr>
                <w:sz w:val="17"/>
              </w:rPr>
              <w:t>Termination / dismissal</w:t>
            </w:r>
          </w:p>
        </w:tc>
        <w:tc>
          <w:tcPr>
            <w:tcW w:type="dxa" w:w="4680"/>
            <w:tcMar>
              <w:top w:w="80" w:type="dxa"/>
              <w:start w:w="90" w:type="dxa"/>
              <w:bottom w:w="80" w:type="dxa"/>
              <w:end w:w="90" w:type="dxa"/>
            </w:tcMar>
            <w:vAlign w:val="top"/>
          </w:tcPr>
          <w:p>
            <w:pPr>
              <w:spacing w:after="0" w:line="240" w:lineRule="auto"/>
              <w:keepLines/>
            </w:pPr>
            <w:r>
              <w:rPr>
                <w:sz w:val="17"/>
              </w:rPr>
              <w:t>Employer-initiated end of employment for performance, conduct or other reason.</w:t>
            </w:r>
          </w:p>
        </w:tc>
        <w:tc>
          <w:tcPr>
            <w:tcW w:type="dxa" w:w="3600"/>
            <w:tcMar>
              <w:top w:w="80" w:type="dxa"/>
              <w:start w:w="90" w:type="dxa"/>
              <w:bottom w:w="80" w:type="dxa"/>
              <w:end w:w="90" w:type="dxa"/>
            </w:tcMar>
            <w:vAlign w:val="top"/>
          </w:tcPr>
          <w:p>
            <w:pPr>
              <w:spacing w:after="0" w:line="240" w:lineRule="auto"/>
              <w:keepLines/>
            </w:pPr>
            <w:r>
              <w:rPr>
                <w:sz w:val="17"/>
              </w:rPr>
              <w:t>Due process, evidence, consistency, authority and documentation.</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7"/>
              </w:rPr>
              <w:t>Layoff / retrenchment</w:t>
            </w:r>
          </w:p>
        </w:tc>
        <w:tc>
          <w:tcPr>
            <w:tcW w:type="dxa" w:w="4680"/>
            <w:tcMar>
              <w:top w:w="80" w:type="dxa"/>
              <w:start w:w="90" w:type="dxa"/>
              <w:bottom w:w="80" w:type="dxa"/>
              <w:end w:w="90" w:type="dxa"/>
            </w:tcMar>
            <w:shd w:fill="F8FBFD"/>
            <w:vAlign w:val="top"/>
          </w:tcPr>
          <w:p>
            <w:pPr>
              <w:spacing w:after="0" w:line="240" w:lineRule="auto"/>
              <w:keepLines/>
            </w:pPr>
            <w:r>
              <w:rPr>
                <w:sz w:val="17"/>
              </w:rPr>
              <w:t>Separation or work discontinuity due to business/economic reasons, subject to law.</w:t>
            </w:r>
          </w:p>
        </w:tc>
        <w:tc>
          <w:tcPr>
            <w:tcW w:type="dxa" w:w="3600"/>
            <w:tcMar>
              <w:top w:w="80" w:type="dxa"/>
              <w:start w:w="90" w:type="dxa"/>
              <w:bottom w:w="80" w:type="dxa"/>
              <w:end w:w="90" w:type="dxa"/>
            </w:tcMar>
            <w:shd w:fill="F8FBFD"/>
            <w:vAlign w:val="top"/>
          </w:tcPr>
          <w:p>
            <w:pPr>
              <w:spacing w:after="0" w:line="240" w:lineRule="auto"/>
              <w:keepLines/>
            </w:pPr>
            <w:r>
              <w:rPr>
                <w:sz w:val="17"/>
              </w:rPr>
              <w:t>Objective criteria, communication, legal review and support.</w:t>
            </w:r>
          </w:p>
        </w:tc>
      </w:tr>
      <w:tr>
        <w:trPr>
          <w:cantSplit/>
        </w:trPr>
        <w:tc>
          <w:tcPr>
            <w:tcW w:type="dxa" w:w="1656"/>
            <w:tcMar>
              <w:top w:w="80" w:type="dxa"/>
              <w:start w:w="90" w:type="dxa"/>
              <w:bottom w:w="80" w:type="dxa"/>
              <w:end w:w="90" w:type="dxa"/>
            </w:tcMar>
            <w:vAlign w:val="top"/>
          </w:tcPr>
          <w:p>
            <w:pPr>
              <w:spacing w:after="0" w:line="240" w:lineRule="auto"/>
              <w:keepLines/>
            </w:pPr>
            <w:r>
              <w:rPr>
                <w:sz w:val="17"/>
              </w:rPr>
              <w:t>VRS</w:t>
            </w:r>
          </w:p>
        </w:tc>
        <w:tc>
          <w:tcPr>
            <w:tcW w:type="dxa" w:w="4680"/>
            <w:tcMar>
              <w:top w:w="80" w:type="dxa"/>
              <w:start w:w="90" w:type="dxa"/>
              <w:bottom w:w="80" w:type="dxa"/>
              <w:end w:w="90" w:type="dxa"/>
            </w:tcMar>
            <w:vAlign w:val="top"/>
          </w:tcPr>
          <w:p>
            <w:pPr>
              <w:spacing w:after="0" w:line="240" w:lineRule="auto"/>
              <w:keepLines/>
            </w:pPr>
            <w:r>
              <w:rPr>
                <w:sz w:val="17"/>
              </w:rPr>
              <w:t>Voluntary retirement under an offered scheme.</w:t>
            </w:r>
          </w:p>
        </w:tc>
        <w:tc>
          <w:tcPr>
            <w:tcW w:type="dxa" w:w="3600"/>
            <w:tcMar>
              <w:top w:w="80" w:type="dxa"/>
              <w:start w:w="90" w:type="dxa"/>
              <w:bottom w:w="80" w:type="dxa"/>
              <w:end w:w="90" w:type="dxa"/>
            </w:tcMar>
            <w:vAlign w:val="top"/>
          </w:tcPr>
          <w:p>
            <w:pPr>
              <w:spacing w:after="0" w:line="240" w:lineRule="auto"/>
              <w:keepLines/>
            </w:pPr>
            <w:r>
              <w:rPr>
                <w:sz w:val="17"/>
              </w:rPr>
              <w:t>Clear eligibility, informed choice, cost and knowledge-risk analysis.</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7"/>
              </w:rPr>
              <w:t>Golden handshake</w:t>
            </w:r>
          </w:p>
        </w:tc>
        <w:tc>
          <w:tcPr>
            <w:tcW w:type="dxa" w:w="4680"/>
            <w:tcMar>
              <w:top w:w="80" w:type="dxa"/>
              <w:start w:w="90" w:type="dxa"/>
              <w:bottom w:w="80" w:type="dxa"/>
              <w:end w:w="90" w:type="dxa"/>
            </w:tcMar>
            <w:shd w:fill="F8FBFD"/>
            <w:vAlign w:val="top"/>
          </w:tcPr>
          <w:p>
            <w:pPr>
              <w:spacing w:after="0" w:line="240" w:lineRule="auto"/>
              <w:keepLines/>
            </w:pPr>
            <w:r>
              <w:rPr>
                <w:sz w:val="17"/>
              </w:rPr>
              <w:t>Attractive separation package, often for voluntary exit or senior transition.</w:t>
            </w:r>
          </w:p>
        </w:tc>
        <w:tc>
          <w:tcPr>
            <w:tcW w:type="dxa" w:w="3600"/>
            <w:tcMar>
              <w:top w:w="80" w:type="dxa"/>
              <w:start w:w="90" w:type="dxa"/>
              <w:bottom w:w="80" w:type="dxa"/>
              <w:end w:w="90" w:type="dxa"/>
            </w:tcMar>
            <w:shd w:fill="F8FBFD"/>
            <w:vAlign w:val="top"/>
          </w:tcPr>
          <w:p>
            <w:pPr>
              <w:spacing w:after="0" w:line="240" w:lineRule="auto"/>
              <w:keepLines/>
            </w:pPr>
            <w:r>
              <w:rPr>
                <w:sz w:val="17"/>
              </w:rPr>
              <w:t>Fair terms, confidentiality and governance.</w:t>
            </w:r>
          </w:p>
        </w:tc>
      </w:tr>
      <w:tr>
        <w:trPr>
          <w:cantSplit/>
        </w:trPr>
        <w:tc>
          <w:tcPr>
            <w:tcW w:type="dxa" w:w="1656"/>
            <w:tcMar>
              <w:top w:w="80" w:type="dxa"/>
              <w:start w:w="90" w:type="dxa"/>
              <w:bottom w:w="80" w:type="dxa"/>
              <w:end w:w="90" w:type="dxa"/>
            </w:tcMar>
            <w:vAlign w:val="top"/>
          </w:tcPr>
          <w:p>
            <w:pPr>
              <w:spacing w:after="0" w:line="240" w:lineRule="auto"/>
              <w:keepLines/>
            </w:pPr>
            <w:r>
              <w:rPr>
                <w:sz w:val="17"/>
              </w:rPr>
              <w:t>Suspension</w:t>
            </w:r>
          </w:p>
        </w:tc>
        <w:tc>
          <w:tcPr>
            <w:tcW w:type="dxa" w:w="4680"/>
            <w:tcMar>
              <w:top w:w="80" w:type="dxa"/>
              <w:start w:w="90" w:type="dxa"/>
              <w:bottom w:w="80" w:type="dxa"/>
              <w:end w:w="90" w:type="dxa"/>
            </w:tcMar>
            <w:vAlign w:val="top"/>
          </w:tcPr>
          <w:p>
            <w:pPr>
              <w:spacing w:after="0" w:line="240" w:lineRule="auto"/>
              <w:keepLines/>
            </w:pPr>
            <w:r>
              <w:rPr>
                <w:sz w:val="17"/>
              </w:rPr>
              <w:t>Temporary removal from duty, commonly during inquiry; not always final separation.</w:t>
            </w:r>
          </w:p>
        </w:tc>
        <w:tc>
          <w:tcPr>
            <w:tcW w:type="dxa" w:w="3600"/>
            <w:tcMar>
              <w:top w:w="80" w:type="dxa"/>
              <w:start w:w="90" w:type="dxa"/>
              <w:bottom w:w="80" w:type="dxa"/>
              <w:end w:w="90" w:type="dxa"/>
            </w:tcMar>
            <w:vAlign w:val="top"/>
          </w:tcPr>
          <w:p>
            <w:pPr>
              <w:spacing w:after="0" w:line="240" w:lineRule="auto"/>
              <w:keepLines/>
            </w:pPr>
            <w:r>
              <w:rPr>
                <w:sz w:val="17"/>
              </w:rPr>
              <w:t>Policy, pay/status rules, timely investigation and natural justice.</w:t>
            </w:r>
          </w:p>
        </w:tc>
      </w:tr>
    </w:tbl>
    <w:p>
      <w:pPr>
        <w:spacing w:after="0"/>
      </w:pPr>
    </w:p>
    <w:p>
      <w:pPr>
        <w:keepLines/>
      </w:pPr>
      <w:r>
        <w:t>Positive separation means managing exit with dignity, fairness, communication, accurate settlement, knowledge transfer and, where feasible, assistance such as counselling or outplacement. It protects both human dignity and employer reputation.</w:t>
      </w:r>
    </w:p>
    <w:p>
      <w:pPr>
        <w:pStyle w:val="Heading2"/>
      </w:pPr>
      <w:r>
        <w:t>10. Grievance Handling</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Grievance</w:t>
            </w:r>
          </w:p>
          <w:p>
            <w:pPr>
              <w:spacing w:after="0" w:line="252" w:lineRule="auto"/>
              <w:keepLines/>
            </w:pPr>
            <w:r>
              <w:t>A feeling of dissatisfaction or perceived injustice related to employment that is formally or informally expressed by an employee.</w:t>
            </w:r>
          </w:p>
        </w:tc>
      </w:tr>
    </w:tbl>
    <w:p>
      <w:pPr>
        <w:spacing w:after="0"/>
      </w:pPr>
    </w:p>
    <w:p>
      <w:pPr>
        <w:jc w:val="center"/>
      </w:pPr>
      <w:r>
        <w:drawing>
          <wp:inline xmlns:a="http://schemas.openxmlformats.org/drawingml/2006/main" xmlns:pic="http://schemas.openxmlformats.org/drawingml/2006/picture">
            <wp:extent cx="6080760" cy="2128266"/>
            <wp:docPr id="13" name="Picture 13"/>
            <wp:cNvGraphicFramePr>
              <a:graphicFrameLocks noChangeAspect="1"/>
            </wp:cNvGraphicFramePr>
            <a:graphic>
              <a:graphicData uri="http://schemas.openxmlformats.org/drawingml/2006/picture">
                <pic:pic>
                  <pic:nvPicPr>
                    <pic:cNvPr id="0" name="grievance_process.png"/>
                    <pic:cNvPicPr/>
                  </pic:nvPicPr>
                  <pic:blipFill>
                    <a:blip r:embed="rId22"/>
                    <a:stretch>
                      <a:fillRect/>
                    </a:stretch>
                  </pic:blipFill>
                  <pic:spPr>
                    <a:xfrm>
                      <a:off x="0" y="0"/>
                      <a:ext cx="6080760" cy="2128266"/>
                    </a:xfrm>
                    <a:prstGeom prst="rect"/>
                  </pic:spPr>
                </pic:pic>
              </a:graphicData>
            </a:graphic>
          </wp:inline>
        </w:drawing>
      </w:r>
    </w:p>
    <w:p>
      <w:pPr>
        <w:spacing w:after="120"/>
        <w:jc w:val="center"/>
      </w:pPr>
      <w:r>
        <w:rPr>
          <w:i/>
          <w:color w:val="666666"/>
          <w:sz w:val="17"/>
        </w:rPr>
        <w:t>Diagram 4.2: Model grievance procedure</w:t>
      </w:r>
    </w:p>
    <w:p>
      <w:pPr>
        <w:pStyle w:val="CompactBullet"/>
        <w:ind w:left="360" w:hanging="173"/>
        <w:keepLines/>
      </w:pPr>
      <w:r>
        <w:t>Listen without interruption and acknowledge the issue.</w:t>
      </w:r>
    </w:p>
    <w:p>
      <w:pPr>
        <w:pStyle w:val="CompactBullet"/>
        <w:ind w:left="360" w:hanging="173"/>
        <w:keepLines/>
      </w:pPr>
      <w:r>
        <w:t>Record facts, requested remedy and relevant dates.</w:t>
      </w:r>
    </w:p>
    <w:p>
      <w:pPr>
        <w:pStyle w:val="CompactBullet"/>
        <w:ind w:left="360" w:hanging="173"/>
        <w:keepLines/>
      </w:pPr>
      <w:r>
        <w:t>Maintain confidentiality and protect against retaliation.</w:t>
      </w:r>
    </w:p>
    <w:p>
      <w:pPr>
        <w:pStyle w:val="CompactBullet"/>
        <w:ind w:left="360" w:hanging="173"/>
        <w:keepLines/>
      </w:pPr>
      <w:r>
        <w:t>Investigate impartially using documents and witnesses.</w:t>
      </w:r>
    </w:p>
    <w:p>
      <w:pPr>
        <w:pStyle w:val="CompactBullet"/>
        <w:ind w:left="360" w:hanging="173"/>
        <w:keepLines/>
      </w:pPr>
      <w:r>
        <w:t>Apply policy consistently while considering individual facts.</w:t>
      </w:r>
    </w:p>
    <w:p>
      <w:pPr>
        <w:pStyle w:val="CompactBullet"/>
        <w:ind w:left="360" w:hanging="173"/>
        <w:keepLines/>
      </w:pPr>
      <w:r>
        <w:t>Give a reasoned decision within a defined time.</w:t>
      </w:r>
    </w:p>
    <w:p>
      <w:pPr>
        <w:pStyle w:val="CompactBullet"/>
        <w:ind w:left="360" w:hanging="173"/>
        <w:keepLines/>
      </w:pPr>
      <w:r>
        <w:t>Provide appeal or higher review.</w:t>
      </w:r>
    </w:p>
    <w:p>
      <w:pPr>
        <w:pStyle w:val="CompactBullet"/>
        <w:ind w:left="360" w:hanging="173"/>
        <w:keepLines/>
      </w:pPr>
      <w:r>
        <w:t>Follow up to ensure resolution and prevent recurrence.</w:t>
      </w:r>
    </w:p>
    <w:p>
      <w:pPr>
        <w:pStyle w:val="Heading2"/>
      </w:pPr>
      <w:r>
        <w:t>PYQ-Focused Question Bank</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792"/>
            <w:shd w:fill="1F4E78"/>
            <w:tcMar>
              <w:top w:w="80" w:type="dxa"/>
              <w:start w:w="90" w:type="dxa"/>
              <w:bottom w:w="80" w:type="dxa"/>
              <w:end w:w="90" w:type="dxa"/>
            </w:tcMar>
            <w:vAlign w:val="center"/>
          </w:tcPr>
          <w:p>
            <w:pPr>
              <w:jc w:val="center"/>
              <w:keepLines/>
            </w:pPr>
            <w:r>
              <w:rPr>
                <w:b/>
                <w:color w:val="FFFFFF"/>
                <w:sz w:val="17"/>
              </w:rPr>
              <w:t>Year</w:t>
            </w:r>
          </w:p>
        </w:tc>
        <w:tc>
          <w:tcPr>
            <w:tcW w:type="dxa" w:w="6696"/>
            <w:shd w:fill="1F4E78"/>
            <w:tcMar>
              <w:top w:w="80" w:type="dxa"/>
              <w:start w:w="90" w:type="dxa"/>
              <w:bottom w:w="80" w:type="dxa"/>
              <w:end w:w="90" w:type="dxa"/>
            </w:tcMar>
            <w:vAlign w:val="center"/>
          </w:tcPr>
          <w:p>
            <w:pPr>
              <w:jc w:val="center"/>
              <w:keepLines/>
            </w:pPr>
            <w:r>
              <w:rPr>
                <w:b/>
                <w:color w:val="FFFFFF"/>
                <w:sz w:val="17"/>
              </w:rPr>
              <w:t>Question / Theme</w:t>
            </w:r>
          </w:p>
        </w:tc>
        <w:tc>
          <w:tcPr>
            <w:tcW w:type="dxa" w:w="1080"/>
            <w:shd w:fill="1F4E78"/>
            <w:tcMar>
              <w:top w:w="80" w:type="dxa"/>
              <w:start w:w="90" w:type="dxa"/>
              <w:bottom w:w="80" w:type="dxa"/>
              <w:end w:w="90" w:type="dxa"/>
            </w:tcMar>
            <w:vAlign w:val="center"/>
          </w:tcPr>
          <w:p>
            <w:pPr>
              <w:jc w:val="center"/>
              <w:keepLines/>
            </w:pPr>
            <w:r>
              <w:rPr>
                <w:b/>
                <w:color w:val="FFFFFF"/>
                <w:sz w:val="17"/>
              </w:rPr>
              <w:t>Likely Marks</w:t>
            </w:r>
          </w:p>
        </w:tc>
        <w:tc>
          <w:tcPr>
            <w:tcW w:type="dxa" w:w="1080"/>
            <w:shd w:fill="1F4E78"/>
            <w:tcMar>
              <w:top w:w="80" w:type="dxa"/>
              <w:start w:w="90" w:type="dxa"/>
              <w:bottom w:w="80" w:type="dxa"/>
              <w:end w:w="90" w:type="dxa"/>
            </w:tcMar>
            <w:vAlign w:val="center"/>
          </w:tcPr>
          <w:p>
            <w:pPr>
              <w:jc w:val="center"/>
              <w:keepLines/>
            </w:pPr>
            <w:r>
              <w:rPr>
                <w:b/>
                <w:color w:val="FFFFFF"/>
                <w:sz w:val="17"/>
              </w:rPr>
              <w:t>Priority</w:t>
            </w:r>
          </w:p>
        </w:tc>
      </w:tr>
      <w:tr>
        <w:trPr>
          <w:cantSplit/>
        </w:trPr>
        <w:tc>
          <w:tcPr>
            <w:tcW w:type="dxa" w:w="792"/>
            <w:tcMar>
              <w:top w:w="80" w:type="dxa"/>
              <w:start w:w="90" w:type="dxa"/>
              <w:bottom w:w="80" w:type="dxa"/>
              <w:end w:w="90" w:type="dxa"/>
            </w:tcMar>
            <w:vAlign w:val="top"/>
          </w:tcPr>
          <w:p>
            <w:pPr>
              <w:spacing w:after="0" w:line="240" w:lineRule="auto"/>
              <w:keepLines/>
            </w:pPr>
            <w:r>
              <w:rPr>
                <w:sz w:val="17"/>
              </w:rPr>
              <w:t>2022</w:t>
            </w:r>
          </w:p>
        </w:tc>
        <w:tc>
          <w:tcPr>
            <w:tcW w:type="dxa" w:w="6696"/>
            <w:tcMar>
              <w:top w:w="80" w:type="dxa"/>
              <w:start w:w="90" w:type="dxa"/>
              <w:bottom w:w="80" w:type="dxa"/>
              <w:end w:w="90" w:type="dxa"/>
            </w:tcMar>
            <w:vAlign w:val="top"/>
          </w:tcPr>
          <w:p>
            <w:pPr>
              <w:spacing w:after="0" w:line="240" w:lineRule="auto"/>
              <w:keepLines/>
            </w:pPr>
            <w:r>
              <w:rPr>
                <w:sz w:val="17"/>
              </w:rPr>
              <w:t>Job evaluation methods; positive separation; internal equity and external competitiveness.</w:t>
            </w:r>
          </w:p>
        </w:tc>
        <w:tc>
          <w:tcPr>
            <w:tcW w:type="dxa" w:w="1080"/>
            <w:tcMar>
              <w:top w:w="80" w:type="dxa"/>
              <w:start w:w="90" w:type="dxa"/>
              <w:bottom w:w="80" w:type="dxa"/>
              <w:end w:w="90" w:type="dxa"/>
            </w:tcMar>
            <w:vAlign w:val="top"/>
          </w:tcPr>
          <w:p>
            <w:pPr>
              <w:spacing w:after="0" w:line="240" w:lineRule="auto"/>
              <w:keepLines/>
            </w:pPr>
            <w:r>
              <w:rPr>
                <w:sz w:val="17"/>
              </w:rPr>
              <w:t>2/5</w:t>
            </w:r>
          </w:p>
        </w:tc>
        <w:tc>
          <w:tcPr>
            <w:tcW w:type="dxa" w:w="1080"/>
            <w:tcMar>
              <w:top w:w="80" w:type="dxa"/>
              <w:start w:w="90" w:type="dxa"/>
              <w:bottom w:w="80" w:type="dxa"/>
              <w:end w:w="90" w:type="dxa"/>
            </w:tcMar>
            <w:vAlign w:val="top"/>
          </w:tcPr>
          <w:p>
            <w:pPr>
              <w:spacing w:after="0" w:line="240" w:lineRule="auto"/>
              <w:keepLines/>
            </w:pPr>
            <w:r>
              <w:rPr>
                <w:sz w:val="17"/>
              </w:rPr>
              <w:t>High</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7"/>
              </w:rPr>
              <w:t>2023</w:t>
            </w:r>
          </w:p>
        </w:tc>
        <w:tc>
          <w:tcPr>
            <w:tcW w:type="dxa" w:w="6696"/>
            <w:tcMar>
              <w:top w:w="80" w:type="dxa"/>
              <w:start w:w="90" w:type="dxa"/>
              <w:bottom w:w="80" w:type="dxa"/>
              <w:end w:w="90" w:type="dxa"/>
            </w:tcMar>
            <w:shd w:fill="F8FBFD"/>
            <w:vAlign w:val="top"/>
          </w:tcPr>
          <w:p>
            <w:pPr>
              <w:spacing w:after="0" w:line="240" w:lineRule="auto"/>
              <w:keepLines/>
            </w:pPr>
            <w:r>
              <w:rPr>
                <w:sz w:val="17"/>
              </w:rPr>
              <w:t>Internal mobility; executive compensation; team and individual incentive case.</w:t>
            </w:r>
          </w:p>
        </w:tc>
        <w:tc>
          <w:tcPr>
            <w:tcW w:type="dxa" w:w="1080"/>
            <w:tcMar>
              <w:top w:w="80" w:type="dxa"/>
              <w:start w:w="90" w:type="dxa"/>
              <w:bottom w:w="80" w:type="dxa"/>
              <w:end w:w="90" w:type="dxa"/>
            </w:tcMar>
            <w:shd w:fill="F8FBFD"/>
            <w:vAlign w:val="top"/>
          </w:tcPr>
          <w:p>
            <w:pPr>
              <w:spacing w:after="0" w:line="240" w:lineRule="auto"/>
              <w:keepLines/>
            </w:pPr>
            <w:r>
              <w:rPr>
                <w:sz w:val="17"/>
              </w:rPr>
              <w:t>2/5/10</w:t>
            </w:r>
          </w:p>
        </w:tc>
        <w:tc>
          <w:tcPr>
            <w:tcW w:type="dxa" w:w="1080"/>
            <w:tcMar>
              <w:top w:w="80" w:type="dxa"/>
              <w:start w:w="90" w:type="dxa"/>
              <w:bottom w:w="80" w:type="dxa"/>
              <w:end w:w="90" w:type="dxa"/>
            </w:tcMar>
            <w:shd w:fill="F8FBFD"/>
            <w:vAlign w:val="top"/>
          </w:tcPr>
          <w:p>
            <w:pPr>
              <w:spacing w:after="0" w:line="240" w:lineRule="auto"/>
              <w:keepLines/>
            </w:pPr>
            <w:r>
              <w:rPr>
                <w:sz w:val="17"/>
              </w:rPr>
              <w:t>High</w:t>
            </w:r>
          </w:p>
        </w:tc>
      </w:tr>
      <w:tr>
        <w:trPr>
          <w:cantSplit/>
        </w:trPr>
        <w:tc>
          <w:tcPr>
            <w:tcW w:type="dxa" w:w="792"/>
            <w:tcMar>
              <w:top w:w="80" w:type="dxa"/>
              <w:start w:w="90" w:type="dxa"/>
              <w:bottom w:w="80" w:type="dxa"/>
              <w:end w:w="90" w:type="dxa"/>
            </w:tcMar>
            <w:vAlign w:val="top"/>
          </w:tcPr>
          <w:p>
            <w:pPr>
              <w:spacing w:after="0" w:line="240" w:lineRule="auto"/>
              <w:keepLines/>
            </w:pPr>
            <w:r>
              <w:rPr>
                <w:sz w:val="17"/>
              </w:rPr>
              <w:t>2024</w:t>
            </w:r>
          </w:p>
        </w:tc>
        <w:tc>
          <w:tcPr>
            <w:tcW w:type="dxa" w:w="6696"/>
            <w:tcMar>
              <w:top w:w="80" w:type="dxa"/>
              <w:start w:w="90" w:type="dxa"/>
              <w:bottom w:w="80" w:type="dxa"/>
              <w:end w:w="90" w:type="dxa"/>
            </w:tcMar>
            <w:vAlign w:val="top"/>
          </w:tcPr>
          <w:p>
            <w:pPr>
              <w:spacing w:after="0" w:line="240" w:lineRule="auto"/>
              <w:keepLines/>
            </w:pPr>
            <w:r>
              <w:rPr>
                <w:sz w:val="17"/>
              </w:rPr>
              <w:t>Salary components; salary components in IT; grievance handling.</w:t>
            </w:r>
          </w:p>
        </w:tc>
        <w:tc>
          <w:tcPr>
            <w:tcW w:type="dxa" w:w="1080"/>
            <w:tcMar>
              <w:top w:w="80" w:type="dxa"/>
              <w:start w:w="90" w:type="dxa"/>
              <w:bottom w:w="80" w:type="dxa"/>
              <w:end w:w="90" w:type="dxa"/>
            </w:tcMar>
            <w:vAlign w:val="top"/>
          </w:tcPr>
          <w:p>
            <w:pPr>
              <w:spacing w:after="0" w:line="240" w:lineRule="auto"/>
              <w:keepLines/>
            </w:pPr>
            <w:r>
              <w:rPr>
                <w:sz w:val="17"/>
              </w:rPr>
              <w:t>2/10</w:t>
            </w:r>
          </w:p>
        </w:tc>
        <w:tc>
          <w:tcPr>
            <w:tcW w:type="dxa" w:w="1080"/>
            <w:tcMar>
              <w:top w:w="80" w:type="dxa"/>
              <w:start w:w="90" w:type="dxa"/>
              <w:bottom w:w="80" w:type="dxa"/>
              <w:end w:w="90" w:type="dxa"/>
            </w:tcMar>
            <w:vAlign w:val="top"/>
          </w:tcPr>
          <w:p>
            <w:pPr>
              <w:spacing w:after="0" w:line="240" w:lineRule="auto"/>
              <w:keepLines/>
            </w:pPr>
            <w:r>
              <w:rPr>
                <w:sz w:val="17"/>
              </w:rPr>
              <w:t>Very High</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7"/>
              </w:rPr>
              <w:t>2025</w:t>
            </w:r>
          </w:p>
        </w:tc>
        <w:tc>
          <w:tcPr>
            <w:tcW w:type="dxa" w:w="6696"/>
            <w:tcMar>
              <w:top w:w="80" w:type="dxa"/>
              <w:start w:w="90" w:type="dxa"/>
              <w:bottom w:w="80" w:type="dxa"/>
              <w:end w:w="90" w:type="dxa"/>
            </w:tcMar>
            <w:shd w:fill="F8FBFD"/>
            <w:vAlign w:val="top"/>
          </w:tcPr>
          <w:p>
            <w:pPr>
              <w:spacing w:after="0" w:line="240" w:lineRule="auto"/>
              <w:keepLines/>
            </w:pPr>
            <w:r>
              <w:rPr>
                <w:sz w:val="17"/>
              </w:rPr>
              <w:t>Compensation; incentive types; compensation components; promotion types.</w:t>
            </w:r>
          </w:p>
        </w:tc>
        <w:tc>
          <w:tcPr>
            <w:tcW w:type="dxa" w:w="1080"/>
            <w:tcMar>
              <w:top w:w="80" w:type="dxa"/>
              <w:start w:w="90" w:type="dxa"/>
              <w:bottom w:w="80" w:type="dxa"/>
              <w:end w:w="90" w:type="dxa"/>
            </w:tcMar>
            <w:shd w:fill="F8FBFD"/>
            <w:vAlign w:val="top"/>
          </w:tcPr>
          <w:p>
            <w:pPr>
              <w:spacing w:after="0" w:line="240" w:lineRule="auto"/>
              <w:keepLines/>
            </w:pPr>
            <w:r>
              <w:rPr>
                <w:sz w:val="17"/>
              </w:rPr>
              <w:t>2/5</w:t>
            </w:r>
          </w:p>
        </w:tc>
        <w:tc>
          <w:tcPr>
            <w:tcW w:type="dxa" w:w="1080"/>
            <w:tcMar>
              <w:top w:w="80" w:type="dxa"/>
              <w:start w:w="90" w:type="dxa"/>
              <w:bottom w:w="80" w:type="dxa"/>
              <w:end w:w="90" w:type="dxa"/>
            </w:tcMar>
            <w:shd w:fill="F8FBFD"/>
            <w:vAlign w:val="top"/>
          </w:tcPr>
          <w:p>
            <w:pPr>
              <w:spacing w:after="0" w:line="240" w:lineRule="auto"/>
              <w:keepLines/>
            </w:pPr>
            <w:r>
              <w:rPr>
                <w:sz w:val="17"/>
              </w:rPr>
              <w:t>High</w:t>
            </w:r>
          </w:p>
        </w:tc>
      </w:tr>
    </w:tbl>
    <w:p>
      <w:pPr>
        <w:spacing w:after="0"/>
      </w:pP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 PYQ 2024 Theme): Explain the components of compensation with reference to an IT organisation.</w:t>
            </w:r>
          </w:p>
        </w:tc>
      </w:tr>
    </w:tbl>
    <w:p>
      <w:pPr>
        <w:spacing w:after="0"/>
      </w:pPr>
    </w:p>
    <w:p>
      <w:pPr>
        <w:keepLines/>
      </w:pPr>
      <w:r>
        <w:t>Compensation is the total return from employment. In an IT organisation, the design should attract scarce skills, maintain internal fairness, support performance and avoid excessive fixed cost.</w:t>
      </w:r>
    </w:p>
    <w:p>
      <w:pPr>
        <w:pStyle w:val="ExamAnswer"/>
        <w:ind w:left="173" w:hanging="173"/>
        <w:keepLines/>
      </w:pPr>
      <w:r>
        <w:rPr>
          <w:b/>
        </w:rPr>
        <w:t xml:space="preserve">1. Basic pay: </w:t>
      </w:r>
      <w:r>
        <w:t>Core fixed salary based on role, grade, skill and market value.</w:t>
      </w:r>
    </w:p>
    <w:p>
      <w:pPr>
        <w:pStyle w:val="ExamAnswer"/>
        <w:ind w:left="173" w:hanging="173"/>
        <w:keepLines/>
      </w:pPr>
      <w:r>
        <w:rPr>
          <w:b/>
        </w:rPr>
        <w:t xml:space="preserve">2. Allowances: </w:t>
      </w:r>
      <w:r>
        <w:t>Location, shift, travel or other policy-based components.</w:t>
      </w:r>
    </w:p>
    <w:p>
      <w:pPr>
        <w:pStyle w:val="ExamAnswer"/>
        <w:ind w:left="173" w:hanging="173"/>
        <w:keepLines/>
      </w:pPr>
      <w:r>
        <w:rPr>
          <w:b/>
        </w:rPr>
        <w:t xml:space="preserve">3. Short-term variable pay: </w:t>
      </w:r>
      <w:r>
        <w:t>Annual or quarterly incentive linked to individual, project/team and company results.</w:t>
      </w:r>
    </w:p>
    <w:p>
      <w:pPr>
        <w:pStyle w:val="ExamAnswer"/>
        <w:ind w:left="173" w:hanging="173"/>
        <w:keepLines/>
      </w:pPr>
      <w:r>
        <w:rPr>
          <w:b/>
        </w:rPr>
        <w:t xml:space="preserve">4. Sales/consulting incentives: </w:t>
      </w:r>
      <w:r>
        <w:t>Commission or utilisation/margin-linked payout for eligible roles.</w:t>
      </w:r>
    </w:p>
    <w:p>
      <w:pPr>
        <w:pStyle w:val="ExamAnswer"/>
        <w:ind w:left="173" w:hanging="173"/>
        <w:keepLines/>
      </w:pPr>
      <w:r>
        <w:rPr>
          <w:b/>
        </w:rPr>
        <w:t xml:space="preserve">5. Benefits: </w:t>
      </w:r>
      <w:r>
        <w:t>Medical insurance, leave, retirement contributions, wellness and employee assistance.</w:t>
      </w:r>
    </w:p>
    <w:p>
      <w:pPr>
        <w:pStyle w:val="ExamAnswer"/>
        <w:ind w:left="173" w:hanging="173"/>
        <w:keepLines/>
      </w:pPr>
      <w:r>
        <w:rPr>
          <w:b/>
        </w:rPr>
        <w:t xml:space="preserve">6. Long-term rewards: </w:t>
      </w:r>
      <w:r>
        <w:t>Deferred bonus or equity-linked plans for eligible leadership/critical talent.</w:t>
      </w:r>
    </w:p>
    <w:p>
      <w:pPr>
        <w:pStyle w:val="ExamAnswer"/>
        <w:ind w:left="173" w:hanging="173"/>
        <w:keepLines/>
      </w:pPr>
      <w:r>
        <w:rPr>
          <w:b/>
        </w:rPr>
        <w:t xml:space="preserve">7. Skill and learning support: </w:t>
      </w:r>
      <w:r>
        <w:t>Certification, tuition, learning platforms and conference support.</w:t>
      </w:r>
    </w:p>
    <w:p>
      <w:pPr>
        <w:pStyle w:val="ExamAnswer"/>
        <w:ind w:left="173" w:hanging="173"/>
        <w:keepLines/>
      </w:pPr>
      <w:r>
        <w:rPr>
          <w:b/>
        </w:rPr>
        <w:t xml:space="preserve">8. Non-financial rewards: </w:t>
      </w:r>
      <w:r>
        <w:t>Career opportunities, flexible work, recognition, autonomy and meaningful projects.</w:t>
      </w:r>
    </w:p>
    <w:p>
      <w:pPr>
        <w:spacing w:before="60" w:after="40"/>
        <w:keepNext/>
      </w:pPr>
      <w:r>
        <w:rPr>
          <w:b/>
          <w:color w:val="0F6B78"/>
          <w:sz w:val="21"/>
        </w:rPr>
        <w:t>Design principles</w:t>
      </w:r>
    </w:p>
    <w:p>
      <w:pPr>
        <w:pStyle w:val="CompactBullet"/>
        <w:ind w:left="360" w:hanging="173"/>
        <w:keepLines/>
      </w:pPr>
      <w:r>
        <w:t>Use job architecture and market data; protect pay equity; define performance metrics; communicate total rewards; review compression between new and existing employees; and maintain affordability.</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A cybersecurity specialist may require a market premium, but the organisation should document the scarce-skill rationale and review impact on adjacent roles.</w:t>
            </w:r>
          </w:p>
        </w:tc>
      </w:tr>
    </w:tbl>
    <w:p>
      <w:pPr>
        <w:spacing w:after="0"/>
      </w:pPr>
    </w:p>
    <w:p>
      <w:pPr>
        <w:pStyle w:val="ExamAnswer"/>
      </w:pPr>
      <w:r>
        <w:rPr>
          <w:b/>
          <w:color w:val="17365D"/>
        </w:rPr>
        <w:t xml:space="preserve">Conclusion: </w:t>
      </w:r>
      <w:r>
        <w:t>An effective IT compensation mix is competitive, skill-sensitive and performance-linked while remaining transparent and internally defensible.</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 PYQ 2023 Case Theme): Design a fair incentive system for employees working in teams and individually.</w:t>
            </w:r>
          </w:p>
        </w:tc>
      </w:tr>
    </w:tbl>
    <w:p>
      <w:pPr>
        <w:spacing w:after="0"/>
      </w:pPr>
    </w:p>
    <w:p>
      <w:pPr>
        <w:keepLines/>
      </w:pPr>
      <w:r>
        <w:t>Where work is interdependent, purely individual incentives can create rivalry and knowledge withholding, while purely team incentives can create free-riding. A balanced plan is therefore required.</w:t>
      </w:r>
    </w:p>
    <w:p>
      <w:pPr>
        <w:pStyle w:val="ExamAnswer"/>
        <w:ind w:left="173" w:hanging="173"/>
        <w:keepLines/>
      </w:pPr>
      <w:r>
        <w:rPr>
          <w:b/>
        </w:rPr>
        <w:t xml:space="preserve">1. Clarify objectives: </w:t>
      </w:r>
      <w:r>
        <w:t>Productivity, quality, delivery, safety, cost, customer or innovation.</w:t>
      </w:r>
    </w:p>
    <w:p>
      <w:pPr>
        <w:pStyle w:val="ExamAnswer"/>
        <w:ind w:left="173" w:hanging="173"/>
        <w:keepLines/>
      </w:pPr>
      <w:r>
        <w:rPr>
          <w:b/>
        </w:rPr>
        <w:t xml:space="preserve">2. Map controllability: </w:t>
      </w:r>
      <w:r>
        <w:t>Identify which results depend on the individual, team and organisation.</w:t>
      </w:r>
    </w:p>
    <w:p>
      <w:pPr>
        <w:pStyle w:val="ExamAnswer"/>
        <w:ind w:left="173" w:hanging="173"/>
        <w:keepLines/>
      </w:pPr>
      <w:r>
        <w:rPr>
          <w:b/>
        </w:rPr>
        <w:t xml:space="preserve">3. Create balanced weights: </w:t>
      </w:r>
      <w:r>
        <w:t>For example, 40% individual, 40% team and 20% organisation, adjusted to job context.</w:t>
      </w:r>
    </w:p>
    <w:p>
      <w:pPr>
        <w:pStyle w:val="ExamAnswer"/>
        <w:ind w:left="173" w:hanging="173"/>
        <w:keepLines/>
      </w:pPr>
      <w:r>
        <w:rPr>
          <w:b/>
        </w:rPr>
        <w:t xml:space="preserve">4. Choose quality safeguards: </w:t>
      </w:r>
      <w:r>
        <w:t>No payout or reduced payout if safety, quality or conduct thresholds fail.</w:t>
      </w:r>
    </w:p>
    <w:p>
      <w:pPr>
        <w:pStyle w:val="ExamAnswer"/>
        <w:ind w:left="173" w:hanging="173"/>
        <w:keepLines/>
      </w:pPr>
      <w:r>
        <w:rPr>
          <w:b/>
        </w:rPr>
        <w:t xml:space="preserve">5. Set transparent standards: </w:t>
      </w:r>
      <w:r>
        <w:t>Baseline, target, stretch and maximum payout should be known in advance.</w:t>
      </w:r>
    </w:p>
    <w:p>
      <w:pPr>
        <w:pStyle w:val="ExamAnswer"/>
        <w:ind w:left="173" w:hanging="173"/>
        <w:keepLines/>
      </w:pPr>
      <w:r>
        <w:rPr>
          <w:b/>
        </w:rPr>
        <w:t xml:space="preserve">6. Use reliable data: </w:t>
      </w:r>
      <w:r>
        <w:t>Automated records, validation and audit trail.</w:t>
      </w:r>
    </w:p>
    <w:p>
      <w:pPr>
        <w:pStyle w:val="ExamAnswer"/>
        <w:ind w:left="173" w:hanging="173"/>
        <w:keepLines/>
      </w:pPr>
      <w:r>
        <w:rPr>
          <w:b/>
        </w:rPr>
        <w:t xml:space="preserve">7. Address new joiners and absence: </w:t>
      </w:r>
      <w:r>
        <w:t>Define eligibility and pro-rating rules.</w:t>
      </w:r>
    </w:p>
    <w:p>
      <w:pPr>
        <w:pStyle w:val="ExamAnswer"/>
        <w:ind w:left="173" w:hanging="173"/>
        <w:keepLines/>
      </w:pPr>
      <w:r>
        <w:rPr>
          <w:b/>
        </w:rPr>
        <w:t xml:space="preserve">8. Review unintended effects: </w:t>
      </w:r>
      <w:r>
        <w:t>Check collaboration, gaming, free-riding, workload and customer impact.</w:t>
      </w:r>
    </w:p>
    <w:p>
      <w:pPr>
        <w:pStyle w:val="ExamAnswer"/>
        <w:ind w:left="173" w:hanging="173"/>
        <w:keepLines/>
      </w:pPr>
      <w:r>
        <w:rPr>
          <w:b/>
        </w:rPr>
        <w:t xml:space="preserve">9. Communicate and appeal: </w:t>
      </w:r>
      <w:r>
        <w:t>Provide examples, periodic scorecards and a correction mechanism.</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A customer-service team can use individual quality and attendance, team resolution time and customer satisfaction, plus an organisation-level profitability gate.</w:t>
            </w:r>
          </w:p>
        </w:tc>
      </w:tr>
    </w:tbl>
    <w:p>
      <w:pPr>
        <w:spacing w:after="0"/>
      </w:pPr>
    </w:p>
    <w:p>
      <w:pPr>
        <w:pStyle w:val="ExamAnswer"/>
      </w:pPr>
      <w:r>
        <w:rPr>
          <w:b/>
          <w:color w:val="17365D"/>
        </w:rPr>
        <w:t xml:space="preserve">Conclusion: </w:t>
      </w:r>
      <w:r>
        <w:t>The most equitable system rewards personal contribution without weakening teamwork, quality, ethics or long-term performance.</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(5 Marks): Explain the grievance handling procedure.</w:t>
            </w:r>
          </w:p>
        </w:tc>
      </w:tr>
    </w:tbl>
    <w:p>
      <w:pPr>
        <w:spacing w:after="0"/>
      </w:pPr>
    </w:p>
    <w:p>
      <w:pPr>
        <w:pStyle w:val="ExamAnswer"/>
        <w:ind w:left="173" w:hanging="173"/>
        <w:keepLines/>
      </w:pPr>
      <w:r>
        <w:rPr>
          <w:b/>
        </w:rPr>
        <w:t xml:space="preserve">1. Receive and acknowledge: </w:t>
      </w:r>
      <w:r>
        <w:t>Listen respectfully and identify the exact grievance.</w:t>
      </w:r>
    </w:p>
    <w:p>
      <w:pPr>
        <w:pStyle w:val="ExamAnswer"/>
        <w:ind w:left="173" w:hanging="173"/>
        <w:keepLines/>
      </w:pPr>
      <w:r>
        <w:rPr>
          <w:b/>
        </w:rPr>
        <w:t xml:space="preserve">2. Record: </w:t>
      </w:r>
      <w:r>
        <w:t>Document facts, policy area and remedy requested.</w:t>
      </w:r>
    </w:p>
    <w:p>
      <w:pPr>
        <w:pStyle w:val="ExamAnswer"/>
        <w:ind w:left="173" w:hanging="173"/>
        <w:keepLines/>
      </w:pPr>
      <w:r>
        <w:rPr>
          <w:b/>
        </w:rPr>
        <w:t xml:space="preserve">3. Investigate: </w:t>
      </w:r>
      <w:r>
        <w:t>Gather records and hear relevant persons impartially.</w:t>
      </w:r>
    </w:p>
    <w:p>
      <w:pPr>
        <w:pStyle w:val="ExamAnswer"/>
        <w:ind w:left="173" w:hanging="173"/>
        <w:keepLines/>
      </w:pPr>
      <w:r>
        <w:rPr>
          <w:b/>
        </w:rPr>
        <w:t xml:space="preserve">4. Decide: </w:t>
      </w:r>
      <w:r>
        <w:t>Apply policy and natural justice; communicate reasons.</w:t>
      </w:r>
    </w:p>
    <w:p>
      <w:pPr>
        <w:pStyle w:val="ExamAnswer"/>
        <w:ind w:left="173" w:hanging="173"/>
        <w:keepLines/>
      </w:pPr>
      <w:r>
        <w:rPr>
          <w:b/>
        </w:rPr>
        <w:t xml:space="preserve">5. Appeal: </w:t>
      </w:r>
      <w:r>
        <w:t>Allow review by a higher authority or committee.</w:t>
      </w:r>
    </w:p>
    <w:p>
      <w:pPr>
        <w:pStyle w:val="ExamAnswer"/>
        <w:ind w:left="173" w:hanging="173"/>
        <w:keepLines/>
      </w:pPr>
      <w:r>
        <w:rPr>
          <w:b/>
        </w:rPr>
        <w:t xml:space="preserve">6. Follow up: </w:t>
      </w:r>
      <w:r>
        <w:t>Confirm implementation and prevent recurrence.</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(5 Marks): Differentiate internal equity and external competitiveness.</w:t>
            </w:r>
          </w:p>
        </w:tc>
      </w:tr>
    </w:tbl>
    <w:p>
      <w:pPr>
        <w:spacing w:after="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F4E78"/>
            <w:tcMar>
              <w:top w:w="80" w:type="dxa"/>
              <w:start w:w="90" w:type="dxa"/>
              <w:bottom w:w="80" w:type="dxa"/>
              <w:end w:w="90" w:type="dxa"/>
            </w:tcMar>
            <w:vAlign w:val="center"/>
          </w:tcPr>
          <w:p>
            <w:pPr>
              <w:jc w:val="center"/>
              <w:keepLines/>
            </w:pPr>
            <w:r>
              <w:rPr>
                <w:b/>
                <w:color w:val="FFFFFF"/>
                <w:sz w:val="17"/>
              </w:rPr>
              <w:t>Basis</w:t>
            </w:r>
          </w:p>
        </w:tc>
        <w:tc>
          <w:tcPr>
            <w:tcW w:type="dxa" w:w="4104"/>
            <w:shd w:fill="1F4E78"/>
            <w:tcMar>
              <w:top w:w="80" w:type="dxa"/>
              <w:start w:w="90" w:type="dxa"/>
              <w:bottom w:w="80" w:type="dxa"/>
              <w:end w:w="90" w:type="dxa"/>
            </w:tcMar>
            <w:vAlign w:val="center"/>
          </w:tcPr>
          <w:p>
            <w:pPr>
              <w:jc w:val="center"/>
              <w:keepLines/>
            </w:pPr>
            <w:r>
              <w:rPr>
                <w:b/>
                <w:color w:val="FFFFFF"/>
                <w:sz w:val="17"/>
              </w:rPr>
              <w:t>Internal Equity</w:t>
            </w:r>
          </w:p>
        </w:tc>
        <w:tc>
          <w:tcPr>
            <w:tcW w:type="dxa" w:w="4104"/>
            <w:shd w:fill="1F4E78"/>
            <w:tcMar>
              <w:top w:w="80" w:type="dxa"/>
              <w:start w:w="90" w:type="dxa"/>
              <w:bottom w:w="80" w:type="dxa"/>
              <w:end w:w="90" w:type="dxa"/>
            </w:tcMar>
            <w:vAlign w:val="center"/>
          </w:tcPr>
          <w:p>
            <w:pPr>
              <w:jc w:val="center"/>
              <w:keepLines/>
            </w:pPr>
            <w:r>
              <w:rPr>
                <w:b/>
                <w:color w:val="FFFFFF"/>
                <w:sz w:val="17"/>
              </w:rPr>
              <w:t>External Competitiveness</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Comparison</w:t>
            </w:r>
          </w:p>
        </w:tc>
        <w:tc>
          <w:tcPr>
            <w:tcW w:type="dxa" w:w="4104"/>
            <w:tcMar>
              <w:top w:w="80" w:type="dxa"/>
              <w:start w:w="90" w:type="dxa"/>
              <w:bottom w:w="80" w:type="dxa"/>
              <w:end w:w="90" w:type="dxa"/>
            </w:tcMar>
            <w:vAlign w:val="top"/>
          </w:tcPr>
          <w:p>
            <w:pPr>
              <w:spacing w:after="0" w:line="240" w:lineRule="auto"/>
              <w:keepLines/>
            </w:pPr>
            <w:r>
              <w:rPr>
                <w:sz w:val="17"/>
              </w:rPr>
              <w:t>Jobs/employees inside the organisation.</w:t>
            </w:r>
          </w:p>
        </w:tc>
        <w:tc>
          <w:tcPr>
            <w:tcW w:type="dxa" w:w="4104"/>
            <w:tcMar>
              <w:top w:w="80" w:type="dxa"/>
              <w:start w:w="90" w:type="dxa"/>
              <w:bottom w:w="80" w:type="dxa"/>
              <w:end w:w="90" w:type="dxa"/>
            </w:tcMar>
            <w:vAlign w:val="top"/>
          </w:tcPr>
          <w:p>
            <w:pPr>
              <w:spacing w:after="0" w:line="240" w:lineRule="auto"/>
              <w:keepLines/>
            </w:pPr>
            <w:r>
              <w:rPr>
                <w:sz w:val="17"/>
              </w:rPr>
              <w:t>Relevant labour market outside the organisation.</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Main tool</w:t>
            </w:r>
          </w:p>
        </w:tc>
        <w:tc>
          <w:tcPr>
            <w:tcW w:type="dxa" w:w="4104"/>
            <w:tcMar>
              <w:top w:w="80" w:type="dxa"/>
              <w:start w:w="90" w:type="dxa"/>
              <w:bottom w:w="80" w:type="dxa"/>
              <w:end w:w="90" w:type="dxa"/>
            </w:tcMar>
            <w:shd w:fill="F8FBFD"/>
            <w:vAlign w:val="top"/>
          </w:tcPr>
          <w:p>
            <w:pPr>
              <w:spacing w:after="0" w:line="240" w:lineRule="auto"/>
              <w:keepLines/>
            </w:pPr>
            <w:r>
              <w:rPr>
                <w:sz w:val="17"/>
              </w:rPr>
              <w:t>Job evaluation, grade structure and pay rules.</w:t>
            </w:r>
          </w:p>
        </w:tc>
        <w:tc>
          <w:tcPr>
            <w:tcW w:type="dxa" w:w="4104"/>
            <w:tcMar>
              <w:top w:w="80" w:type="dxa"/>
              <w:start w:w="90" w:type="dxa"/>
              <w:bottom w:w="80" w:type="dxa"/>
              <w:end w:w="90" w:type="dxa"/>
            </w:tcMar>
            <w:shd w:fill="F8FBFD"/>
            <w:vAlign w:val="top"/>
          </w:tcPr>
          <w:p>
            <w:pPr>
              <w:spacing w:after="0" w:line="240" w:lineRule="auto"/>
              <w:keepLines/>
            </w:pPr>
            <w:r>
              <w:rPr>
                <w:sz w:val="17"/>
              </w:rPr>
              <w:t>Salary surveys and market benchmarking.</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Question</w:t>
            </w:r>
          </w:p>
        </w:tc>
        <w:tc>
          <w:tcPr>
            <w:tcW w:type="dxa" w:w="4104"/>
            <w:tcMar>
              <w:top w:w="80" w:type="dxa"/>
              <w:start w:w="90" w:type="dxa"/>
              <w:bottom w:w="80" w:type="dxa"/>
              <w:end w:w="90" w:type="dxa"/>
            </w:tcMar>
            <w:vAlign w:val="top"/>
          </w:tcPr>
          <w:p>
            <w:pPr>
              <w:spacing w:after="0" w:line="240" w:lineRule="auto"/>
              <w:keepLines/>
            </w:pPr>
            <w:r>
              <w:rPr>
                <w:sz w:val="17"/>
              </w:rPr>
              <w:t>Is relative pay fair internally?</w:t>
            </w:r>
          </w:p>
        </w:tc>
        <w:tc>
          <w:tcPr>
            <w:tcW w:type="dxa" w:w="4104"/>
            <w:tcMar>
              <w:top w:w="80" w:type="dxa"/>
              <w:start w:w="90" w:type="dxa"/>
              <w:bottom w:w="80" w:type="dxa"/>
              <w:end w:w="90" w:type="dxa"/>
            </w:tcMar>
            <w:vAlign w:val="top"/>
          </w:tcPr>
          <w:p>
            <w:pPr>
              <w:spacing w:after="0" w:line="240" w:lineRule="auto"/>
              <w:keepLines/>
            </w:pPr>
            <w:r>
              <w:rPr>
                <w:sz w:val="17"/>
              </w:rPr>
              <w:t>Can the organisation attract and retain externally?</w:t>
            </w:r>
          </w:p>
        </w:tc>
      </w:tr>
      <w:tr>
        <w:trPr>
          <w:cantSplit/>
        </w:trPr>
        <w:tc>
          <w:tcPr>
            <w:tcW w:type="dxa" w:w="1728"/>
            <w:tcMar>
              <w:top w:w="80" w:type="dxa"/>
              <w:start w:w="90" w:type="dxa"/>
              <w:bottom w:w="80" w:type="dxa"/>
              <w:end w:w="90" w:type="dxa"/>
            </w:tcMar>
            <w:shd w:fill="F8FBFD"/>
            <w:vAlign w:val="top"/>
          </w:tcPr>
          <w:p>
            <w:pPr>
              <w:spacing w:after="0" w:line="240" w:lineRule="auto"/>
              <w:keepLines/>
            </w:pPr>
            <w:r>
              <w:rPr>
                <w:sz w:val="17"/>
              </w:rPr>
              <w:t>Risk if ignored</w:t>
            </w:r>
          </w:p>
        </w:tc>
        <w:tc>
          <w:tcPr>
            <w:tcW w:type="dxa" w:w="4104"/>
            <w:tcMar>
              <w:top w:w="80" w:type="dxa"/>
              <w:start w:w="90" w:type="dxa"/>
              <w:bottom w:w="80" w:type="dxa"/>
              <w:end w:w="90" w:type="dxa"/>
            </w:tcMar>
            <w:shd w:fill="F8FBFD"/>
            <w:vAlign w:val="top"/>
          </w:tcPr>
          <w:p>
            <w:pPr>
              <w:spacing w:after="0" w:line="240" w:lineRule="auto"/>
              <w:keepLines/>
            </w:pPr>
            <w:r>
              <w:rPr>
                <w:sz w:val="17"/>
              </w:rPr>
              <w:t>Dissatisfaction, grievances and perceived unfairness.</w:t>
            </w:r>
          </w:p>
        </w:tc>
        <w:tc>
          <w:tcPr>
            <w:tcW w:type="dxa" w:w="4104"/>
            <w:tcMar>
              <w:top w:w="80" w:type="dxa"/>
              <w:start w:w="90" w:type="dxa"/>
              <w:bottom w:w="80" w:type="dxa"/>
              <w:end w:w="90" w:type="dxa"/>
            </w:tcMar>
            <w:shd w:fill="F8FBFD"/>
            <w:vAlign w:val="top"/>
          </w:tcPr>
          <w:p>
            <w:pPr>
              <w:spacing w:after="0" w:line="240" w:lineRule="auto"/>
              <w:keepLines/>
            </w:pPr>
            <w:r>
              <w:rPr>
                <w:sz w:val="17"/>
              </w:rPr>
              <w:t>Vacancy difficulty and turnover.</w:t>
            </w:r>
          </w:p>
        </w:tc>
      </w:tr>
      <w:tr>
        <w:trPr>
          <w:cantSplit/>
        </w:trPr>
        <w:tc>
          <w:tcPr>
            <w:tcW w:type="dxa" w:w="1728"/>
            <w:tcMar>
              <w:top w:w="80" w:type="dxa"/>
              <w:start w:w="90" w:type="dxa"/>
              <w:bottom w:w="80" w:type="dxa"/>
              <w:end w:w="90" w:type="dxa"/>
            </w:tcMar>
            <w:vAlign w:val="top"/>
          </w:tcPr>
          <w:p>
            <w:pPr>
              <w:spacing w:after="0" w:line="240" w:lineRule="auto"/>
              <w:keepLines/>
            </w:pPr>
            <w:r>
              <w:rPr>
                <w:sz w:val="17"/>
              </w:rPr>
              <w:t>Balance</w:t>
            </w:r>
          </w:p>
        </w:tc>
        <w:tc>
          <w:tcPr>
            <w:tcW w:type="dxa" w:w="4104"/>
            <w:tcMar>
              <w:top w:w="80" w:type="dxa"/>
              <w:start w:w="90" w:type="dxa"/>
              <w:bottom w:w="80" w:type="dxa"/>
              <w:end w:w="90" w:type="dxa"/>
            </w:tcMar>
            <w:vAlign w:val="top"/>
          </w:tcPr>
          <w:p>
            <w:pPr>
              <w:spacing w:after="0" w:line="240" w:lineRule="auto"/>
              <w:keepLines/>
            </w:pPr>
            <w:r>
              <w:rPr>
                <w:sz w:val="17"/>
              </w:rPr>
              <w:t>Both must be considered together.</w:t>
            </w:r>
          </w:p>
        </w:tc>
        <w:tc>
          <w:tcPr>
            <w:tcW w:type="dxa" w:w="4104"/>
            <w:tcMar>
              <w:top w:w="80" w:type="dxa"/>
              <w:start w:w="90" w:type="dxa"/>
              <w:bottom w:w="80" w:type="dxa"/>
              <w:end w:w="90" w:type="dxa"/>
            </w:tcMar>
            <w:vAlign w:val="top"/>
          </w:tcPr>
          <w:p>
            <w:pPr>
              <w:spacing w:after="0" w:line="240" w:lineRule="auto"/>
              <w:keepLines/>
            </w:pPr>
            <w:r>
              <w:rPr>
                <w:sz w:val="17"/>
              </w:rPr>
              <w:t>Lead, match or lag policy should be deliberate.</w:t>
            </w:r>
          </w:p>
        </w:tc>
      </w:tr>
    </w:tbl>
    <w:p>
      <w:pPr>
        <w:spacing w:after="0"/>
      </w:pPr>
    </w:p>
    <w:p>
      <w:pPr>
        <w:pStyle w:val="Heading2"/>
      </w:pPr>
      <w:r>
        <w:t>Rapid 2-Mark Answers</w:t>
      </w:r>
    </w:p>
    <w:p>
      <w:pPr>
        <w:pStyle w:val="ExamAnswer"/>
      </w:pPr>
      <w:r>
        <w:rPr>
          <w:b/>
          <w:color w:val="1F4E78"/>
        </w:rPr>
        <w:t xml:space="preserve">Q. Define compensation. </w:t>
      </w:r>
      <w:r>
        <w:t>The total financial and non-financial return provided in exchange for employee contribution.</w:t>
      </w:r>
    </w:p>
    <w:p>
      <w:pPr>
        <w:pStyle w:val="ExamAnswer"/>
      </w:pPr>
      <w:r>
        <w:rPr>
          <w:b/>
          <w:color w:val="1F4E78"/>
        </w:rPr>
        <w:t xml:space="preserve">Q. What is an incentive? </w:t>
      </w:r>
      <w:r>
        <w:t>A reward linked to a defined level of performance, behaviour or result.</w:t>
      </w:r>
    </w:p>
    <w:p>
      <w:pPr>
        <w:pStyle w:val="ExamAnswer"/>
      </w:pPr>
      <w:r>
        <w:rPr>
          <w:b/>
          <w:color w:val="1F4E78"/>
        </w:rPr>
        <w:t xml:space="preserve">Q. What is a fringe benefit? </w:t>
      </w:r>
      <w:r>
        <w:t>An indirect reward provided in addition to direct pay, such as insurance or paid leave.</w:t>
      </w:r>
    </w:p>
    <w:p>
      <w:pPr>
        <w:pStyle w:val="ExamAnswer"/>
      </w:pPr>
      <w:r>
        <w:rPr>
          <w:b/>
          <w:color w:val="1F4E78"/>
        </w:rPr>
        <w:t xml:space="preserve">Q. What is VRS? </w:t>
      </w:r>
      <w:r>
        <w:t>A scheme under which eligible employees voluntarily retire in return for specified benefits.</w:t>
      </w:r>
    </w:p>
    <w:p>
      <w:pPr>
        <w:pStyle w:val="ExamAnswer"/>
      </w:pPr>
      <w:r>
        <w:rPr>
          <w:b/>
          <w:color w:val="1F4E78"/>
        </w:rPr>
        <w:t xml:space="preserve">Q. What is golden handshake? </w:t>
      </w:r>
      <w:r>
        <w:t>An attractive separation package offered to encourage or support voluntary exit.</w:t>
      </w:r>
    </w:p>
    <w:p>
      <w:pPr>
        <w:pStyle w:val="ExamAnswer"/>
      </w:pPr>
      <w:r>
        <w:rPr>
          <w:b/>
          <w:color w:val="1F4E78"/>
        </w:rPr>
        <w:t xml:space="preserve">Q. Define grievance. </w:t>
      </w:r>
      <w:r>
        <w:t>An employee’s expressed dissatisfaction or perceived injustice concerning employment.</w:t>
      </w:r>
    </w:p>
    <w:p>
      <w:r>
        <w:br w:type="page"/>
      </w:r>
    </w:p>
    <w:p>
      <w:bookmarkStart w:id="6" w:name="unit5"/>
      <w:pPr>
        <w:pStyle w:val="Heading1"/>
      </w:pPr>
      <w:r>
        <w:t>UNIT 5 - Emerging Trends in HRM</w:t>
      </w:r>
      <w:bookmarkEnd w:id="6"/>
    </w:p>
    <w:tbl>
      <w:tblPr>
        <w:tblW w:type="auto" w:w="0"/>
        <w:jc w:val="center"/>
        <w:tblLayout w:type="fixed"/>
        <w:tblLook w:firstColumn="1" w:firstRow="1" w:lastColumn="0" w:lastRow="0" w:noHBand="0" w:noVBand="1" w:val="04A0"/>
      </w:tblPr>
      <w:tblGrid>
        <w:gridCol w:w="9835"/>
      </w:tblGrid>
      <w:tr>
        <w:trPr>
          <w:cantSplit/>
        </w:trPr>
        <w:tc>
          <w:tcPr>
            <w:tcW w:type="dxa" w:w="9648"/>
            <w:shd w:fill="DDEB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Unit Scope</w:t>
            </w:r>
          </w:p>
          <w:p>
            <w:pPr>
              <w:spacing w:after="0" w:line="252" w:lineRule="auto"/>
              <w:keepLines/>
            </w:pPr>
            <w:r>
              <w:t>Human Resource Information System (HRIS); Human Resource Accounting; Human Resource Audit; HR Shared Services - concepts, objectives, process, benefits, limitations and issues.</w:t>
            </w:r>
          </w:p>
        </w:tc>
      </w:tr>
    </w:tbl>
    <w:p>
      <w:pPr>
        <w:spacing w:after="0"/>
      </w:pPr>
    </w:p>
    <w:p>
      <w:pPr>
        <w:pStyle w:val="Heading2"/>
      </w:pPr>
      <w:r>
        <w:t>1. Human Resource Information System (HRIS)</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HRIS</w:t>
            </w:r>
          </w:p>
          <w:p>
            <w:pPr>
              <w:spacing w:after="0" w:line="252" w:lineRule="auto"/>
              <w:keepLines/>
            </w:pPr>
            <w:r>
              <w:t>An integrated system of people, processes, data and technology used to collect, store, process, report and support decisions about an organisation’s human resources.</w:t>
            </w:r>
          </w:p>
        </w:tc>
      </w:tr>
    </w:tbl>
    <w:p>
      <w:pPr>
        <w:spacing w:after="0"/>
      </w:pPr>
    </w:p>
    <w:p>
      <w:pPr>
        <w:jc w:val="center"/>
      </w:pPr>
      <w:r>
        <w:drawing>
          <wp:inline xmlns:a="http://schemas.openxmlformats.org/drawingml/2006/main" xmlns:pic="http://schemas.openxmlformats.org/drawingml/2006/picture">
            <wp:extent cx="6080760" cy="2128266"/>
            <wp:docPr id="14" name="Picture 14"/>
            <wp:cNvGraphicFramePr>
              <a:graphicFrameLocks noChangeAspect="1"/>
            </wp:cNvGraphicFramePr>
            <a:graphic>
              <a:graphicData uri="http://schemas.openxmlformats.org/drawingml/2006/picture">
                <pic:pic>
                  <pic:nvPicPr>
                    <pic:cNvPr id="0" name="hris_flow.png"/>
                    <pic:cNvPicPr/>
                  </pic:nvPicPr>
                  <pic:blipFill>
                    <a:blip r:embed="rId23"/>
                    <a:stretch>
                      <a:fillRect/>
                    </a:stretch>
                  </pic:blipFill>
                  <pic:spPr>
                    <a:xfrm>
                      <a:off x="0" y="0"/>
                      <a:ext cx="6080760" cy="2128266"/>
                    </a:xfrm>
                    <a:prstGeom prst="rect"/>
                  </pic:spPr>
                </pic:pic>
              </a:graphicData>
            </a:graphic>
          </wp:inline>
        </w:drawing>
      </w:r>
    </w:p>
    <w:p>
      <w:pPr>
        <w:spacing w:after="120"/>
        <w:jc w:val="center"/>
      </w:pPr>
      <w:r>
        <w:rPr>
          <w:i/>
          <w:color w:val="666666"/>
          <w:sz w:val="17"/>
        </w:rPr>
        <w:t>Diagram 5.1: HRIS information flow</w:t>
      </w:r>
    </w:p>
    <w:p>
      <w:pPr>
        <w:pStyle w:val="Heading3"/>
      </w:pPr>
      <w:r>
        <w:t>Need and Uses of HRIS</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824"/>
            <w:shd w:fill="1F4E78"/>
            <w:tcMar>
              <w:top w:w="80" w:type="dxa"/>
              <w:start w:w="90" w:type="dxa"/>
              <w:bottom w:w="80" w:type="dxa"/>
              <w:end w:w="90" w:type="dxa"/>
            </w:tcMar>
            <w:vAlign w:val="center"/>
          </w:tcPr>
          <w:p>
            <w:pPr>
              <w:jc w:val="center"/>
              <w:keepLines/>
            </w:pPr>
            <w:r>
              <w:rPr>
                <w:b/>
                <w:color w:val="FFFFFF"/>
                <w:sz w:val="18"/>
              </w:rPr>
              <w:t>Operational Uses</w:t>
            </w:r>
          </w:p>
        </w:tc>
        <w:tc>
          <w:tcPr>
            <w:tcW w:type="dxa" w:w="4824"/>
            <w:shd w:fill="1F4E78"/>
            <w:tcMar>
              <w:top w:w="80" w:type="dxa"/>
              <w:start w:w="90" w:type="dxa"/>
              <w:bottom w:w="80" w:type="dxa"/>
              <w:end w:w="90" w:type="dxa"/>
            </w:tcMar>
            <w:vAlign w:val="center"/>
          </w:tcPr>
          <w:p>
            <w:pPr>
              <w:jc w:val="center"/>
              <w:keepLines/>
            </w:pPr>
            <w:r>
              <w:rPr>
                <w:b/>
                <w:color w:val="FFFFFF"/>
                <w:sz w:val="18"/>
              </w:rPr>
              <w:t>Managerial / Strategic Uses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Employee master data and organisation records</w:t>
            </w:r>
          </w:p>
        </w:tc>
        <w:tc>
          <w:tcPr>
            <w:tcW w:type="dxa" w:w="4824"/>
            <w:tcMar>
              <w:top w:w="80" w:type="dxa"/>
              <w:start w:w="90" w:type="dxa"/>
              <w:bottom w:w="80" w:type="dxa"/>
              <w:end w:w="90" w:type="dxa"/>
            </w:tcMar>
            <w:vAlign w:val="top"/>
          </w:tcPr>
          <w:p>
            <w:pPr>
              <w:spacing w:after="0" w:line="240" w:lineRule="auto"/>
              <w:keepLines/>
            </w:pPr>
            <w:r>
              <w:rPr>
                <w:sz w:val="18"/>
              </w:rPr>
              <w:t>Workforce dashboards and headcount trends</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Attendance, leave and payroll inputs</w:t>
            </w:r>
          </w:p>
        </w:tc>
        <w:tc>
          <w:tcPr>
            <w:tcW w:type="dxa" w:w="4824"/>
            <w:tcMar>
              <w:top w:w="80" w:type="dxa"/>
              <w:start w:w="90" w:type="dxa"/>
              <w:bottom w:w="80" w:type="dxa"/>
              <w:end w:w="90" w:type="dxa"/>
            </w:tcMar>
            <w:shd w:fill="F8FBFD"/>
            <w:vAlign w:val="top"/>
          </w:tcPr>
          <w:p>
            <w:pPr>
              <w:spacing w:after="0" w:line="240" w:lineRule="auto"/>
              <w:keepLines/>
            </w:pPr>
            <w:r>
              <w:rPr>
                <w:sz w:val="18"/>
              </w:rPr>
              <w:t>Turnover, skill and succession analysis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Recruitment and applicant tracking</w:t>
            </w:r>
          </w:p>
        </w:tc>
        <w:tc>
          <w:tcPr>
            <w:tcW w:type="dxa" w:w="4824"/>
            <w:tcMar>
              <w:top w:w="80" w:type="dxa"/>
              <w:start w:w="90" w:type="dxa"/>
              <w:bottom w:w="80" w:type="dxa"/>
              <w:end w:w="90" w:type="dxa"/>
            </w:tcMar>
            <w:vAlign w:val="top"/>
          </w:tcPr>
          <w:p>
            <w:pPr>
              <w:spacing w:after="0" w:line="240" w:lineRule="auto"/>
              <w:keepLines/>
            </w:pPr>
            <w:r>
              <w:rPr>
                <w:sz w:val="18"/>
              </w:rPr>
              <w:t>Source effectiveness and time-to-fill analysis</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Learning and certification records</w:t>
            </w:r>
          </w:p>
        </w:tc>
        <w:tc>
          <w:tcPr>
            <w:tcW w:type="dxa" w:w="4824"/>
            <w:tcMar>
              <w:top w:w="80" w:type="dxa"/>
              <w:start w:w="90" w:type="dxa"/>
              <w:bottom w:w="80" w:type="dxa"/>
              <w:end w:w="90" w:type="dxa"/>
            </w:tcMar>
            <w:shd w:fill="F8FBFD"/>
            <w:vAlign w:val="top"/>
          </w:tcPr>
          <w:p>
            <w:pPr>
              <w:spacing w:after="0" w:line="240" w:lineRule="auto"/>
              <w:keepLines/>
            </w:pPr>
            <w:r>
              <w:rPr>
                <w:sz w:val="18"/>
              </w:rPr>
              <w:t>Capability-gap planning</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Performance workflow and documents</w:t>
            </w:r>
          </w:p>
        </w:tc>
        <w:tc>
          <w:tcPr>
            <w:tcW w:type="dxa" w:w="4824"/>
            <w:tcMar>
              <w:top w:w="80" w:type="dxa"/>
              <w:start w:w="90" w:type="dxa"/>
              <w:bottom w:w="80" w:type="dxa"/>
              <w:end w:w="90" w:type="dxa"/>
            </w:tcMar>
            <w:vAlign w:val="top"/>
          </w:tcPr>
          <w:p>
            <w:pPr>
              <w:spacing w:after="0" w:line="240" w:lineRule="auto"/>
              <w:keepLines/>
            </w:pPr>
            <w:r>
              <w:rPr>
                <w:sz w:val="18"/>
              </w:rPr>
              <w:t>Performance distribution and talent review</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Employee / manager self-service</w:t>
            </w:r>
          </w:p>
        </w:tc>
        <w:tc>
          <w:tcPr>
            <w:tcW w:type="dxa" w:w="4824"/>
            <w:tcMar>
              <w:top w:w="80" w:type="dxa"/>
              <w:start w:w="90" w:type="dxa"/>
              <w:bottom w:w="80" w:type="dxa"/>
              <w:end w:w="90" w:type="dxa"/>
            </w:tcMar>
            <w:shd w:fill="F8FBFD"/>
            <w:vAlign w:val="top"/>
          </w:tcPr>
          <w:p>
            <w:pPr>
              <w:spacing w:after="0" w:line="240" w:lineRule="auto"/>
              <w:keepLines/>
            </w:pPr>
            <w:r>
              <w:rPr>
                <w:sz w:val="18"/>
              </w:rPr>
              <w:t>Scenario planning and workforce decisions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Compliance and audit trail</w:t>
            </w:r>
          </w:p>
        </w:tc>
        <w:tc>
          <w:tcPr>
            <w:tcW w:type="dxa" w:w="4824"/>
            <w:tcMar>
              <w:top w:w="80" w:type="dxa"/>
              <w:start w:w="90" w:type="dxa"/>
              <w:bottom w:w="80" w:type="dxa"/>
              <w:end w:w="90" w:type="dxa"/>
            </w:tcMar>
            <w:vAlign w:val="top"/>
          </w:tcPr>
          <w:p>
            <w:pPr>
              <w:spacing w:after="0" w:line="240" w:lineRule="auto"/>
              <w:keepLines/>
            </w:pPr>
            <w:r>
              <w:rPr>
                <w:sz w:val="18"/>
              </w:rPr>
              <w:t>HR scorecards and business reporting</w:t>
            </w:r>
          </w:p>
        </w:tc>
      </w:tr>
    </w:tbl>
    <w:p>
      <w:pPr>
        <w:spacing w:after="0"/>
      </w:pPr>
    </w:p>
    <w:p>
      <w:pPr>
        <w:pStyle w:val="Heading3"/>
      </w:pPr>
      <w:r>
        <w:t>Advantages</w:t>
      </w:r>
    </w:p>
    <w:p>
      <w:pPr>
        <w:pStyle w:val="CompactBullet"/>
        <w:ind w:left="360" w:hanging="173"/>
        <w:keepLines/>
      </w:pPr>
      <w:r>
        <w:t>Single source of reliable employee data.</w:t>
      </w:r>
    </w:p>
    <w:p>
      <w:pPr>
        <w:pStyle w:val="CompactBullet"/>
        <w:ind w:left="360" w:hanging="173"/>
        <w:keepLines/>
      </w:pPr>
      <w:r>
        <w:t>Faster transactions and lower repetitive administrative work.</w:t>
      </w:r>
    </w:p>
    <w:p>
      <w:pPr>
        <w:pStyle w:val="CompactBullet"/>
        <w:ind w:left="360" w:hanging="173"/>
        <w:keepLines/>
      </w:pPr>
      <w:r>
        <w:t>Employee and manager self-service.</w:t>
      </w:r>
    </w:p>
    <w:p>
      <w:pPr>
        <w:pStyle w:val="CompactBullet"/>
        <w:ind w:left="360" w:hanging="173"/>
        <w:keepLines/>
      </w:pPr>
      <w:r>
        <w:t>Timely reports and evidence-based decisions.</w:t>
      </w:r>
    </w:p>
    <w:p>
      <w:pPr>
        <w:pStyle w:val="CompactBullet"/>
        <w:ind w:left="360" w:hanging="173"/>
        <w:keepLines/>
      </w:pPr>
      <w:r>
        <w:t>Standardised processes across locations.</w:t>
      </w:r>
    </w:p>
    <w:p>
      <w:pPr>
        <w:pStyle w:val="CompactBullet"/>
        <w:ind w:left="360" w:hanging="173"/>
        <w:keepLines/>
      </w:pPr>
      <w:r>
        <w:t>Better controls, audit trail and compliance monitoring.</w:t>
      </w:r>
    </w:p>
    <w:p>
      <w:pPr>
        <w:pStyle w:val="CompactBullet"/>
        <w:ind w:left="360" w:hanging="173"/>
        <w:keepLines/>
      </w:pPr>
      <w:r>
        <w:t>Integration across recruitment, performance, learning, payroll inputs and analytics.</w:t>
      </w:r>
    </w:p>
    <w:p>
      <w:pPr>
        <w:pStyle w:val="Heading3"/>
      </w:pPr>
      <w:r>
        <w:t>Limitations / Risks</w:t>
      </w:r>
    </w:p>
    <w:p>
      <w:pPr>
        <w:pStyle w:val="CompactBullet"/>
        <w:ind w:left="360" w:hanging="173"/>
        <w:keepLines/>
      </w:pPr>
      <w:r>
        <w:t>Poor data quality can automate errors.</w:t>
      </w:r>
    </w:p>
    <w:p>
      <w:pPr>
        <w:pStyle w:val="CompactBullet"/>
        <w:ind w:left="360" w:hanging="173"/>
        <w:keepLines/>
      </w:pPr>
      <w:r>
        <w:t>High implementation and change-management effort.</w:t>
      </w:r>
    </w:p>
    <w:p>
      <w:pPr>
        <w:pStyle w:val="CompactBullet"/>
        <w:ind w:left="360" w:hanging="173"/>
        <w:keepLines/>
      </w:pPr>
      <w:r>
        <w:t>Privacy, cybersecurity and unauthorised access risk.</w:t>
      </w:r>
    </w:p>
    <w:p>
      <w:pPr>
        <w:pStyle w:val="CompactBullet"/>
        <w:ind w:left="360" w:hanging="173"/>
        <w:keepLines/>
      </w:pPr>
      <w:r>
        <w:t>Overcustomisation and dependence on vendor/system specialists.</w:t>
      </w:r>
    </w:p>
    <w:p>
      <w:pPr>
        <w:pStyle w:val="CompactBullet"/>
        <w:ind w:left="360" w:hanging="173"/>
        <w:keepLines/>
      </w:pPr>
      <w:r>
        <w:t>Low adoption when workflows are difficult or managers are not trained.</w:t>
      </w:r>
    </w:p>
    <w:p>
      <w:pPr>
        <w:pStyle w:val="CompactBullet"/>
        <w:ind w:left="360" w:hanging="173"/>
        <w:keepLines/>
      </w:pPr>
      <w:r>
        <w:t>Algorithmic or reporting bias if data and definitions are weak.</w:t>
      </w:r>
    </w:p>
    <w:p>
      <w:pPr>
        <w:pStyle w:val="Heading2"/>
      </w:pPr>
      <w:r>
        <w:t>2. HRIS Implementation / Design Process</w:t>
      </w:r>
    </w:p>
    <w:p>
      <w:pPr>
        <w:pStyle w:val="ExamAnswer"/>
        <w:ind w:left="173" w:hanging="173"/>
        <w:keepLines/>
      </w:pPr>
      <w:r>
        <w:rPr>
          <w:b/>
        </w:rPr>
        <w:t xml:space="preserve">1. Business case and governance: </w:t>
      </w:r>
      <w:r>
        <w:t>Define outcomes, sponsor, project team, budget and decision rights.</w:t>
      </w:r>
    </w:p>
    <w:p>
      <w:pPr>
        <w:pStyle w:val="ExamAnswer"/>
        <w:ind w:left="173" w:hanging="173"/>
        <w:keepLines/>
      </w:pPr>
      <w:r>
        <w:rPr>
          <w:b/>
        </w:rPr>
        <w:t xml:space="preserve">2. Requirement analysis: </w:t>
      </w:r>
      <w:r>
        <w:t>Map current processes, users, pain points, legal needs, reports and integrations.</w:t>
      </w:r>
    </w:p>
    <w:p>
      <w:pPr>
        <w:pStyle w:val="ExamAnswer"/>
        <w:ind w:left="173" w:hanging="173"/>
        <w:keepLines/>
      </w:pPr>
      <w:r>
        <w:rPr>
          <w:b/>
        </w:rPr>
        <w:t xml:space="preserve">3. Process simplification: </w:t>
      </w:r>
      <w:r>
        <w:t>Remove unnecessary steps before automating.</w:t>
      </w:r>
    </w:p>
    <w:p>
      <w:pPr>
        <w:pStyle w:val="ExamAnswer"/>
        <w:ind w:left="173" w:hanging="173"/>
        <w:keepLines/>
      </w:pPr>
      <w:r>
        <w:rPr>
          <w:b/>
        </w:rPr>
        <w:t xml:space="preserve">4. Solution selection/design: </w:t>
      </w:r>
      <w:r>
        <w:t>Evaluate fit, usability, security, scalability, support and total cost.</w:t>
      </w:r>
    </w:p>
    <w:p>
      <w:pPr>
        <w:pStyle w:val="ExamAnswer"/>
        <w:ind w:left="173" w:hanging="173"/>
        <w:keepLines/>
      </w:pPr>
      <w:r>
        <w:rPr>
          <w:b/>
        </w:rPr>
        <w:t xml:space="preserve">5. Data preparation: </w:t>
      </w:r>
      <w:r>
        <w:t>Clean, standardise, validate and assign ownership.</w:t>
      </w:r>
    </w:p>
    <w:p>
      <w:pPr>
        <w:pStyle w:val="ExamAnswer"/>
        <w:ind w:left="173" w:hanging="173"/>
        <w:keepLines/>
      </w:pPr>
      <w:r>
        <w:rPr>
          <w:b/>
        </w:rPr>
        <w:t xml:space="preserve">6. Configuration and integration: </w:t>
      </w:r>
      <w:r>
        <w:t>Set workflows, roles, fields, interfaces and controls.</w:t>
      </w:r>
    </w:p>
    <w:p>
      <w:pPr>
        <w:pStyle w:val="ExamAnswer"/>
        <w:ind w:left="173" w:hanging="173"/>
        <w:keepLines/>
      </w:pPr>
      <w:r>
        <w:rPr>
          <w:b/>
        </w:rPr>
        <w:t xml:space="preserve">7. Testing: </w:t>
      </w:r>
      <w:r>
        <w:t>Functional, security, integration, user acceptance and payroll reconciliation where relevant.</w:t>
      </w:r>
    </w:p>
    <w:p>
      <w:pPr>
        <w:pStyle w:val="ExamAnswer"/>
        <w:ind w:left="173" w:hanging="173"/>
        <w:keepLines/>
      </w:pPr>
      <w:r>
        <w:rPr>
          <w:b/>
        </w:rPr>
        <w:t xml:space="preserve">8. Change and training: </w:t>
      </w:r>
      <w:r>
        <w:t>Communicate role changes, train users and provide support.</w:t>
      </w:r>
    </w:p>
    <w:p>
      <w:pPr>
        <w:pStyle w:val="ExamAnswer"/>
        <w:ind w:left="173" w:hanging="173"/>
        <w:keepLines/>
      </w:pPr>
      <w:r>
        <w:rPr>
          <w:b/>
        </w:rPr>
        <w:t xml:space="preserve">9. Go-live and stabilisation: </w:t>
      </w:r>
      <w:r>
        <w:t>Phase rollout, monitor errors and maintain contingency plans.</w:t>
      </w:r>
    </w:p>
    <w:p>
      <w:pPr>
        <w:pStyle w:val="ExamAnswer"/>
        <w:ind w:left="173" w:hanging="173"/>
        <w:keepLines/>
      </w:pPr>
      <w:r>
        <w:rPr>
          <w:b/>
        </w:rPr>
        <w:t xml:space="preserve">10. Review benefits: </w:t>
      </w:r>
      <w:r>
        <w:t>Measure adoption, cycle time, data quality, cost and decision usefulness.</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An HRIS project that copies a slow paper approval process into software will create a digital bottleneck. Topper answers should state: simplify first, automate second.</w:t>
            </w:r>
          </w:p>
        </w:tc>
      </w:tr>
    </w:tbl>
    <w:p>
      <w:pPr>
        <w:spacing w:after="0"/>
      </w:pPr>
    </w:p>
    <w:p>
      <w:pPr>
        <w:pStyle w:val="Heading2"/>
      </w:pPr>
      <w:r>
        <w:t>3. Human Resource Accounting (HRA)</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Human Resource Accounting</w:t>
            </w:r>
          </w:p>
          <w:p>
            <w:pPr>
              <w:spacing w:after="0" w:line="252" w:lineRule="auto"/>
              <w:keepLines/>
            </w:pPr>
            <w:r>
              <w:t>The process of identifying, measuring and reporting investments in and the value or cost of human resources to assist managerial decisions.</w:t>
            </w:r>
          </w:p>
        </w:tc>
      </w:tr>
    </w:tbl>
    <w:p>
      <w:pPr>
        <w:spacing w:after="0"/>
      </w:pPr>
    </w:p>
    <w:p>
      <w:pPr>
        <w:pStyle w:val="Heading3"/>
      </w:pPr>
      <w:r>
        <w:t>Objectives and Advantages</w:t>
      </w:r>
    </w:p>
    <w:p>
      <w:pPr>
        <w:pStyle w:val="CompactBullet"/>
        <w:ind w:left="360" w:hanging="173"/>
        <w:keepLines/>
      </w:pPr>
      <w:r>
        <w:t>Make investment in recruitment, training and development visible.</w:t>
      </w:r>
    </w:p>
    <w:p>
      <w:pPr>
        <w:pStyle w:val="CompactBullet"/>
        <w:ind w:left="360" w:hanging="173"/>
        <w:keepLines/>
      </w:pPr>
      <w:r>
        <w:t>Support decisions on hiring, development, retention and replacement.</w:t>
      </w:r>
    </w:p>
    <w:p>
      <w:pPr>
        <w:pStyle w:val="CompactBullet"/>
        <w:ind w:left="360" w:hanging="173"/>
        <w:keepLines/>
      </w:pPr>
      <w:r>
        <w:t>Encourage management to view employees as value-creating resources.</w:t>
      </w:r>
    </w:p>
    <w:p>
      <w:pPr>
        <w:pStyle w:val="CompactBullet"/>
        <w:ind w:left="360" w:hanging="173"/>
        <w:keepLines/>
      </w:pPr>
      <w:r>
        <w:t>Provide information for human-capital planning and control.</w:t>
      </w:r>
    </w:p>
    <w:p>
      <w:pPr>
        <w:pStyle w:val="CompactBullet"/>
        <w:ind w:left="360" w:hanging="173"/>
        <w:keepLines/>
      </w:pPr>
      <w:r>
        <w:t>Compare cost of turnover with retention or development alternatives.</w:t>
      </w:r>
    </w:p>
    <w:p>
      <w:pPr>
        <w:pStyle w:val="Heading3"/>
      </w:pPr>
      <w:r>
        <w:t>Major Methods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088"/>
            <w:shd w:fill="1F4E78"/>
            <w:tcMar>
              <w:top w:w="80" w:type="dxa"/>
              <w:start w:w="90" w:type="dxa"/>
              <w:bottom w:w="80" w:type="dxa"/>
              <w:end w:w="90" w:type="dxa"/>
            </w:tcMar>
            <w:vAlign w:val="center"/>
          </w:tcPr>
          <w:p>
            <w:pPr>
              <w:jc w:val="center"/>
              <w:keepLines/>
            </w:pPr>
            <w:r>
              <w:rPr>
                <w:b/>
                <w:color w:val="FFFFFF"/>
                <w:sz w:val="17"/>
              </w:rPr>
              <w:t>Method</w:t>
            </w:r>
          </w:p>
        </w:tc>
        <w:tc>
          <w:tcPr>
            <w:tcW w:type="dxa" w:w="4824"/>
            <w:shd w:fill="1F4E78"/>
            <w:tcMar>
              <w:top w:w="80" w:type="dxa"/>
              <w:start w:w="90" w:type="dxa"/>
              <w:bottom w:w="80" w:type="dxa"/>
              <w:end w:w="90" w:type="dxa"/>
            </w:tcMar>
            <w:vAlign w:val="center"/>
          </w:tcPr>
          <w:p>
            <w:pPr>
              <w:jc w:val="center"/>
              <w:keepLines/>
            </w:pPr>
            <w:r>
              <w:rPr>
                <w:b/>
                <w:color w:val="FFFFFF"/>
                <w:sz w:val="17"/>
              </w:rPr>
              <w:t>Core Idea</w:t>
            </w:r>
          </w:p>
        </w:tc>
        <w:tc>
          <w:tcPr>
            <w:tcW w:type="dxa" w:w="2880"/>
            <w:shd w:fill="1F4E78"/>
            <w:tcMar>
              <w:top w:w="80" w:type="dxa"/>
              <w:start w:w="90" w:type="dxa"/>
              <w:bottom w:w="80" w:type="dxa"/>
              <w:end w:w="90" w:type="dxa"/>
            </w:tcMar>
            <w:vAlign w:val="center"/>
          </w:tcPr>
          <w:p>
            <w:pPr>
              <w:jc w:val="center"/>
              <w:keepLines/>
            </w:pPr>
            <w:r>
              <w:rPr>
                <w:b/>
                <w:color w:val="FFFFFF"/>
                <w:sz w:val="17"/>
              </w:rPr>
              <w:t>Main Limitation</w:t>
            </w:r>
          </w:p>
        </w:tc>
      </w:tr>
      <w:tr>
        <w:trPr>
          <w:cantSplit/>
        </w:trPr>
        <w:tc>
          <w:tcPr>
            <w:tcW w:type="dxa" w:w="2088"/>
            <w:tcMar>
              <w:top w:w="80" w:type="dxa"/>
              <w:start w:w="90" w:type="dxa"/>
              <w:bottom w:w="80" w:type="dxa"/>
              <w:end w:w="90" w:type="dxa"/>
            </w:tcMar>
            <w:vAlign w:val="top"/>
          </w:tcPr>
          <w:p>
            <w:pPr>
              <w:spacing w:after="0" w:line="240" w:lineRule="auto"/>
              <w:keepLines/>
            </w:pPr>
            <w:r>
              <w:rPr>
                <w:sz w:val="17"/>
              </w:rPr>
              <w:t>Historical cost</w:t>
            </w:r>
          </w:p>
        </w:tc>
        <w:tc>
          <w:tcPr>
            <w:tcW w:type="dxa" w:w="4824"/>
            <w:tcMar>
              <w:top w:w="80" w:type="dxa"/>
              <w:start w:w="90" w:type="dxa"/>
              <w:bottom w:w="80" w:type="dxa"/>
              <w:end w:w="90" w:type="dxa"/>
            </w:tcMar>
            <w:vAlign w:val="top"/>
          </w:tcPr>
          <w:p>
            <w:pPr>
              <w:spacing w:after="0" w:line="240" w:lineRule="auto"/>
              <w:keepLines/>
            </w:pPr>
            <w:r>
              <w:rPr>
                <w:sz w:val="17"/>
              </w:rPr>
              <w:t>Capitalise or track actual acquisition and development cost, often amortised over expected service.</w:t>
            </w:r>
          </w:p>
        </w:tc>
        <w:tc>
          <w:tcPr>
            <w:tcW w:type="dxa" w:w="2880"/>
            <w:tcMar>
              <w:top w:w="80" w:type="dxa"/>
              <w:start w:w="90" w:type="dxa"/>
              <w:bottom w:w="80" w:type="dxa"/>
              <w:end w:w="90" w:type="dxa"/>
            </w:tcMar>
            <w:vAlign w:val="top"/>
          </w:tcPr>
          <w:p>
            <w:pPr>
              <w:spacing w:after="0" w:line="240" w:lineRule="auto"/>
              <w:keepLines/>
            </w:pPr>
            <w:r>
              <w:rPr>
                <w:sz w:val="17"/>
              </w:rPr>
              <w:t>Cost does not necessarily equal value.</w:t>
            </w:r>
          </w:p>
        </w:tc>
      </w:tr>
      <w:tr>
        <w:trPr>
          <w:cantSplit/>
        </w:trPr>
        <w:tc>
          <w:tcPr>
            <w:tcW w:type="dxa" w:w="2088"/>
            <w:tcMar>
              <w:top w:w="80" w:type="dxa"/>
              <w:start w:w="90" w:type="dxa"/>
              <w:bottom w:w="80" w:type="dxa"/>
              <w:end w:w="90" w:type="dxa"/>
            </w:tcMar>
            <w:shd w:fill="F8FBFD"/>
            <w:vAlign w:val="top"/>
          </w:tcPr>
          <w:p>
            <w:pPr>
              <w:spacing w:after="0" w:line="240" w:lineRule="auto"/>
              <w:keepLines/>
            </w:pPr>
            <w:r>
              <w:rPr>
                <w:sz w:val="17"/>
              </w:rPr>
              <w:t>Replacement cost</w:t>
            </w:r>
          </w:p>
        </w:tc>
        <w:tc>
          <w:tcPr>
            <w:tcW w:type="dxa" w:w="4824"/>
            <w:tcMar>
              <w:top w:w="80" w:type="dxa"/>
              <w:start w:w="90" w:type="dxa"/>
              <w:bottom w:w="80" w:type="dxa"/>
              <w:end w:w="90" w:type="dxa"/>
            </w:tcMar>
            <w:shd w:fill="F8FBFD"/>
            <w:vAlign w:val="top"/>
          </w:tcPr>
          <w:p>
            <w:pPr>
              <w:spacing w:after="0" w:line="240" w:lineRule="auto"/>
              <w:keepLines/>
            </w:pPr>
            <w:r>
              <w:rPr>
                <w:sz w:val="17"/>
              </w:rPr>
              <w:t>Estimate current cost of replacing existing human resources with equivalent capability.</w:t>
            </w:r>
          </w:p>
        </w:tc>
        <w:tc>
          <w:tcPr>
            <w:tcW w:type="dxa" w:w="2880"/>
            <w:tcMar>
              <w:top w:w="80" w:type="dxa"/>
              <w:start w:w="90" w:type="dxa"/>
              <w:bottom w:w="80" w:type="dxa"/>
              <w:end w:w="90" w:type="dxa"/>
            </w:tcMar>
            <w:shd w:fill="F8FBFD"/>
            <w:vAlign w:val="top"/>
          </w:tcPr>
          <w:p>
            <w:pPr>
              <w:spacing w:after="0" w:line="240" w:lineRule="auto"/>
              <w:keepLines/>
            </w:pPr>
            <w:r>
              <w:rPr>
                <w:sz w:val="17"/>
              </w:rPr>
              <w:t>Replacement is difficult to define and estimate.</w:t>
            </w:r>
          </w:p>
        </w:tc>
      </w:tr>
      <w:tr>
        <w:trPr>
          <w:cantSplit/>
        </w:trPr>
        <w:tc>
          <w:tcPr>
            <w:tcW w:type="dxa" w:w="2088"/>
            <w:tcMar>
              <w:top w:w="80" w:type="dxa"/>
              <w:start w:w="90" w:type="dxa"/>
              <w:bottom w:w="80" w:type="dxa"/>
              <w:end w:w="90" w:type="dxa"/>
            </w:tcMar>
            <w:vAlign w:val="top"/>
          </w:tcPr>
          <w:p>
            <w:pPr>
              <w:spacing w:after="0" w:line="240" w:lineRule="auto"/>
              <w:keepLines/>
            </w:pPr>
            <w:r>
              <w:rPr>
                <w:sz w:val="17"/>
              </w:rPr>
              <w:t>Opportunity cost</w:t>
            </w:r>
          </w:p>
        </w:tc>
        <w:tc>
          <w:tcPr>
            <w:tcW w:type="dxa" w:w="4824"/>
            <w:tcMar>
              <w:top w:w="80" w:type="dxa"/>
              <w:start w:w="90" w:type="dxa"/>
              <w:bottom w:w="80" w:type="dxa"/>
              <w:end w:w="90" w:type="dxa"/>
            </w:tcMar>
            <w:vAlign w:val="top"/>
          </w:tcPr>
          <w:p>
            <w:pPr>
              <w:spacing w:after="0" w:line="240" w:lineRule="auto"/>
              <w:keepLines/>
            </w:pPr>
            <w:r>
              <w:rPr>
                <w:sz w:val="17"/>
              </w:rPr>
              <w:t>Value employees based on internal bids or benefit from alternative use.</w:t>
            </w:r>
          </w:p>
        </w:tc>
        <w:tc>
          <w:tcPr>
            <w:tcW w:type="dxa" w:w="2880"/>
            <w:tcMar>
              <w:top w:w="80" w:type="dxa"/>
              <w:start w:w="90" w:type="dxa"/>
              <w:bottom w:w="80" w:type="dxa"/>
              <w:end w:w="90" w:type="dxa"/>
            </w:tcMar>
            <w:vAlign w:val="top"/>
          </w:tcPr>
          <w:p>
            <w:pPr>
              <w:spacing w:after="0" w:line="240" w:lineRule="auto"/>
              <w:keepLines/>
            </w:pPr>
            <w:r>
              <w:rPr>
                <w:sz w:val="17"/>
              </w:rPr>
              <w:t>Applicable mainly to scarce resources; subjective.</w:t>
            </w:r>
          </w:p>
        </w:tc>
      </w:tr>
      <w:tr>
        <w:trPr>
          <w:cantSplit/>
        </w:trPr>
        <w:tc>
          <w:tcPr>
            <w:tcW w:type="dxa" w:w="2088"/>
            <w:tcMar>
              <w:top w:w="80" w:type="dxa"/>
              <w:start w:w="90" w:type="dxa"/>
              <w:bottom w:w="80" w:type="dxa"/>
              <w:end w:w="90" w:type="dxa"/>
            </w:tcMar>
            <w:shd w:fill="F8FBFD"/>
            <w:vAlign w:val="top"/>
          </w:tcPr>
          <w:p>
            <w:pPr>
              <w:spacing w:after="0" w:line="240" w:lineRule="auto"/>
              <w:keepLines/>
            </w:pPr>
            <w:r>
              <w:rPr>
                <w:sz w:val="17"/>
              </w:rPr>
              <w:t>Present value of future earnings (Lev &amp; Schwartz)</w:t>
            </w:r>
          </w:p>
        </w:tc>
        <w:tc>
          <w:tcPr>
            <w:tcW w:type="dxa" w:w="4824"/>
            <w:tcMar>
              <w:top w:w="80" w:type="dxa"/>
              <w:start w:w="90" w:type="dxa"/>
              <w:bottom w:w="80" w:type="dxa"/>
              <w:end w:w="90" w:type="dxa"/>
            </w:tcMar>
            <w:shd w:fill="F8FBFD"/>
            <w:vAlign w:val="top"/>
          </w:tcPr>
          <w:p>
            <w:pPr>
              <w:spacing w:after="0" w:line="240" w:lineRule="auto"/>
              <w:keepLines/>
            </w:pPr>
            <w:r>
              <w:rPr>
                <w:sz w:val="17"/>
              </w:rPr>
              <w:t>Estimate present value of expected future earnings over remaining service.</w:t>
            </w:r>
          </w:p>
        </w:tc>
        <w:tc>
          <w:tcPr>
            <w:tcW w:type="dxa" w:w="2880"/>
            <w:tcMar>
              <w:top w:w="80" w:type="dxa"/>
              <w:start w:w="90" w:type="dxa"/>
              <w:bottom w:w="80" w:type="dxa"/>
              <w:end w:w="90" w:type="dxa"/>
            </w:tcMar>
            <w:shd w:fill="F8FBFD"/>
            <w:vAlign w:val="top"/>
          </w:tcPr>
          <w:p>
            <w:pPr>
              <w:spacing w:after="0" w:line="240" w:lineRule="auto"/>
              <w:keepLines/>
            </w:pPr>
            <w:r>
              <w:rPr>
                <w:sz w:val="17"/>
              </w:rPr>
              <w:t>Earnings are not the same as organisational value; assumptions are sensitive.</w:t>
            </w:r>
          </w:p>
        </w:tc>
      </w:tr>
      <w:tr>
        <w:trPr>
          <w:cantSplit/>
        </w:trPr>
        <w:tc>
          <w:tcPr>
            <w:tcW w:type="dxa" w:w="2088"/>
            <w:tcMar>
              <w:top w:w="80" w:type="dxa"/>
              <w:start w:w="90" w:type="dxa"/>
              <w:bottom w:w="80" w:type="dxa"/>
              <w:end w:w="90" w:type="dxa"/>
            </w:tcMar>
            <w:vAlign w:val="top"/>
          </w:tcPr>
          <w:p>
            <w:pPr>
              <w:spacing w:after="0" w:line="240" w:lineRule="auto"/>
              <w:keepLines/>
            </w:pPr>
            <w:r>
              <w:rPr>
                <w:sz w:val="17"/>
              </w:rPr>
              <w:t>Economic value / future benefits</w:t>
            </w:r>
          </w:p>
        </w:tc>
        <w:tc>
          <w:tcPr>
            <w:tcW w:type="dxa" w:w="4824"/>
            <w:tcMar>
              <w:top w:w="80" w:type="dxa"/>
              <w:start w:w="90" w:type="dxa"/>
              <w:bottom w:w="80" w:type="dxa"/>
              <w:end w:w="90" w:type="dxa"/>
            </w:tcMar>
            <w:vAlign w:val="top"/>
          </w:tcPr>
          <w:p>
            <w:pPr>
              <w:spacing w:after="0" w:line="240" w:lineRule="auto"/>
              <w:keepLines/>
            </w:pPr>
            <w:r>
              <w:rPr>
                <w:sz w:val="17"/>
              </w:rPr>
              <w:t>Estimate future contribution attributable to human resources.</w:t>
            </w:r>
          </w:p>
        </w:tc>
        <w:tc>
          <w:tcPr>
            <w:tcW w:type="dxa" w:w="2880"/>
            <w:tcMar>
              <w:top w:w="80" w:type="dxa"/>
              <w:start w:w="90" w:type="dxa"/>
              <w:bottom w:w="80" w:type="dxa"/>
              <w:end w:w="90" w:type="dxa"/>
            </w:tcMar>
            <w:vAlign w:val="top"/>
          </w:tcPr>
          <w:p>
            <w:pPr>
              <w:spacing w:after="0" w:line="240" w:lineRule="auto"/>
              <w:keepLines/>
            </w:pPr>
            <w:r>
              <w:rPr>
                <w:sz w:val="17"/>
              </w:rPr>
              <w:t>Difficult attribution and high uncertainty.</w:t>
            </w:r>
          </w:p>
        </w:tc>
      </w:tr>
    </w:tbl>
    <w:p>
      <w:pPr>
        <w:spacing w:after="0"/>
      </w:pPr>
    </w:p>
    <w:p>
      <w:pPr>
        <w:pStyle w:val="Heading3"/>
      </w:pPr>
      <w:r>
        <w:t>Limitations of HRA</w:t>
      </w:r>
    </w:p>
    <w:p>
      <w:pPr>
        <w:pStyle w:val="CompactBullet"/>
        <w:ind w:left="360" w:hanging="173"/>
        <w:keepLines/>
      </w:pPr>
      <w:r>
        <w:t>No universally accepted valuation method.</w:t>
      </w:r>
    </w:p>
    <w:p>
      <w:pPr>
        <w:pStyle w:val="CompactBullet"/>
        <w:ind w:left="360" w:hanging="173"/>
        <w:keepLines/>
      </w:pPr>
      <w:r>
        <w:t>Employees are not owned assets and can leave.</w:t>
      </w:r>
    </w:p>
    <w:p>
      <w:pPr>
        <w:pStyle w:val="CompactBullet"/>
        <w:ind w:left="360" w:hanging="173"/>
        <w:keepLines/>
      </w:pPr>
      <w:r>
        <w:t>Future service and contribution are uncertain.</w:t>
      </w:r>
    </w:p>
    <w:p>
      <w:pPr>
        <w:pStyle w:val="CompactBullet"/>
        <w:ind w:left="360" w:hanging="173"/>
        <w:keepLines/>
      </w:pPr>
      <w:r>
        <w:t>Monetary values may ignore teamwork, culture and ethical concerns.</w:t>
      </w:r>
    </w:p>
    <w:p>
      <w:pPr>
        <w:pStyle w:val="CompactBullet"/>
        <w:ind w:left="360" w:hanging="173"/>
        <w:keepLines/>
      </w:pPr>
      <w:r>
        <w:t>Results depend heavily on assumptions and may not be comparable.</w:t>
      </w:r>
    </w:p>
    <w:p>
      <w:pPr>
        <w:pStyle w:val="CompactBullet"/>
        <w:ind w:left="360" w:hanging="173"/>
        <w:keepLines/>
      </w:pPr>
      <w:r>
        <w:t>Financial reporting acceptance may be limited; therefore HRA is mainly a managerial information tool.</w:t>
      </w:r>
    </w:p>
    <w:p>
      <w:pPr>
        <w:pStyle w:val="Heading2"/>
      </w:pPr>
      <w:r>
        <w:t>4. Human Resource Audit</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Human Resource Audit</w:t>
            </w:r>
          </w:p>
          <w:p>
            <w:pPr>
              <w:spacing w:after="0" w:line="252" w:lineRule="auto"/>
              <w:keepLines/>
            </w:pPr>
            <w:r>
              <w:t>A systematic, objective and comprehensive examination of HR policies, practices, records, results and capabilities to assess compliance, effectiveness, efficiency and strategic alignment.</w:t>
            </w:r>
          </w:p>
        </w:tc>
      </w:tr>
    </w:tbl>
    <w:p>
      <w:pPr>
        <w:spacing w:after="0"/>
      </w:pPr>
    </w:p>
    <w:p>
      <w:pPr>
        <w:jc w:val="center"/>
      </w:pPr>
      <w:r>
        <w:drawing>
          <wp:inline xmlns:a="http://schemas.openxmlformats.org/drawingml/2006/main" xmlns:pic="http://schemas.openxmlformats.org/drawingml/2006/picture">
            <wp:extent cx="6080760" cy="2128266"/>
            <wp:docPr id="15" name="Picture 15"/>
            <wp:cNvGraphicFramePr>
              <a:graphicFrameLocks noChangeAspect="1"/>
            </wp:cNvGraphicFramePr>
            <a:graphic>
              <a:graphicData uri="http://schemas.openxmlformats.org/drawingml/2006/picture">
                <pic:pic>
                  <pic:nvPicPr>
                    <pic:cNvPr id="0" name="hr_audit.png"/>
                    <pic:cNvPicPr/>
                  </pic:nvPicPr>
                  <pic:blipFill>
                    <a:blip r:embed="rId24"/>
                    <a:stretch>
                      <a:fillRect/>
                    </a:stretch>
                  </pic:blipFill>
                  <pic:spPr>
                    <a:xfrm>
                      <a:off x="0" y="0"/>
                      <a:ext cx="6080760" cy="2128266"/>
                    </a:xfrm>
                    <a:prstGeom prst="rect"/>
                  </pic:spPr>
                </pic:pic>
              </a:graphicData>
            </a:graphic>
          </wp:inline>
        </w:drawing>
      </w:r>
    </w:p>
    <w:p>
      <w:pPr>
        <w:spacing w:after="120"/>
        <w:jc w:val="center"/>
      </w:pPr>
      <w:r>
        <w:rPr>
          <w:i/>
          <w:color w:val="666666"/>
          <w:sz w:val="17"/>
        </w:rPr>
        <w:t>Diagram 5.2: Human Resource audit process</w:t>
      </w:r>
    </w:p>
    <w:p>
      <w:pPr>
        <w:pStyle w:val="Heading3"/>
      </w:pPr>
      <w:r>
        <w:t>Objectives and Scope</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232"/>
            <w:shd w:fill="1F4E78"/>
            <w:tcMar>
              <w:top w:w="80" w:type="dxa"/>
              <w:start w:w="90" w:type="dxa"/>
              <w:bottom w:w="80" w:type="dxa"/>
              <w:end w:w="90" w:type="dxa"/>
            </w:tcMar>
            <w:vAlign w:val="center"/>
          </w:tcPr>
          <w:p>
            <w:pPr>
              <w:jc w:val="center"/>
              <w:keepLines/>
            </w:pPr>
            <w:r>
              <w:rPr>
                <w:b/>
                <w:color w:val="FFFFFF"/>
                <w:sz w:val="18"/>
              </w:rPr>
              <w:t>Objective</w:t>
            </w:r>
          </w:p>
        </w:tc>
        <w:tc>
          <w:tcPr>
            <w:tcW w:type="dxa" w:w="7488"/>
            <w:shd w:fill="1F4E78"/>
            <w:tcMar>
              <w:top w:w="80" w:type="dxa"/>
              <w:start w:w="90" w:type="dxa"/>
              <w:bottom w:w="80" w:type="dxa"/>
              <w:end w:w="90" w:type="dxa"/>
            </w:tcMar>
            <w:vAlign w:val="center"/>
          </w:tcPr>
          <w:p>
            <w:pPr>
              <w:jc w:val="center"/>
              <w:keepLines/>
            </w:pPr>
            <w:r>
              <w:rPr>
                <w:b/>
                <w:color w:val="FFFFFF"/>
                <w:sz w:val="18"/>
              </w:rPr>
              <w:t>Illustrative Audit Area</w:t>
            </w:r>
          </w:p>
        </w:tc>
      </w:tr>
      <w:tr>
        <w:trPr>
          <w:cantSplit/>
        </w:trPr>
        <w:tc>
          <w:tcPr>
            <w:tcW w:type="dxa" w:w="2232"/>
            <w:tcMar>
              <w:top w:w="80" w:type="dxa"/>
              <w:start w:w="90" w:type="dxa"/>
              <w:bottom w:w="80" w:type="dxa"/>
              <w:end w:w="90" w:type="dxa"/>
            </w:tcMar>
            <w:vAlign w:val="top"/>
          </w:tcPr>
          <w:p>
            <w:pPr>
              <w:spacing w:after="0" w:line="240" w:lineRule="auto"/>
              <w:keepLines/>
            </w:pPr>
            <w:r>
              <w:rPr>
                <w:sz w:val="18"/>
              </w:rPr>
              <w:t>Compliance</w:t>
            </w:r>
          </w:p>
        </w:tc>
        <w:tc>
          <w:tcPr>
            <w:tcW w:type="dxa" w:w="7488"/>
            <w:tcMar>
              <w:top w:w="80" w:type="dxa"/>
              <w:start w:w="90" w:type="dxa"/>
              <w:bottom w:w="80" w:type="dxa"/>
              <w:end w:w="90" w:type="dxa"/>
            </w:tcMar>
            <w:vAlign w:val="top"/>
          </w:tcPr>
          <w:p>
            <w:pPr>
              <w:spacing w:after="0" w:line="240" w:lineRule="auto"/>
              <w:keepLines/>
            </w:pPr>
            <w:r>
              <w:rPr>
                <w:sz w:val="18"/>
              </w:rPr>
              <w:t>Employment records, required policies, working conditions and procedural adherence.</w:t>
            </w:r>
          </w:p>
        </w:tc>
      </w:tr>
      <w:tr>
        <w:trPr>
          <w:cantSplit/>
        </w:trPr>
        <w:tc>
          <w:tcPr>
            <w:tcW w:type="dxa" w:w="2232"/>
            <w:tcMar>
              <w:top w:w="80" w:type="dxa"/>
              <w:start w:w="90" w:type="dxa"/>
              <w:bottom w:w="80" w:type="dxa"/>
              <w:end w:w="90" w:type="dxa"/>
            </w:tcMar>
            <w:shd w:fill="F8FBFD"/>
            <w:vAlign w:val="top"/>
          </w:tcPr>
          <w:p>
            <w:pPr>
              <w:spacing w:after="0" w:line="240" w:lineRule="auto"/>
              <w:keepLines/>
            </w:pPr>
            <w:r>
              <w:rPr>
                <w:sz w:val="18"/>
              </w:rPr>
              <w:t>Effectiveness</w:t>
            </w:r>
          </w:p>
        </w:tc>
        <w:tc>
          <w:tcPr>
            <w:tcW w:type="dxa" w:w="7488"/>
            <w:tcMar>
              <w:top w:w="80" w:type="dxa"/>
              <w:start w:w="90" w:type="dxa"/>
              <w:bottom w:w="80" w:type="dxa"/>
              <w:end w:w="90" w:type="dxa"/>
            </w:tcMar>
            <w:shd w:fill="F8FBFD"/>
            <w:vAlign w:val="top"/>
          </w:tcPr>
          <w:p>
            <w:pPr>
              <w:spacing w:after="0" w:line="240" w:lineRule="auto"/>
              <w:keepLines/>
            </w:pPr>
            <w:r>
              <w:rPr>
                <w:sz w:val="18"/>
              </w:rPr>
              <w:t>Whether staffing, training, appraisal and retention achieve intended results.</w:t>
            </w:r>
          </w:p>
        </w:tc>
      </w:tr>
      <w:tr>
        <w:trPr>
          <w:cantSplit/>
        </w:trPr>
        <w:tc>
          <w:tcPr>
            <w:tcW w:type="dxa" w:w="2232"/>
            <w:tcMar>
              <w:top w:w="80" w:type="dxa"/>
              <w:start w:w="90" w:type="dxa"/>
              <w:bottom w:w="80" w:type="dxa"/>
              <w:end w:w="90" w:type="dxa"/>
            </w:tcMar>
            <w:vAlign w:val="top"/>
          </w:tcPr>
          <w:p>
            <w:pPr>
              <w:spacing w:after="0" w:line="240" w:lineRule="auto"/>
              <w:keepLines/>
            </w:pPr>
            <w:r>
              <w:rPr>
                <w:sz w:val="18"/>
              </w:rPr>
              <w:t>Efficiency</w:t>
            </w:r>
          </w:p>
        </w:tc>
        <w:tc>
          <w:tcPr>
            <w:tcW w:type="dxa" w:w="7488"/>
            <w:tcMar>
              <w:top w:w="80" w:type="dxa"/>
              <w:start w:w="90" w:type="dxa"/>
              <w:bottom w:w="80" w:type="dxa"/>
              <w:end w:w="90" w:type="dxa"/>
            </w:tcMar>
            <w:vAlign w:val="top"/>
          </w:tcPr>
          <w:p>
            <w:pPr>
              <w:spacing w:after="0" w:line="240" w:lineRule="auto"/>
              <w:keepLines/>
            </w:pPr>
            <w:r>
              <w:rPr>
                <w:sz w:val="18"/>
              </w:rPr>
              <w:t>Cost, cycle time, duplication, HR service levels and system usage.</w:t>
            </w:r>
          </w:p>
        </w:tc>
      </w:tr>
      <w:tr>
        <w:trPr>
          <w:cantSplit/>
        </w:trPr>
        <w:tc>
          <w:tcPr>
            <w:tcW w:type="dxa" w:w="2232"/>
            <w:tcMar>
              <w:top w:w="80" w:type="dxa"/>
              <w:start w:w="90" w:type="dxa"/>
              <w:bottom w:w="80" w:type="dxa"/>
              <w:end w:w="90" w:type="dxa"/>
            </w:tcMar>
            <w:shd w:fill="F8FBFD"/>
            <w:vAlign w:val="top"/>
          </w:tcPr>
          <w:p>
            <w:pPr>
              <w:spacing w:after="0" w:line="240" w:lineRule="auto"/>
              <w:keepLines/>
            </w:pPr>
            <w:r>
              <w:rPr>
                <w:sz w:val="18"/>
              </w:rPr>
              <w:t>Strategic alignment</w:t>
            </w:r>
          </w:p>
        </w:tc>
        <w:tc>
          <w:tcPr>
            <w:tcW w:type="dxa" w:w="7488"/>
            <w:tcMar>
              <w:top w:w="80" w:type="dxa"/>
              <w:start w:w="90" w:type="dxa"/>
              <w:bottom w:w="80" w:type="dxa"/>
              <w:end w:w="90" w:type="dxa"/>
            </w:tcMar>
            <w:shd w:fill="F8FBFD"/>
            <w:vAlign w:val="top"/>
          </w:tcPr>
          <w:p>
            <w:pPr>
              <w:spacing w:after="0" w:line="240" w:lineRule="auto"/>
              <w:keepLines/>
            </w:pPr>
            <w:r>
              <w:rPr>
                <w:sz w:val="18"/>
              </w:rPr>
              <w:t>Whether workforce capability and HR priorities support business strategy.</w:t>
            </w:r>
          </w:p>
        </w:tc>
      </w:tr>
      <w:tr>
        <w:trPr>
          <w:cantSplit/>
        </w:trPr>
        <w:tc>
          <w:tcPr>
            <w:tcW w:type="dxa" w:w="2232"/>
            <w:tcMar>
              <w:top w:w="80" w:type="dxa"/>
              <w:start w:w="90" w:type="dxa"/>
              <w:bottom w:w="80" w:type="dxa"/>
              <w:end w:w="90" w:type="dxa"/>
            </w:tcMar>
            <w:vAlign w:val="top"/>
          </w:tcPr>
          <w:p>
            <w:pPr>
              <w:spacing w:after="0" w:line="240" w:lineRule="auto"/>
              <w:keepLines/>
            </w:pPr>
            <w:r>
              <w:rPr>
                <w:sz w:val="18"/>
              </w:rPr>
              <w:t>Risk control</w:t>
            </w:r>
          </w:p>
        </w:tc>
        <w:tc>
          <w:tcPr>
            <w:tcW w:type="dxa" w:w="7488"/>
            <w:tcMar>
              <w:top w:w="80" w:type="dxa"/>
              <w:start w:w="90" w:type="dxa"/>
              <w:bottom w:w="80" w:type="dxa"/>
              <w:end w:w="90" w:type="dxa"/>
            </w:tcMar>
            <w:vAlign w:val="top"/>
          </w:tcPr>
          <w:p>
            <w:pPr>
              <w:spacing w:after="0" w:line="240" w:lineRule="auto"/>
              <w:keepLines/>
            </w:pPr>
            <w:r>
              <w:rPr>
                <w:sz w:val="18"/>
              </w:rPr>
              <w:t>Critical vacancies, succession gaps, data privacy, conduct and employee relations.</w:t>
            </w:r>
          </w:p>
        </w:tc>
      </w:tr>
      <w:tr>
        <w:trPr>
          <w:cantSplit/>
        </w:trPr>
        <w:tc>
          <w:tcPr>
            <w:tcW w:type="dxa" w:w="2232"/>
            <w:tcMar>
              <w:top w:w="80" w:type="dxa"/>
              <w:start w:w="90" w:type="dxa"/>
              <w:bottom w:w="80" w:type="dxa"/>
              <w:end w:w="90" w:type="dxa"/>
            </w:tcMar>
            <w:shd w:fill="F8FBFD"/>
            <w:vAlign w:val="top"/>
          </w:tcPr>
          <w:p>
            <w:pPr>
              <w:spacing w:after="0" w:line="240" w:lineRule="auto"/>
              <w:keepLines/>
            </w:pPr>
            <w:r>
              <w:rPr>
                <w:sz w:val="18"/>
              </w:rPr>
              <w:t>Continuous improvement</w:t>
            </w:r>
          </w:p>
        </w:tc>
        <w:tc>
          <w:tcPr>
            <w:tcW w:type="dxa" w:w="7488"/>
            <w:tcMar>
              <w:top w:w="80" w:type="dxa"/>
              <w:start w:w="90" w:type="dxa"/>
              <w:bottom w:w="80" w:type="dxa"/>
              <w:end w:w="90" w:type="dxa"/>
            </w:tcMar>
            <w:shd w:fill="F8FBFD"/>
            <w:vAlign w:val="top"/>
          </w:tcPr>
          <w:p>
            <w:pPr>
              <w:spacing w:after="0" w:line="240" w:lineRule="auto"/>
              <w:keepLines/>
            </w:pPr>
            <w:r>
              <w:rPr>
                <w:sz w:val="18"/>
              </w:rPr>
              <w:t>Benchmarking, root causes, recommendations and follow-up.</w:t>
            </w:r>
          </w:p>
        </w:tc>
      </w:tr>
    </w:tbl>
    <w:p>
      <w:pPr>
        <w:spacing w:after="0"/>
      </w:pPr>
    </w:p>
    <w:p>
      <w:pPr>
        <w:pStyle w:val="Heading3"/>
      </w:pPr>
      <w:r>
        <w:t>Contents of an HR Audit Report</w:t>
      </w:r>
    </w:p>
    <w:p>
      <w:pPr>
        <w:pStyle w:val="CompactBullet"/>
        <w:ind w:left="360" w:hanging="173"/>
        <w:keepLines/>
      </w:pPr>
      <w:r>
        <w:t>Executive summary and audit objective.</w:t>
      </w:r>
    </w:p>
    <w:p>
      <w:pPr>
        <w:pStyle w:val="CompactBullet"/>
        <w:ind w:left="360" w:hanging="173"/>
        <w:keepLines/>
      </w:pPr>
      <w:r>
        <w:t>Scope, period, units covered and criteria used.</w:t>
      </w:r>
    </w:p>
    <w:p>
      <w:pPr>
        <w:pStyle w:val="CompactBullet"/>
        <w:ind w:left="360" w:hanging="173"/>
        <w:keepLines/>
      </w:pPr>
      <w:r>
        <w:t>Methodology and evidence sources.</w:t>
      </w:r>
    </w:p>
    <w:p>
      <w:pPr>
        <w:pStyle w:val="CompactBullet"/>
        <w:ind w:left="360" w:hanging="173"/>
        <w:keepLines/>
      </w:pPr>
      <w:r>
        <w:t>Strengths and good practices.</w:t>
      </w:r>
    </w:p>
    <w:p>
      <w:pPr>
        <w:pStyle w:val="CompactBullet"/>
        <w:ind w:left="360" w:hanging="173"/>
        <w:keepLines/>
      </w:pPr>
      <w:r>
        <w:t>Findings with evidence and risk rating.</w:t>
      </w:r>
    </w:p>
    <w:p>
      <w:pPr>
        <w:pStyle w:val="CompactBullet"/>
        <w:ind w:left="360" w:hanging="173"/>
        <w:keepLines/>
      </w:pPr>
      <w:r>
        <w:t>Root-cause analysis.</w:t>
      </w:r>
    </w:p>
    <w:p>
      <w:pPr>
        <w:pStyle w:val="CompactBullet"/>
        <w:ind w:left="360" w:hanging="173"/>
        <w:keepLines/>
      </w:pPr>
      <w:r>
        <w:t>Prioritised recommendations, owner and target date.</w:t>
      </w:r>
    </w:p>
    <w:p>
      <w:pPr>
        <w:pStyle w:val="CompactBullet"/>
        <w:ind w:left="360" w:hanging="173"/>
        <w:keepLines/>
      </w:pPr>
      <w:r>
        <w:t>Management response and follow-up plan.</w:t>
      </w:r>
    </w:p>
    <w:p>
      <w:pPr>
        <w:pStyle w:val="Heading2"/>
      </w:pPr>
      <w:r>
        <w:t>5. HR Shared Services</w:t>
      </w:r>
    </w:p>
    <w:tbl>
      <w:tblPr>
        <w:tblW w:type="auto" w:w="0"/>
        <w:jc w:val="center"/>
        <w:tblLayout w:type="fixed"/>
        <w:tblLook w:firstColumn="1" w:firstRow="1" w:lastColumn="0" w:lastRow="0" w:noHBand="0" w:noVBand="1" w:val="04A0"/>
      </w:tblPr>
      <w:tblGrid>
        <w:gridCol w:w="9835"/>
      </w:tblGrid>
      <w:tr>
        <w:trPr>
          <w:cantSplit/>
        </w:trPr>
        <w:tc>
          <w:tcPr>
            <w:tcW w:type="dxa" w:w="9648"/>
            <w:shd w:fill="D9EAF7"/>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Definition: HR Shared Services</w:t>
            </w:r>
          </w:p>
          <w:p>
            <w:pPr>
              <w:spacing w:after="0" w:line="252" w:lineRule="auto"/>
              <w:keepLines/>
            </w:pPr>
            <w:r>
              <w:t>A service-delivery model in which common and repeatable HR transactions are consolidated and standardised to serve multiple business units through a shared centre, often supported by self-service and technology.</w:t>
            </w:r>
          </w:p>
        </w:tc>
      </w:tr>
    </w:tbl>
    <w:p>
      <w:pPr>
        <w:spacing w:after="0"/>
      </w:pPr>
    </w:p>
    <w:p>
      <w:pPr>
        <w:jc w:val="center"/>
      </w:pPr>
      <w:r>
        <w:drawing>
          <wp:inline xmlns:a="http://schemas.openxmlformats.org/drawingml/2006/main" xmlns:pic="http://schemas.openxmlformats.org/drawingml/2006/picture">
            <wp:extent cx="6080760" cy="2128266"/>
            <wp:docPr id="16" name="Picture 16"/>
            <wp:cNvGraphicFramePr>
              <a:graphicFrameLocks noChangeAspect="1"/>
            </wp:cNvGraphicFramePr>
            <a:graphic>
              <a:graphicData uri="http://schemas.openxmlformats.org/drawingml/2006/picture">
                <pic:pic>
                  <pic:nvPicPr>
                    <pic:cNvPr id="0" name="shared_services.png"/>
                    <pic:cNvPicPr/>
                  </pic:nvPicPr>
                  <pic:blipFill>
                    <a:blip r:embed="rId25"/>
                    <a:stretch>
                      <a:fillRect/>
                    </a:stretch>
                  </pic:blipFill>
                  <pic:spPr>
                    <a:xfrm>
                      <a:off x="0" y="0"/>
                      <a:ext cx="6080760" cy="2128266"/>
                    </a:xfrm>
                    <a:prstGeom prst="rect"/>
                  </pic:spPr>
                </pic:pic>
              </a:graphicData>
            </a:graphic>
          </wp:inline>
        </w:drawing>
      </w:r>
    </w:p>
    <w:p>
      <w:pPr>
        <w:spacing w:after="120"/>
        <w:jc w:val="center"/>
      </w:pPr>
      <w:r>
        <w:rPr>
          <w:i/>
          <w:color w:val="666666"/>
          <w:sz w:val="17"/>
        </w:rPr>
        <w:t>Diagram 5.3: HR shared-services operating model</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824"/>
            <w:shd w:fill="1F4E78"/>
            <w:tcMar>
              <w:top w:w="80" w:type="dxa"/>
              <w:start w:w="90" w:type="dxa"/>
              <w:bottom w:w="80" w:type="dxa"/>
              <w:end w:w="90" w:type="dxa"/>
            </w:tcMar>
            <w:vAlign w:val="center"/>
          </w:tcPr>
          <w:p>
            <w:pPr>
              <w:jc w:val="center"/>
              <w:keepLines/>
            </w:pPr>
            <w:r>
              <w:rPr>
                <w:b/>
                <w:color w:val="FFFFFF"/>
                <w:sz w:val="18"/>
              </w:rPr>
              <w:t>Benefits</w:t>
            </w:r>
          </w:p>
        </w:tc>
        <w:tc>
          <w:tcPr>
            <w:tcW w:type="dxa" w:w="4824"/>
            <w:shd w:fill="1F4E78"/>
            <w:tcMar>
              <w:top w:w="80" w:type="dxa"/>
              <w:start w:w="90" w:type="dxa"/>
              <w:bottom w:w="80" w:type="dxa"/>
              <w:end w:w="90" w:type="dxa"/>
            </w:tcMar>
            <w:vAlign w:val="center"/>
          </w:tcPr>
          <w:p>
            <w:pPr>
              <w:jc w:val="center"/>
              <w:keepLines/>
            </w:pPr>
            <w:r>
              <w:rPr>
                <w:b/>
                <w:color w:val="FFFFFF"/>
                <w:sz w:val="18"/>
              </w:rPr>
              <w:t>Issues / Risks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Standard processes and consistent employee service.</w:t>
            </w:r>
          </w:p>
        </w:tc>
        <w:tc>
          <w:tcPr>
            <w:tcW w:type="dxa" w:w="4824"/>
            <w:tcMar>
              <w:top w:w="80" w:type="dxa"/>
              <w:start w:w="90" w:type="dxa"/>
              <w:bottom w:w="80" w:type="dxa"/>
              <w:end w:w="90" w:type="dxa"/>
            </w:tcMar>
            <w:vAlign w:val="top"/>
          </w:tcPr>
          <w:p>
            <w:pPr>
              <w:spacing w:after="0" w:line="240" w:lineRule="auto"/>
              <w:keepLines/>
            </w:pPr>
            <w:r>
              <w:rPr>
                <w:sz w:val="18"/>
              </w:rPr>
              <w:t>Loss of local flexibility or personal contact.</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Economies of scale and lower transaction cost.</w:t>
            </w:r>
          </w:p>
        </w:tc>
        <w:tc>
          <w:tcPr>
            <w:tcW w:type="dxa" w:w="4824"/>
            <w:tcMar>
              <w:top w:w="80" w:type="dxa"/>
              <w:start w:w="90" w:type="dxa"/>
              <w:bottom w:w="80" w:type="dxa"/>
              <w:end w:w="90" w:type="dxa"/>
            </w:tcMar>
            <w:shd w:fill="F8FBFD"/>
            <w:vAlign w:val="top"/>
          </w:tcPr>
          <w:p>
            <w:pPr>
              <w:spacing w:after="0" w:line="240" w:lineRule="auto"/>
              <w:keepLines/>
            </w:pPr>
            <w:r>
              <w:rPr>
                <w:sz w:val="18"/>
              </w:rPr>
              <w:t>Poor service if roles and service levels are unclear.</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Better data quality and control.</w:t>
            </w:r>
          </w:p>
        </w:tc>
        <w:tc>
          <w:tcPr>
            <w:tcW w:type="dxa" w:w="4824"/>
            <w:tcMar>
              <w:top w:w="80" w:type="dxa"/>
              <w:start w:w="90" w:type="dxa"/>
              <w:bottom w:w="80" w:type="dxa"/>
              <w:end w:w="90" w:type="dxa"/>
            </w:tcMar>
            <w:vAlign w:val="top"/>
          </w:tcPr>
          <w:p>
            <w:pPr>
              <w:spacing w:after="0" w:line="240" w:lineRule="auto"/>
              <w:keepLines/>
            </w:pPr>
            <w:r>
              <w:rPr>
                <w:sz w:val="18"/>
              </w:rPr>
              <w:t>Transition resistance and job-role changes.</w:t>
            </w:r>
          </w:p>
        </w:tc>
      </w:tr>
      <w:tr>
        <w:trPr>
          <w:cantSplit/>
        </w:trPr>
        <w:tc>
          <w:tcPr>
            <w:tcW w:type="dxa" w:w="4824"/>
            <w:tcMar>
              <w:top w:w="80" w:type="dxa"/>
              <w:start w:w="90" w:type="dxa"/>
              <w:bottom w:w="80" w:type="dxa"/>
              <w:end w:w="90" w:type="dxa"/>
            </w:tcMar>
            <w:shd w:fill="F8FBFD"/>
            <w:vAlign w:val="top"/>
          </w:tcPr>
          <w:p>
            <w:pPr>
              <w:spacing w:after="0" w:line="240" w:lineRule="auto"/>
              <w:keepLines/>
            </w:pPr>
            <w:r>
              <w:rPr>
                <w:sz w:val="18"/>
              </w:rPr>
              <w:t>Specialisation and measurable service levels.</w:t>
            </w:r>
          </w:p>
        </w:tc>
        <w:tc>
          <w:tcPr>
            <w:tcW w:type="dxa" w:w="4824"/>
            <w:tcMar>
              <w:top w:w="80" w:type="dxa"/>
              <w:start w:w="90" w:type="dxa"/>
              <w:bottom w:w="80" w:type="dxa"/>
              <w:end w:w="90" w:type="dxa"/>
            </w:tcMar>
            <w:shd w:fill="F8FBFD"/>
            <w:vAlign w:val="top"/>
          </w:tcPr>
          <w:p>
            <w:pPr>
              <w:spacing w:after="0" w:line="240" w:lineRule="auto"/>
              <w:keepLines/>
            </w:pPr>
            <w:r>
              <w:rPr>
                <w:sz w:val="18"/>
              </w:rPr>
              <w:t>Fragmentation between shared services, experts and business partners.</w:t>
            </w:r>
          </w:p>
        </w:tc>
      </w:tr>
      <w:tr>
        <w:trPr>
          <w:cantSplit/>
        </w:trPr>
        <w:tc>
          <w:tcPr>
            <w:tcW w:type="dxa" w:w="4824"/>
            <w:tcMar>
              <w:top w:w="80" w:type="dxa"/>
              <w:start w:w="90" w:type="dxa"/>
              <w:bottom w:w="80" w:type="dxa"/>
              <w:end w:w="90" w:type="dxa"/>
            </w:tcMar>
            <w:vAlign w:val="top"/>
          </w:tcPr>
          <w:p>
            <w:pPr>
              <w:spacing w:after="0" w:line="240" w:lineRule="auto"/>
              <w:keepLines/>
            </w:pPr>
            <w:r>
              <w:rPr>
                <w:sz w:val="18"/>
              </w:rPr>
              <w:t>Frees HR business partners for strategic work.</w:t>
            </w:r>
          </w:p>
        </w:tc>
        <w:tc>
          <w:tcPr>
            <w:tcW w:type="dxa" w:w="4824"/>
            <w:tcMar>
              <w:top w:w="80" w:type="dxa"/>
              <w:start w:w="90" w:type="dxa"/>
              <w:bottom w:w="80" w:type="dxa"/>
              <w:end w:w="90" w:type="dxa"/>
            </w:tcMar>
            <w:vAlign w:val="top"/>
          </w:tcPr>
          <w:p>
            <w:pPr>
              <w:spacing w:after="0" w:line="240" w:lineRule="auto"/>
              <w:keepLines/>
            </w:pPr>
            <w:r>
              <w:rPr>
                <w:sz w:val="18"/>
              </w:rPr>
              <w:t>Dependence on HRIS, knowledge base and case-management quality.</w:t>
            </w:r>
          </w:p>
        </w:tc>
      </w:tr>
    </w:tbl>
    <w:p>
      <w:pPr>
        <w:spacing w:after="0"/>
      </w:pPr>
    </w:p>
    <w:p>
      <w:pPr>
        <w:pStyle w:val="Heading3"/>
      </w:pPr>
      <w:r>
        <w:t>Good Design Principles</w:t>
      </w:r>
    </w:p>
    <w:p>
      <w:pPr>
        <w:pStyle w:val="CompactBullet"/>
        <w:ind w:left="360" w:hanging="173"/>
        <w:keepLines/>
      </w:pPr>
      <w:r>
        <w:t>Define service catalogue and service-level agreements.</w:t>
      </w:r>
    </w:p>
    <w:p>
      <w:pPr>
        <w:pStyle w:val="CompactBullet"/>
        <w:ind w:left="360" w:hanging="173"/>
        <w:keepLines/>
      </w:pPr>
      <w:r>
        <w:t>Create clear tiered support: self-service, service centre, specialist escalation.</w:t>
      </w:r>
    </w:p>
    <w:p>
      <w:pPr>
        <w:pStyle w:val="CompactBullet"/>
        <w:ind w:left="360" w:hanging="173"/>
        <w:keepLines/>
      </w:pPr>
      <w:r>
        <w:t>Use a searchable knowledge base and case tracking.</w:t>
      </w:r>
    </w:p>
    <w:p>
      <w:pPr>
        <w:pStyle w:val="CompactBullet"/>
        <w:ind w:left="360" w:hanging="173"/>
        <w:keepLines/>
      </w:pPr>
      <w:r>
        <w:t>Clarify accountability between shared services, centres of expertise, HR business partners and line managers.</w:t>
      </w:r>
    </w:p>
    <w:p>
      <w:pPr>
        <w:pStyle w:val="CompactBullet"/>
        <w:ind w:left="360" w:hanging="173"/>
        <w:keepLines/>
      </w:pPr>
      <w:r>
        <w:t>Measure resolution time, first-contact resolution, accuracy, satisfaction and cost.</w:t>
      </w:r>
    </w:p>
    <w:p>
      <w:pPr>
        <w:pStyle w:val="CompactBullet"/>
        <w:ind w:left="360" w:hanging="173"/>
        <w:keepLines/>
      </w:pPr>
      <w:r>
        <w:t>Retain channels for sensitive issues that require human judgement.</w:t>
      </w:r>
    </w:p>
    <w:p>
      <w:pPr>
        <w:pStyle w:val="Heading2"/>
      </w:pPr>
      <w:r>
        <w:t>6. Related Emerging Trends - Extra Value Points</w:t>
      </w:r>
    </w:p>
    <w:p>
      <w:pPr>
        <w:keepLines/>
      </w:pPr>
      <w:r>
        <w:t>These points extend the unit and can strengthen introductions/conclusions, but the four prescribed topics above should remain the core of an exam answer.</w:t>
      </w:r>
    </w:p>
    <w:p>
      <w:pPr>
        <w:pStyle w:val="CompactBullet"/>
        <w:ind w:left="360" w:hanging="173"/>
        <w:keepLines/>
      </w:pPr>
      <w:r>
        <w:t>People analytics and predictive workforce decisions.</w:t>
      </w:r>
    </w:p>
    <w:p>
      <w:pPr>
        <w:pStyle w:val="CompactBullet"/>
        <w:ind w:left="360" w:hanging="173"/>
        <w:keepLines/>
      </w:pPr>
      <w:r>
        <w:t>AI-assisted recruitment and learning with human oversight and bias controls.</w:t>
      </w:r>
    </w:p>
    <w:p>
      <w:pPr>
        <w:pStyle w:val="CompactBullet"/>
        <w:ind w:left="360" w:hanging="173"/>
        <w:keepLines/>
      </w:pPr>
      <w:r>
        <w:t>Employee self-service and mobile HR.</w:t>
      </w:r>
    </w:p>
    <w:p>
      <w:pPr>
        <w:pStyle w:val="CompactBullet"/>
        <w:ind w:left="360" w:hanging="173"/>
        <w:keepLines/>
      </w:pPr>
      <w:r>
        <w:t>Skill-based talent systems and internal talent marketplaces.</w:t>
      </w:r>
    </w:p>
    <w:p>
      <w:pPr>
        <w:pStyle w:val="CompactBullet"/>
        <w:ind w:left="360" w:hanging="173"/>
        <w:keepLines/>
      </w:pPr>
      <w:r>
        <w:t>Digital employee experience and hybrid-work systems.</w:t>
      </w:r>
    </w:p>
    <w:p>
      <w:pPr>
        <w:pStyle w:val="CompactBullet"/>
        <w:ind w:left="360" w:hanging="173"/>
        <w:keepLines/>
      </w:pPr>
      <w:r>
        <w:t>Continuous listening, pulse surveys and experience analytics.</w:t>
      </w:r>
    </w:p>
    <w:p>
      <w:pPr>
        <w:pStyle w:val="CompactBullet"/>
        <w:ind w:left="360" w:hanging="173"/>
        <w:keepLines/>
      </w:pPr>
      <w:r>
        <w:t>Data privacy, cybersecurity and ethical use of employee information.</w:t>
      </w:r>
    </w:p>
    <w:p>
      <w:pPr>
        <w:pStyle w:val="Heading2"/>
      </w:pPr>
      <w:r>
        <w:t>PYQ-Focused Question Bank</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792"/>
            <w:shd w:fill="1F4E78"/>
            <w:tcMar>
              <w:top w:w="80" w:type="dxa"/>
              <w:start w:w="90" w:type="dxa"/>
              <w:bottom w:w="80" w:type="dxa"/>
              <w:end w:w="90" w:type="dxa"/>
            </w:tcMar>
            <w:vAlign w:val="center"/>
          </w:tcPr>
          <w:p>
            <w:pPr>
              <w:jc w:val="center"/>
              <w:keepLines/>
            </w:pPr>
            <w:r>
              <w:rPr>
                <w:b/>
                <w:color w:val="FFFFFF"/>
                <w:sz w:val="17"/>
              </w:rPr>
              <w:t>Year</w:t>
            </w:r>
          </w:p>
        </w:tc>
        <w:tc>
          <w:tcPr>
            <w:tcW w:type="dxa" w:w="6696"/>
            <w:shd w:fill="1F4E78"/>
            <w:tcMar>
              <w:top w:w="80" w:type="dxa"/>
              <w:start w:w="90" w:type="dxa"/>
              <w:bottom w:w="80" w:type="dxa"/>
              <w:end w:w="90" w:type="dxa"/>
            </w:tcMar>
            <w:vAlign w:val="center"/>
          </w:tcPr>
          <w:p>
            <w:pPr>
              <w:jc w:val="center"/>
              <w:keepLines/>
            </w:pPr>
            <w:r>
              <w:rPr>
                <w:b/>
                <w:color w:val="FFFFFF"/>
                <w:sz w:val="17"/>
              </w:rPr>
              <w:t>Question / Theme</w:t>
            </w:r>
          </w:p>
        </w:tc>
        <w:tc>
          <w:tcPr>
            <w:tcW w:type="dxa" w:w="1080"/>
            <w:shd w:fill="1F4E78"/>
            <w:tcMar>
              <w:top w:w="80" w:type="dxa"/>
              <w:start w:w="90" w:type="dxa"/>
              <w:bottom w:w="80" w:type="dxa"/>
              <w:end w:w="90" w:type="dxa"/>
            </w:tcMar>
            <w:vAlign w:val="center"/>
          </w:tcPr>
          <w:p>
            <w:pPr>
              <w:jc w:val="center"/>
              <w:keepLines/>
            </w:pPr>
            <w:r>
              <w:rPr>
                <w:b/>
                <w:color w:val="FFFFFF"/>
                <w:sz w:val="17"/>
              </w:rPr>
              <w:t>Likely Marks</w:t>
            </w:r>
          </w:p>
        </w:tc>
        <w:tc>
          <w:tcPr>
            <w:tcW w:type="dxa" w:w="1080"/>
            <w:shd w:fill="1F4E78"/>
            <w:tcMar>
              <w:top w:w="80" w:type="dxa"/>
              <w:start w:w="90" w:type="dxa"/>
              <w:bottom w:w="80" w:type="dxa"/>
              <w:end w:w="90" w:type="dxa"/>
            </w:tcMar>
            <w:vAlign w:val="center"/>
          </w:tcPr>
          <w:p>
            <w:pPr>
              <w:jc w:val="center"/>
              <w:keepLines/>
            </w:pPr>
            <w:r>
              <w:rPr>
                <w:b/>
                <w:color w:val="FFFFFF"/>
                <w:sz w:val="17"/>
              </w:rPr>
              <w:t>Priority</w:t>
            </w:r>
          </w:p>
        </w:tc>
      </w:tr>
      <w:tr>
        <w:trPr>
          <w:cantSplit/>
        </w:trPr>
        <w:tc>
          <w:tcPr>
            <w:tcW w:type="dxa" w:w="792"/>
            <w:tcMar>
              <w:top w:w="80" w:type="dxa"/>
              <w:start w:w="90" w:type="dxa"/>
              <w:bottom w:w="80" w:type="dxa"/>
              <w:end w:w="90" w:type="dxa"/>
            </w:tcMar>
            <w:vAlign w:val="top"/>
          </w:tcPr>
          <w:p>
            <w:pPr>
              <w:spacing w:after="0" w:line="240" w:lineRule="auto"/>
              <w:keepLines/>
            </w:pPr>
            <w:r>
              <w:rPr>
                <w:sz w:val="17"/>
              </w:rPr>
              <w:t>2022</w:t>
            </w:r>
          </w:p>
        </w:tc>
        <w:tc>
          <w:tcPr>
            <w:tcW w:type="dxa" w:w="6696"/>
            <w:tcMar>
              <w:top w:w="80" w:type="dxa"/>
              <w:start w:w="90" w:type="dxa"/>
              <w:bottom w:w="80" w:type="dxa"/>
              <w:end w:w="90" w:type="dxa"/>
            </w:tcMar>
            <w:vAlign w:val="top"/>
          </w:tcPr>
          <w:p>
            <w:pPr>
              <w:spacing w:after="0" w:line="240" w:lineRule="auto"/>
              <w:keepLines/>
            </w:pPr>
            <w:r>
              <w:rPr>
                <w:sz w:val="17"/>
              </w:rPr>
              <w:t>HR audit objectives; HRIS significance and implementation; human resource cost measurement.</w:t>
            </w:r>
          </w:p>
        </w:tc>
        <w:tc>
          <w:tcPr>
            <w:tcW w:type="dxa" w:w="1080"/>
            <w:tcMar>
              <w:top w:w="80" w:type="dxa"/>
              <w:start w:w="90" w:type="dxa"/>
              <w:bottom w:w="80" w:type="dxa"/>
              <w:end w:w="90" w:type="dxa"/>
            </w:tcMar>
            <w:vAlign w:val="top"/>
          </w:tcPr>
          <w:p>
            <w:pPr>
              <w:spacing w:after="0" w:line="240" w:lineRule="auto"/>
              <w:keepLines/>
            </w:pPr>
            <w:r>
              <w:rPr>
                <w:sz w:val="17"/>
              </w:rPr>
              <w:t>2/5/10</w:t>
            </w:r>
          </w:p>
        </w:tc>
        <w:tc>
          <w:tcPr>
            <w:tcW w:type="dxa" w:w="1080"/>
            <w:tcMar>
              <w:top w:w="80" w:type="dxa"/>
              <w:start w:w="90" w:type="dxa"/>
              <w:bottom w:w="80" w:type="dxa"/>
              <w:end w:w="90" w:type="dxa"/>
            </w:tcMar>
            <w:vAlign w:val="top"/>
          </w:tcPr>
          <w:p>
            <w:pPr>
              <w:spacing w:after="0" w:line="240" w:lineRule="auto"/>
              <w:keepLines/>
            </w:pPr>
            <w:r>
              <w:rPr>
                <w:sz w:val="17"/>
              </w:rPr>
              <w:t>Very High</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7"/>
              </w:rPr>
              <w:t>2023</w:t>
            </w:r>
          </w:p>
        </w:tc>
        <w:tc>
          <w:tcPr>
            <w:tcW w:type="dxa" w:w="6696"/>
            <w:tcMar>
              <w:top w:w="80" w:type="dxa"/>
              <w:start w:w="90" w:type="dxa"/>
              <w:bottom w:w="80" w:type="dxa"/>
              <w:end w:w="90" w:type="dxa"/>
            </w:tcMar>
            <w:shd w:fill="F8FBFD"/>
            <w:vAlign w:val="top"/>
          </w:tcPr>
          <w:p>
            <w:pPr>
              <w:spacing w:after="0" w:line="240" w:lineRule="auto"/>
              <w:keepLines/>
            </w:pPr>
            <w:r>
              <w:rPr>
                <w:sz w:val="17"/>
              </w:rPr>
              <w:t>HR audit report and uses of HRIS.</w:t>
            </w:r>
          </w:p>
        </w:tc>
        <w:tc>
          <w:tcPr>
            <w:tcW w:type="dxa" w:w="1080"/>
            <w:tcMar>
              <w:top w:w="80" w:type="dxa"/>
              <w:start w:w="90" w:type="dxa"/>
              <w:bottom w:w="80" w:type="dxa"/>
              <w:end w:w="90" w:type="dxa"/>
            </w:tcMar>
            <w:shd w:fill="F8FBFD"/>
            <w:vAlign w:val="top"/>
          </w:tcPr>
          <w:p>
            <w:pPr>
              <w:spacing w:after="0" w:line="240" w:lineRule="auto"/>
              <w:keepLines/>
            </w:pPr>
            <w:r>
              <w:rPr>
                <w:sz w:val="17"/>
              </w:rPr>
              <w:t>10</w:t>
            </w:r>
          </w:p>
        </w:tc>
        <w:tc>
          <w:tcPr>
            <w:tcW w:type="dxa" w:w="1080"/>
            <w:tcMar>
              <w:top w:w="80" w:type="dxa"/>
              <w:start w:w="90" w:type="dxa"/>
              <w:bottom w:w="80" w:type="dxa"/>
              <w:end w:w="90" w:type="dxa"/>
            </w:tcMar>
            <w:shd w:fill="F8FBFD"/>
            <w:vAlign w:val="top"/>
          </w:tcPr>
          <w:p>
            <w:pPr>
              <w:spacing w:after="0" w:line="240" w:lineRule="auto"/>
              <w:keepLines/>
            </w:pPr>
            <w:r>
              <w:rPr>
                <w:sz w:val="17"/>
              </w:rPr>
              <w:t>High</w:t>
            </w:r>
          </w:p>
        </w:tc>
      </w:tr>
      <w:tr>
        <w:trPr>
          <w:cantSplit/>
        </w:trPr>
        <w:tc>
          <w:tcPr>
            <w:tcW w:type="dxa" w:w="792"/>
            <w:tcMar>
              <w:top w:w="80" w:type="dxa"/>
              <w:start w:w="90" w:type="dxa"/>
              <w:bottom w:w="80" w:type="dxa"/>
              <w:end w:w="90" w:type="dxa"/>
            </w:tcMar>
            <w:vAlign w:val="top"/>
          </w:tcPr>
          <w:p>
            <w:pPr>
              <w:spacing w:after="0" w:line="240" w:lineRule="auto"/>
              <w:keepLines/>
            </w:pPr>
            <w:r>
              <w:rPr>
                <w:sz w:val="17"/>
              </w:rPr>
              <w:t>2024</w:t>
            </w:r>
          </w:p>
        </w:tc>
        <w:tc>
          <w:tcPr>
            <w:tcW w:type="dxa" w:w="6696"/>
            <w:tcMar>
              <w:top w:w="80" w:type="dxa"/>
              <w:start w:w="90" w:type="dxa"/>
              <w:bottom w:w="80" w:type="dxa"/>
              <w:end w:w="90" w:type="dxa"/>
            </w:tcMar>
            <w:vAlign w:val="top"/>
          </w:tcPr>
          <w:p>
            <w:pPr>
              <w:spacing w:after="0" w:line="240" w:lineRule="auto"/>
              <w:keepLines/>
            </w:pPr>
            <w:r>
              <w:rPr>
                <w:sz w:val="17"/>
              </w:rPr>
              <w:t>HRIS definition/use.</w:t>
            </w:r>
          </w:p>
        </w:tc>
        <w:tc>
          <w:tcPr>
            <w:tcW w:type="dxa" w:w="1080"/>
            <w:tcMar>
              <w:top w:w="80" w:type="dxa"/>
              <w:start w:w="90" w:type="dxa"/>
              <w:bottom w:w="80" w:type="dxa"/>
              <w:end w:w="90" w:type="dxa"/>
            </w:tcMar>
            <w:vAlign w:val="top"/>
          </w:tcPr>
          <w:p>
            <w:pPr>
              <w:spacing w:after="0" w:line="240" w:lineRule="auto"/>
              <w:keepLines/>
            </w:pPr>
            <w:r>
              <w:rPr>
                <w:sz w:val="17"/>
              </w:rPr>
              <w:t>2</w:t>
            </w:r>
          </w:p>
        </w:tc>
        <w:tc>
          <w:tcPr>
            <w:tcW w:type="dxa" w:w="1080"/>
            <w:tcMar>
              <w:top w:w="80" w:type="dxa"/>
              <w:start w:w="90" w:type="dxa"/>
              <w:bottom w:w="80" w:type="dxa"/>
              <w:end w:w="90" w:type="dxa"/>
            </w:tcMar>
            <w:vAlign w:val="top"/>
          </w:tcPr>
          <w:p>
            <w:pPr>
              <w:spacing w:after="0" w:line="240" w:lineRule="auto"/>
              <w:keepLines/>
            </w:pPr>
            <w:r>
              <w:rPr>
                <w:sz w:val="17"/>
              </w:rPr>
              <w:t>Medium</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7"/>
              </w:rPr>
              <w:t>2025</w:t>
            </w:r>
          </w:p>
        </w:tc>
        <w:tc>
          <w:tcPr>
            <w:tcW w:type="dxa" w:w="6696"/>
            <w:tcMar>
              <w:top w:w="80" w:type="dxa"/>
              <w:start w:w="90" w:type="dxa"/>
              <w:bottom w:w="80" w:type="dxa"/>
              <w:end w:w="90" w:type="dxa"/>
            </w:tcMar>
            <w:shd w:fill="F8FBFD"/>
            <w:vAlign w:val="top"/>
          </w:tcPr>
          <w:p>
            <w:pPr>
              <w:spacing w:after="0" w:line="240" w:lineRule="auto"/>
              <w:keepLines/>
            </w:pPr>
            <w:r>
              <w:rPr>
                <w:sz w:val="17"/>
              </w:rPr>
              <w:t>Design and manage an HRIS.</w:t>
            </w:r>
          </w:p>
        </w:tc>
        <w:tc>
          <w:tcPr>
            <w:tcW w:type="dxa" w:w="1080"/>
            <w:tcMar>
              <w:top w:w="80" w:type="dxa"/>
              <w:start w:w="90" w:type="dxa"/>
              <w:bottom w:w="80" w:type="dxa"/>
              <w:end w:w="90" w:type="dxa"/>
            </w:tcMar>
            <w:shd w:fill="F8FBFD"/>
            <w:vAlign w:val="top"/>
          </w:tcPr>
          <w:p>
            <w:pPr>
              <w:spacing w:after="0" w:line="240" w:lineRule="auto"/>
              <w:keepLines/>
            </w:pPr>
            <w:r>
              <w:rPr>
                <w:sz w:val="17"/>
              </w:rPr>
              <w:t>10</w:t>
            </w:r>
          </w:p>
        </w:tc>
        <w:tc>
          <w:tcPr>
            <w:tcW w:type="dxa" w:w="1080"/>
            <w:tcMar>
              <w:top w:w="80" w:type="dxa"/>
              <w:start w:w="90" w:type="dxa"/>
              <w:bottom w:w="80" w:type="dxa"/>
              <w:end w:w="90" w:type="dxa"/>
            </w:tcMar>
            <w:shd w:fill="F8FBFD"/>
            <w:vAlign w:val="top"/>
          </w:tcPr>
          <w:p>
            <w:pPr>
              <w:spacing w:after="0" w:line="240" w:lineRule="auto"/>
              <w:keepLines/>
            </w:pPr>
            <w:r>
              <w:rPr>
                <w:sz w:val="17"/>
              </w:rPr>
              <w:t>Very High</w:t>
            </w:r>
          </w:p>
        </w:tc>
      </w:tr>
    </w:tbl>
    <w:p>
      <w:pPr>
        <w:spacing w:after="0"/>
      </w:pP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 PYQ 2025 Theme): Explain how an organisation should design and manage an HRIS.</w:t>
            </w:r>
          </w:p>
        </w:tc>
      </w:tr>
    </w:tbl>
    <w:p>
      <w:pPr>
        <w:spacing w:after="0"/>
      </w:pPr>
    </w:p>
    <w:p>
      <w:pPr>
        <w:keepLines/>
      </w:pPr>
      <w:r>
        <w:t>An HRIS should be treated as a business-transformation project, not merely a software purchase. Its design must connect people processes, reliable data, controls and decision needs.</w:t>
      </w:r>
    </w:p>
    <w:p>
      <w:pPr>
        <w:pStyle w:val="ExamAnswer"/>
        <w:ind w:left="173" w:hanging="173"/>
        <w:keepLines/>
      </w:pPr>
      <w:r>
        <w:rPr>
          <w:b/>
        </w:rPr>
        <w:t xml:space="preserve">1. Define objectives: </w:t>
      </w:r>
      <w:r>
        <w:t>Examples: accurate employee data, faster transactions, self-service, compliance and workforce insights.</w:t>
      </w:r>
    </w:p>
    <w:p>
      <w:pPr>
        <w:pStyle w:val="ExamAnswer"/>
        <w:ind w:left="173" w:hanging="173"/>
        <w:keepLines/>
      </w:pPr>
      <w:r>
        <w:rPr>
          <w:b/>
        </w:rPr>
        <w:t xml:space="preserve">2. Governance: </w:t>
      </w:r>
      <w:r>
        <w:t>Appoint sponsor, process owners, data owners, project manager and security responsibility.</w:t>
      </w:r>
    </w:p>
    <w:p>
      <w:pPr>
        <w:pStyle w:val="ExamAnswer"/>
        <w:ind w:left="173" w:hanging="173"/>
        <w:keepLines/>
      </w:pPr>
      <w:r>
        <w:rPr>
          <w:b/>
        </w:rPr>
        <w:t xml:space="preserve">3. Requirement and process mapping: </w:t>
      </w:r>
      <w:r>
        <w:t>Capture users, pain points, reports, approvals and integrations; remove waste.</w:t>
      </w:r>
    </w:p>
    <w:p>
      <w:pPr>
        <w:pStyle w:val="ExamAnswer"/>
        <w:ind w:left="173" w:hanging="173"/>
        <w:keepLines/>
      </w:pPr>
      <w:r>
        <w:rPr>
          <w:b/>
        </w:rPr>
        <w:t xml:space="preserve">4. Architecture and module design: </w:t>
      </w:r>
      <w:r>
        <w:t>Employee core, recruitment, onboarding, time/leave, performance, learning, compensation support and analytics as required.</w:t>
      </w:r>
    </w:p>
    <w:p>
      <w:pPr>
        <w:pStyle w:val="ExamAnswer"/>
        <w:ind w:left="173" w:hanging="173"/>
        <w:keepLines/>
      </w:pPr>
      <w:r>
        <w:rPr>
          <w:b/>
        </w:rPr>
        <w:t xml:space="preserve">5. Data governance: </w:t>
      </w:r>
      <w:r>
        <w:t>Common definitions, mandatory fields, validation, ownership, retention and correction workflow.</w:t>
      </w:r>
    </w:p>
    <w:p>
      <w:pPr>
        <w:pStyle w:val="ExamAnswer"/>
        <w:ind w:left="173" w:hanging="173"/>
        <w:keepLines/>
      </w:pPr>
      <w:r>
        <w:rPr>
          <w:b/>
        </w:rPr>
        <w:t xml:space="preserve">6. Security and privacy: </w:t>
      </w:r>
      <w:r>
        <w:t>Role-based access, least privilege, consent/purpose, encryption, audit trail, backup and incident response.</w:t>
      </w:r>
    </w:p>
    <w:p>
      <w:pPr>
        <w:pStyle w:val="ExamAnswer"/>
        <w:ind w:left="173" w:hanging="173"/>
        <w:keepLines/>
      </w:pPr>
      <w:r>
        <w:rPr>
          <w:b/>
        </w:rPr>
        <w:t xml:space="preserve">7. Configuration and integration: </w:t>
      </w:r>
      <w:r>
        <w:t>Connect identity, finance/payroll or other systems with controlled interfaces.</w:t>
      </w:r>
    </w:p>
    <w:p>
      <w:pPr>
        <w:pStyle w:val="ExamAnswer"/>
        <w:ind w:left="173" w:hanging="173"/>
        <w:keepLines/>
      </w:pPr>
      <w:r>
        <w:rPr>
          <w:b/>
        </w:rPr>
        <w:t xml:space="preserve">8. Testing and migration: </w:t>
      </w:r>
      <w:r>
        <w:t>Clean legacy data; perform functional, integration, security and user-acceptance tests.</w:t>
      </w:r>
    </w:p>
    <w:p>
      <w:pPr>
        <w:pStyle w:val="ExamAnswer"/>
        <w:ind w:left="173" w:hanging="173"/>
        <w:keepLines/>
      </w:pPr>
      <w:r>
        <w:rPr>
          <w:b/>
        </w:rPr>
        <w:t xml:space="preserve">9. Change management: </w:t>
      </w:r>
      <w:r>
        <w:t>Communicate benefits and role changes; train users; support managers and employees.</w:t>
      </w:r>
    </w:p>
    <w:p>
      <w:pPr>
        <w:pStyle w:val="ExamAnswer"/>
        <w:ind w:left="173" w:hanging="173"/>
        <w:keepLines/>
      </w:pPr>
      <w:r>
        <w:rPr>
          <w:b/>
        </w:rPr>
        <w:t xml:space="preserve">10. Operation and improvement: </w:t>
      </w:r>
      <w:r>
        <w:t>Service levels, release management, data-quality dashboards, user feedback, vendor management and benefits review.</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Applied Example</w:t>
            </w:r>
          </w:p>
          <w:p>
            <w:pPr>
              <w:spacing w:after="0" w:line="252" w:lineRule="auto"/>
              <w:keepLines/>
            </w:pPr>
            <w:r>
              <w:t>A dashboard showing turnover is useful only when “turnover,” employee status, organisational unit and dates are consistently defined. Data governance is therefore as important as the software interface.</w:t>
            </w:r>
          </w:p>
        </w:tc>
      </w:tr>
    </w:tbl>
    <w:p>
      <w:pPr>
        <w:spacing w:after="0"/>
      </w:pPr>
    </w:p>
    <w:p>
      <w:pPr>
        <w:pStyle w:val="ExamAnswer"/>
      </w:pPr>
      <w:r>
        <w:rPr>
          <w:b/>
          <w:color w:val="17365D"/>
        </w:rPr>
        <w:t xml:space="preserve">Conclusion: </w:t>
      </w:r>
      <w:r>
        <w:t>A successful HRIS combines simplified processes, trustworthy data, secure access and active adoption to improve both employee service and managerial decisions.</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Explain the objectives, scope and process of Human Resource Audit, and outline an audit report.</w:t>
            </w:r>
          </w:p>
        </w:tc>
      </w:tr>
    </w:tbl>
    <w:p>
      <w:pPr>
        <w:spacing w:after="0"/>
      </w:pPr>
    </w:p>
    <w:p>
      <w:pPr>
        <w:keepLines/>
      </w:pPr>
      <w:r>
        <w:t>An HR audit provides assurance and improvement by examining whether HR systems are compliant, efficient, effective and aligned with organisational needs.</w:t>
      </w:r>
    </w:p>
    <w:p>
      <w:pPr>
        <w:spacing w:before="60" w:after="40"/>
        <w:keepNext/>
      </w:pPr>
      <w:r>
        <w:rPr>
          <w:b/>
          <w:color w:val="0F6B78"/>
          <w:sz w:val="21"/>
        </w:rPr>
        <w:t>Objectives</w:t>
      </w:r>
    </w:p>
    <w:p>
      <w:pPr>
        <w:pStyle w:val="CompactBullet"/>
        <w:ind w:left="360" w:hanging="173"/>
        <w:keepLines/>
      </w:pPr>
      <w:r>
        <w:t>Verify compliance and policy consistency.</w:t>
      </w:r>
    </w:p>
    <w:p>
      <w:pPr>
        <w:pStyle w:val="CompactBullet"/>
        <w:ind w:left="360" w:hanging="173"/>
        <w:keepLines/>
      </w:pPr>
      <w:r>
        <w:t>Assess effectiveness of HR programmes.</w:t>
      </w:r>
    </w:p>
    <w:p>
      <w:pPr>
        <w:pStyle w:val="CompactBullet"/>
        <w:ind w:left="360" w:hanging="173"/>
        <w:keepLines/>
      </w:pPr>
      <w:r>
        <w:t>Identify risk, duplication, gaps and cost opportunities.</w:t>
      </w:r>
    </w:p>
    <w:p>
      <w:pPr>
        <w:pStyle w:val="CompactBullet"/>
        <w:ind w:left="360" w:hanging="173"/>
        <w:keepLines/>
      </w:pPr>
      <w:r>
        <w:t>Evaluate strategic workforce and capability alignment.</w:t>
      </w:r>
    </w:p>
    <w:p>
      <w:pPr>
        <w:pStyle w:val="CompactBullet"/>
        <w:ind w:left="360" w:hanging="173"/>
        <w:keepLines/>
      </w:pPr>
      <w:r>
        <w:t>Promote accountability and continuous improvement.</w:t>
      </w:r>
    </w:p>
    <w:p>
      <w:pPr>
        <w:spacing w:before="60" w:after="40"/>
        <w:keepNext/>
      </w:pPr>
      <w:r>
        <w:rPr>
          <w:b/>
          <w:color w:val="0F6B78"/>
          <w:sz w:val="21"/>
        </w:rPr>
        <w:t>Scope</w:t>
      </w:r>
    </w:p>
    <w:p>
      <w:pPr>
        <w:pStyle w:val="CompactBullet"/>
        <w:ind w:left="360" w:hanging="173"/>
        <w:keepLines/>
      </w:pPr>
      <w:r>
        <w:t>HR planning, job analysis, recruitment, selection and onboarding.</w:t>
      </w:r>
    </w:p>
    <w:p>
      <w:pPr>
        <w:pStyle w:val="CompactBullet"/>
        <w:ind w:left="360" w:hanging="173"/>
        <w:keepLines/>
      </w:pPr>
      <w:r>
        <w:t>Training, performance, career and succession.</w:t>
      </w:r>
    </w:p>
    <w:p>
      <w:pPr>
        <w:pStyle w:val="CompactBullet"/>
        <w:ind w:left="360" w:hanging="173"/>
        <w:keepLines/>
      </w:pPr>
      <w:r>
        <w:t>Compensation, benefits, records and HRIS.</w:t>
      </w:r>
    </w:p>
    <w:p>
      <w:pPr>
        <w:pStyle w:val="CompactBullet"/>
        <w:ind w:left="360" w:hanging="173"/>
        <w:keepLines/>
      </w:pPr>
      <w:r>
        <w:t>Employee relations, grievance, discipline, welfare, safety and separation.</w:t>
      </w:r>
    </w:p>
    <w:p>
      <w:pPr>
        <w:pStyle w:val="CompactBullet"/>
        <w:ind w:left="360" w:hanging="173"/>
        <w:keepLines/>
      </w:pPr>
      <w:r>
        <w:t>HR structure, capability, service quality and metrics.</w:t>
      </w:r>
    </w:p>
    <w:p>
      <w:pPr>
        <w:spacing w:before="60" w:after="40"/>
        <w:keepNext/>
      </w:pPr>
      <w:r>
        <w:rPr>
          <w:b/>
          <w:color w:val="0F6B78"/>
          <w:sz w:val="21"/>
        </w:rPr>
        <w:t>Process</w:t>
      </w:r>
    </w:p>
    <w:p>
      <w:pPr>
        <w:pStyle w:val="ExamAnswer"/>
        <w:ind w:left="173" w:hanging="173"/>
        <w:keepLines/>
      </w:pPr>
      <w:r>
        <w:rPr>
          <w:b/>
        </w:rPr>
        <w:t xml:space="preserve">1. Plan scope and criteria: </w:t>
      </w:r>
      <w:r>
        <w:t>Risk-based priorities and audit questions.</w:t>
      </w:r>
    </w:p>
    <w:p>
      <w:pPr>
        <w:pStyle w:val="ExamAnswer"/>
        <w:ind w:left="173" w:hanging="173"/>
        <w:keepLines/>
      </w:pPr>
      <w:r>
        <w:rPr>
          <w:b/>
        </w:rPr>
        <w:t xml:space="preserve">2. Collect evidence: </w:t>
      </w:r>
      <w:r>
        <w:t>Policies, records, interviews, surveys, samples and metrics.</w:t>
      </w:r>
    </w:p>
    <w:p>
      <w:pPr>
        <w:pStyle w:val="ExamAnswer"/>
        <w:ind w:left="173" w:hanging="173"/>
        <w:keepLines/>
      </w:pPr>
      <w:r>
        <w:rPr>
          <w:b/>
        </w:rPr>
        <w:t xml:space="preserve">3. Test and compare: </w:t>
      </w:r>
      <w:r>
        <w:t>Compare practice with criteria and intended results.</w:t>
      </w:r>
    </w:p>
    <w:p>
      <w:pPr>
        <w:pStyle w:val="ExamAnswer"/>
        <w:ind w:left="173" w:hanging="173"/>
        <w:keepLines/>
      </w:pPr>
      <w:r>
        <w:rPr>
          <w:b/>
        </w:rPr>
        <w:t xml:space="preserve">4. Analyse findings: </w:t>
      </w:r>
      <w:r>
        <w:t>Evidence, impact, root cause and risk rating.</w:t>
      </w:r>
    </w:p>
    <w:p>
      <w:pPr>
        <w:pStyle w:val="ExamAnswer"/>
        <w:ind w:left="173" w:hanging="173"/>
        <w:keepLines/>
      </w:pPr>
      <w:r>
        <w:rPr>
          <w:b/>
        </w:rPr>
        <w:t xml:space="preserve">5. Report: </w:t>
      </w:r>
      <w:r>
        <w:t>Strengths, findings, recommendations, owners and deadlines.</w:t>
      </w:r>
    </w:p>
    <w:p>
      <w:pPr>
        <w:pStyle w:val="ExamAnswer"/>
        <w:ind w:left="173" w:hanging="173"/>
        <w:keepLines/>
      </w:pPr>
      <w:r>
        <w:rPr>
          <w:b/>
        </w:rPr>
        <w:t xml:space="preserve">6. Follow up: </w:t>
      </w:r>
      <w:r>
        <w:t>Verify corrective action and sustained improvement.</w:t>
      </w:r>
    </w:p>
    <w:p>
      <w:pPr>
        <w:spacing w:before="60" w:after="40"/>
        <w:keepNext/>
      </w:pPr>
      <w:r>
        <w:rPr>
          <w:b/>
          <w:color w:val="0F6B78"/>
          <w:sz w:val="21"/>
        </w:rPr>
        <w:t>Report structure</w:t>
      </w:r>
    </w:p>
    <w:p>
      <w:pPr>
        <w:keepLines/>
      </w:pPr>
      <w:r>
        <w:t>Executive summary; objectives/scope; methodology; strengths; findings with evidence and risk; recommendations; management response; action owner and due date; follow-up status.</w:t>
      </w:r>
    </w:p>
    <w:p>
      <w:pPr>
        <w:pStyle w:val="ExamAnswer"/>
      </w:pPr>
      <w:r>
        <w:rPr>
          <w:b/>
          <w:color w:val="17365D"/>
        </w:rPr>
        <w:t xml:space="preserve">Conclusion: </w:t>
      </w:r>
      <w:r>
        <w:t>The value of an HR audit lies not in finding faults, but in prioritising practical actions that strengthen workforce governance and organisational performance.</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(10 Marks): Explain Human Resource Accounting methods, advantages and limitations.</w:t>
            </w:r>
          </w:p>
        </w:tc>
      </w:tr>
    </w:tbl>
    <w:p>
      <w:pPr>
        <w:spacing w:after="0"/>
      </w:pPr>
    </w:p>
    <w:p>
      <w:pPr>
        <w:keepLines/>
      </w:pPr>
      <w:r>
        <w:t>Human Resource Accounting seeks to make the cost and economic significance of people-related investment visible for management decisions.</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448"/>
            <w:shd w:fill="1F4E78"/>
            <w:tcMar>
              <w:top w:w="80" w:type="dxa"/>
              <w:start w:w="90" w:type="dxa"/>
              <w:bottom w:w="80" w:type="dxa"/>
              <w:end w:w="90" w:type="dxa"/>
            </w:tcMar>
            <w:vAlign w:val="center"/>
          </w:tcPr>
          <w:p>
            <w:pPr>
              <w:jc w:val="center"/>
              <w:keepLines/>
            </w:pPr>
            <w:r>
              <w:rPr>
                <w:b/>
                <w:color w:val="FFFFFF"/>
                <w:sz w:val="18"/>
              </w:rPr>
              <w:t>Method</w:t>
            </w:r>
          </w:p>
        </w:tc>
        <w:tc>
          <w:tcPr>
            <w:tcW w:type="dxa" w:w="7272"/>
            <w:shd w:fill="1F4E78"/>
            <w:tcMar>
              <w:top w:w="80" w:type="dxa"/>
              <w:start w:w="90" w:type="dxa"/>
              <w:bottom w:w="80" w:type="dxa"/>
              <w:end w:w="90" w:type="dxa"/>
            </w:tcMar>
            <w:vAlign w:val="center"/>
          </w:tcPr>
          <w:p>
            <w:pPr>
              <w:jc w:val="center"/>
              <w:keepLines/>
            </w:pPr>
            <w:r>
              <w:rPr>
                <w:b/>
                <w:color w:val="FFFFFF"/>
                <w:sz w:val="18"/>
              </w:rPr>
              <w:t>Explanation</w:t>
            </w:r>
          </w:p>
        </w:tc>
      </w:tr>
      <w:tr>
        <w:trPr>
          <w:cantSplit/>
        </w:trPr>
        <w:tc>
          <w:tcPr>
            <w:tcW w:type="dxa" w:w="2448"/>
            <w:tcMar>
              <w:top w:w="80" w:type="dxa"/>
              <w:start w:w="90" w:type="dxa"/>
              <w:bottom w:w="80" w:type="dxa"/>
              <w:end w:w="90" w:type="dxa"/>
            </w:tcMar>
            <w:vAlign w:val="top"/>
          </w:tcPr>
          <w:p>
            <w:pPr>
              <w:spacing w:after="0" w:line="240" w:lineRule="auto"/>
              <w:keepLines/>
            </w:pPr>
            <w:r>
              <w:rPr>
                <w:sz w:val="18"/>
              </w:rPr>
              <w:t>Historical cost</w:t>
            </w:r>
          </w:p>
        </w:tc>
        <w:tc>
          <w:tcPr>
            <w:tcW w:type="dxa" w:w="7272"/>
            <w:tcMar>
              <w:top w:w="80" w:type="dxa"/>
              <w:start w:w="90" w:type="dxa"/>
              <w:bottom w:w="80" w:type="dxa"/>
              <w:end w:w="90" w:type="dxa"/>
            </w:tcMar>
            <w:vAlign w:val="top"/>
          </w:tcPr>
          <w:p>
            <w:pPr>
              <w:spacing w:after="0" w:line="240" w:lineRule="auto"/>
              <w:keepLines/>
            </w:pPr>
            <w:r>
              <w:rPr>
                <w:sz w:val="18"/>
              </w:rPr>
              <w:t>Records acquisition, training and development expenditure associated with employees.</w:t>
            </w:r>
          </w:p>
        </w:tc>
      </w:tr>
      <w:tr>
        <w:trPr>
          <w:cantSplit/>
        </w:trPr>
        <w:tc>
          <w:tcPr>
            <w:tcW w:type="dxa" w:w="2448"/>
            <w:tcMar>
              <w:top w:w="80" w:type="dxa"/>
              <w:start w:w="90" w:type="dxa"/>
              <w:bottom w:w="80" w:type="dxa"/>
              <w:end w:w="90" w:type="dxa"/>
            </w:tcMar>
            <w:shd w:fill="F8FBFD"/>
            <w:vAlign w:val="top"/>
          </w:tcPr>
          <w:p>
            <w:pPr>
              <w:spacing w:after="0" w:line="240" w:lineRule="auto"/>
              <w:keepLines/>
            </w:pPr>
            <w:r>
              <w:rPr>
                <w:sz w:val="18"/>
              </w:rPr>
              <w:t>Replacement cost</w:t>
            </w:r>
          </w:p>
        </w:tc>
        <w:tc>
          <w:tcPr>
            <w:tcW w:type="dxa" w:w="7272"/>
            <w:tcMar>
              <w:top w:w="80" w:type="dxa"/>
              <w:start w:w="90" w:type="dxa"/>
              <w:bottom w:w="80" w:type="dxa"/>
              <w:end w:w="90" w:type="dxa"/>
            </w:tcMar>
            <w:shd w:fill="F8FBFD"/>
            <w:vAlign w:val="top"/>
          </w:tcPr>
          <w:p>
            <w:pPr>
              <w:spacing w:after="0" w:line="240" w:lineRule="auto"/>
              <w:keepLines/>
            </w:pPr>
            <w:r>
              <w:rPr>
                <w:sz w:val="18"/>
              </w:rPr>
              <w:t>Estimates what it would cost now to replace equivalent people/capability.</w:t>
            </w:r>
          </w:p>
        </w:tc>
      </w:tr>
      <w:tr>
        <w:trPr>
          <w:cantSplit/>
        </w:trPr>
        <w:tc>
          <w:tcPr>
            <w:tcW w:type="dxa" w:w="2448"/>
            <w:tcMar>
              <w:top w:w="80" w:type="dxa"/>
              <w:start w:w="90" w:type="dxa"/>
              <w:bottom w:w="80" w:type="dxa"/>
              <w:end w:w="90" w:type="dxa"/>
            </w:tcMar>
            <w:vAlign w:val="top"/>
          </w:tcPr>
          <w:p>
            <w:pPr>
              <w:spacing w:after="0" w:line="240" w:lineRule="auto"/>
              <w:keepLines/>
            </w:pPr>
            <w:r>
              <w:rPr>
                <w:sz w:val="18"/>
              </w:rPr>
              <w:t>Opportunity cost</w:t>
            </w:r>
          </w:p>
        </w:tc>
        <w:tc>
          <w:tcPr>
            <w:tcW w:type="dxa" w:w="7272"/>
            <w:tcMar>
              <w:top w:w="80" w:type="dxa"/>
              <w:start w:w="90" w:type="dxa"/>
              <w:bottom w:w="80" w:type="dxa"/>
              <w:end w:w="90" w:type="dxa"/>
            </w:tcMar>
            <w:vAlign w:val="top"/>
          </w:tcPr>
          <w:p>
            <w:pPr>
              <w:spacing w:after="0" w:line="240" w:lineRule="auto"/>
              <w:keepLines/>
            </w:pPr>
            <w:r>
              <w:rPr>
                <w:sz w:val="18"/>
              </w:rPr>
              <w:t>Values scarce employees by the benefit of their best alternative internal use.</w:t>
            </w:r>
          </w:p>
        </w:tc>
      </w:tr>
      <w:tr>
        <w:trPr>
          <w:cantSplit/>
        </w:trPr>
        <w:tc>
          <w:tcPr>
            <w:tcW w:type="dxa" w:w="2448"/>
            <w:tcMar>
              <w:top w:w="80" w:type="dxa"/>
              <w:start w:w="90" w:type="dxa"/>
              <w:bottom w:w="80" w:type="dxa"/>
              <w:end w:w="90" w:type="dxa"/>
            </w:tcMar>
            <w:shd w:fill="F8FBFD"/>
            <w:vAlign w:val="top"/>
          </w:tcPr>
          <w:p>
            <w:pPr>
              <w:spacing w:after="0" w:line="240" w:lineRule="auto"/>
              <w:keepLines/>
            </w:pPr>
            <w:r>
              <w:rPr>
                <w:sz w:val="18"/>
              </w:rPr>
              <w:t>Present value of future earnings</w:t>
            </w:r>
          </w:p>
        </w:tc>
        <w:tc>
          <w:tcPr>
            <w:tcW w:type="dxa" w:w="7272"/>
            <w:tcMar>
              <w:top w:w="80" w:type="dxa"/>
              <w:start w:w="90" w:type="dxa"/>
              <w:bottom w:w="80" w:type="dxa"/>
              <w:end w:w="90" w:type="dxa"/>
            </w:tcMar>
            <w:shd w:fill="F8FBFD"/>
            <w:vAlign w:val="top"/>
          </w:tcPr>
          <w:p>
            <w:pPr>
              <w:spacing w:after="0" w:line="240" w:lineRule="auto"/>
              <w:keepLines/>
            </w:pPr>
            <w:r>
              <w:rPr>
                <w:sz w:val="18"/>
              </w:rPr>
              <w:t>Discounts estimated future earnings over expected service.</w:t>
            </w:r>
          </w:p>
        </w:tc>
      </w:tr>
      <w:tr>
        <w:trPr>
          <w:cantSplit/>
        </w:trPr>
        <w:tc>
          <w:tcPr>
            <w:tcW w:type="dxa" w:w="2448"/>
            <w:tcMar>
              <w:top w:w="80" w:type="dxa"/>
              <w:start w:w="90" w:type="dxa"/>
              <w:bottom w:w="80" w:type="dxa"/>
              <w:end w:w="90" w:type="dxa"/>
            </w:tcMar>
            <w:vAlign w:val="top"/>
          </w:tcPr>
          <w:p>
            <w:pPr>
              <w:spacing w:after="0" w:line="240" w:lineRule="auto"/>
              <w:keepLines/>
            </w:pPr>
            <w:r>
              <w:rPr>
                <w:sz w:val="18"/>
              </w:rPr>
              <w:t>Economic value</w:t>
            </w:r>
          </w:p>
        </w:tc>
        <w:tc>
          <w:tcPr>
            <w:tcW w:type="dxa" w:w="7272"/>
            <w:tcMar>
              <w:top w:w="80" w:type="dxa"/>
              <w:start w:w="90" w:type="dxa"/>
              <w:bottom w:w="80" w:type="dxa"/>
              <w:end w:w="90" w:type="dxa"/>
            </w:tcMar>
            <w:vAlign w:val="top"/>
          </w:tcPr>
          <w:p>
            <w:pPr>
              <w:spacing w:after="0" w:line="240" w:lineRule="auto"/>
              <w:keepLines/>
            </w:pPr>
            <w:r>
              <w:rPr>
                <w:sz w:val="18"/>
              </w:rPr>
              <w:t>Estimates future benefits attributable to human resources.</w:t>
            </w:r>
          </w:p>
        </w:tc>
      </w:tr>
    </w:tbl>
    <w:p>
      <w:pPr>
        <w:spacing w:after="0"/>
      </w:pPr>
    </w:p>
    <w:p>
      <w:pPr>
        <w:spacing w:before="60" w:after="40"/>
        <w:keepNext/>
      </w:pPr>
      <w:r>
        <w:rPr>
          <w:b/>
          <w:color w:val="0F6B78"/>
          <w:sz w:val="21"/>
        </w:rPr>
        <w:t>Advantages</w:t>
      </w:r>
    </w:p>
    <w:p>
      <w:pPr>
        <w:pStyle w:val="CompactBullet"/>
        <w:ind w:left="360" w:hanging="173"/>
        <w:keepLines/>
      </w:pPr>
      <w:r>
        <w:t>Improves visibility of people investment; supports build-versus-buy decisions; highlights turnover/replacement cost; encourages long-term development; supports workforce planning and control.</w:t>
      </w:r>
    </w:p>
    <w:p>
      <w:pPr>
        <w:spacing w:before="60" w:after="40"/>
        <w:keepNext/>
      </w:pPr>
      <w:r>
        <w:rPr>
          <w:b/>
          <w:color w:val="0F6B78"/>
          <w:sz w:val="21"/>
        </w:rPr>
        <w:t>Limitations</w:t>
      </w:r>
    </w:p>
    <w:p>
      <w:pPr>
        <w:pStyle w:val="CompactBullet"/>
        <w:ind w:left="360" w:hanging="173"/>
        <w:keepLines/>
      </w:pPr>
      <w:r>
        <w:t>No accepted universal method; uncertain service life and contribution; people are not owned; assumptions can dominate results; ethical concern in reducing persons to money; limited comparability and external reporting use.</w:t>
      </w:r>
    </w:p>
    <w:p>
      <w:pPr>
        <w:pStyle w:val="ExamAnswer"/>
      </w:pPr>
      <w:r>
        <w:rPr>
          <w:b/>
          <w:color w:val="17365D"/>
        </w:rPr>
        <w:t xml:space="preserve">Conclusion: </w:t>
      </w:r>
      <w:r>
        <w:t>HRA is most useful as a supplementary managerial information system, not as a precise statement of an employee’s human worth.</w:t>
      </w:r>
    </w:p>
    <w:tbl>
      <w:tblPr>
        <w:tblW w:type="auto" w:w="0"/>
        <w:jc w:val="center"/>
        <w:tblLayout w:type="fixed"/>
        <w:tblLook w:firstColumn="1" w:firstRow="1" w:lastColumn="0" w:lastRow="0" w:noHBand="0" w:noVBand="1" w:val="04A0"/>
      </w:tblPr>
      <w:tblGrid>
        <w:gridCol w:w="9835"/>
      </w:tblGrid>
      <w:tr>
        <w:tc>
          <w:tcPr>
            <w:tcW w:type="dxa" w:w="9835"/>
            <w:shd w:fill="17365D"/>
            <w:tcMar>
              <w:top w:w="110" w:type="dxa"/>
              <w:start w:w="140" w:type="dxa"/>
              <w:bottom w:w="110" w:type="dxa"/>
              <w:end w:w="140" w:type="dxa"/>
            </w:tcMar>
          </w:tcPr>
          <w:p>
            <w:pPr>
              <w:keepLines/>
            </w:pPr>
            <w:r>
              <w:rPr>
                <w:b/>
                <w:color w:val="FFFFFF"/>
                <w:sz w:val="22"/>
              </w:rPr>
              <w:t>Model Answer (5 Marks): State the uses and advantages of HRIS.</w:t>
            </w:r>
          </w:p>
        </w:tc>
      </w:tr>
    </w:tbl>
    <w:p>
      <w:pPr>
        <w:spacing w:after="0"/>
      </w:pPr>
    </w:p>
    <w:p>
      <w:pPr>
        <w:pStyle w:val="ExamAnswer"/>
        <w:ind w:left="173" w:hanging="173"/>
        <w:keepLines/>
      </w:pPr>
      <w:r>
        <w:rPr>
          <w:b/>
        </w:rPr>
        <w:t xml:space="preserve">1. Data accuracy: </w:t>
      </w:r>
      <w:r>
        <w:t>Central employee records and standard definitions.</w:t>
      </w:r>
    </w:p>
    <w:p>
      <w:pPr>
        <w:pStyle w:val="ExamAnswer"/>
        <w:ind w:left="173" w:hanging="173"/>
        <w:keepLines/>
      </w:pPr>
      <w:r>
        <w:rPr>
          <w:b/>
        </w:rPr>
        <w:t xml:space="preserve">2. Efficiency: </w:t>
      </w:r>
      <w:r>
        <w:t>Automated workflows and self-service reduce repetitive work.</w:t>
      </w:r>
    </w:p>
    <w:p>
      <w:pPr>
        <w:pStyle w:val="ExamAnswer"/>
        <w:ind w:left="173" w:hanging="173"/>
        <w:keepLines/>
      </w:pPr>
      <w:r>
        <w:rPr>
          <w:b/>
        </w:rPr>
        <w:t xml:space="preserve">3. Reporting: </w:t>
      </w:r>
      <w:r>
        <w:t>Timely headcount, turnover, staffing and learning reports.</w:t>
      </w:r>
    </w:p>
    <w:p>
      <w:pPr>
        <w:pStyle w:val="ExamAnswer"/>
        <w:ind w:left="173" w:hanging="173"/>
        <w:keepLines/>
      </w:pPr>
      <w:r>
        <w:rPr>
          <w:b/>
        </w:rPr>
        <w:t xml:space="preserve">4. Integration: </w:t>
      </w:r>
      <w:r>
        <w:t>Connects employee life-cycle processes.</w:t>
      </w:r>
    </w:p>
    <w:p>
      <w:pPr>
        <w:pStyle w:val="ExamAnswer"/>
        <w:ind w:left="173" w:hanging="173"/>
        <w:keepLines/>
      </w:pPr>
      <w:r>
        <w:rPr>
          <w:b/>
        </w:rPr>
        <w:t xml:space="preserve">5. Control: </w:t>
      </w:r>
      <w:r>
        <w:t>Role-based access, approvals and audit trail.</w:t>
      </w:r>
    </w:p>
    <w:p>
      <w:pPr>
        <w:pStyle w:val="ExamAnswer"/>
        <w:ind w:left="173" w:hanging="173"/>
        <w:keepLines/>
      </w:pPr>
      <w:r>
        <w:rPr>
          <w:b/>
        </w:rPr>
        <w:t xml:space="preserve">6. Decision support: </w:t>
      </w:r>
      <w:r>
        <w:t>Workforce trends, skills and succession insights.</w:t>
      </w:r>
    </w:p>
    <w:p>
      <w:pPr>
        <w:pStyle w:val="Heading2"/>
      </w:pPr>
      <w:r>
        <w:t>Rapid 2-Mark Answers</w:t>
      </w:r>
    </w:p>
    <w:p>
      <w:pPr>
        <w:pStyle w:val="ExamAnswer"/>
      </w:pPr>
      <w:r>
        <w:rPr>
          <w:b/>
          <w:color w:val="1F4E78"/>
        </w:rPr>
        <w:t xml:space="preserve">Q. Define HRIS. </w:t>
      </w:r>
      <w:r>
        <w:t>An integrated people-process-data-technology system for HR transactions, records, reporting and decisions.</w:t>
      </w:r>
    </w:p>
    <w:p>
      <w:pPr>
        <w:pStyle w:val="ExamAnswer"/>
      </w:pPr>
      <w:r>
        <w:rPr>
          <w:b/>
          <w:color w:val="1F4E78"/>
        </w:rPr>
        <w:t xml:space="preserve">Q. Define Human Resource Accounting. </w:t>
      </w:r>
      <w:r>
        <w:t>Identification, measurement and reporting of human-resource costs or value for managerial use.</w:t>
      </w:r>
    </w:p>
    <w:p>
      <w:pPr>
        <w:pStyle w:val="ExamAnswer"/>
      </w:pPr>
      <w:r>
        <w:rPr>
          <w:b/>
          <w:color w:val="1F4E78"/>
        </w:rPr>
        <w:t xml:space="preserve">Q. Define HR audit. </w:t>
      </w:r>
      <w:r>
        <w:t>A systematic review of HR policies, practices, records and outcomes for compliance, effectiveness, efficiency and alignment.</w:t>
      </w:r>
    </w:p>
    <w:p>
      <w:pPr>
        <w:pStyle w:val="ExamAnswer"/>
      </w:pPr>
      <w:r>
        <w:rPr>
          <w:b/>
          <w:color w:val="1F4E78"/>
        </w:rPr>
        <w:t xml:space="preserve">Q. What is HR shared service? </w:t>
      </w:r>
      <w:r>
        <w:t>A consolidated service model for common HR transactions across multiple units.</w:t>
      </w:r>
    </w:p>
    <w:p>
      <w:pPr>
        <w:pStyle w:val="ExamAnswer"/>
      </w:pPr>
      <w:r>
        <w:rPr>
          <w:b/>
          <w:color w:val="1F4E78"/>
        </w:rPr>
        <w:t xml:space="preserve">Q. What is employee self-service? </w:t>
      </w:r>
      <w:r>
        <w:t>A facility enabling employees to view or update permitted information and initiate HR transactions directly.</w:t>
      </w:r>
    </w:p>
    <w:p>
      <w:pPr>
        <w:pStyle w:val="ExamAnswer"/>
      </w:pPr>
      <w:r>
        <w:rPr>
          <w:b/>
          <w:color w:val="1F4E78"/>
        </w:rPr>
        <w:t xml:space="preserve">Q. What is an audit trail? </w:t>
      </w:r>
      <w:r>
        <w:t>A chronological record showing who performed or changed a transaction, what changed and when.</w:t>
      </w:r>
    </w:p>
    <w:p>
      <w:r>
        <w:br w:type="page"/>
      </w:r>
    </w:p>
    <w:p>
      <w:bookmarkStart w:id="7" w:name="cases"/>
      <w:pPr>
        <w:pStyle w:val="Heading1"/>
      </w:pPr>
      <w:r>
        <w:t>Case Study Answer Templates</w:t>
      </w:r>
      <w:bookmarkEnd w:id="7"/>
    </w:p>
    <w:p>
      <w:pPr>
        <w:pStyle w:val="Heading2"/>
      </w:pPr>
      <w:r>
        <w:t>Template A - Recruitment and Selection Case</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1656"/>
            <w:shd w:fill="1F4E78"/>
            <w:tcMar>
              <w:top w:w="80" w:type="dxa"/>
              <w:start w:w="90" w:type="dxa"/>
              <w:bottom w:w="80" w:type="dxa"/>
              <w:end w:w="90" w:type="dxa"/>
            </w:tcMar>
            <w:vAlign w:val="center"/>
          </w:tcPr>
          <w:p>
            <w:pPr>
              <w:jc w:val="center"/>
              <w:keepLines/>
            </w:pPr>
            <w:r>
              <w:rPr>
                <w:b/>
                <w:color w:val="FFFFFF"/>
                <w:sz w:val="18"/>
              </w:rPr>
              <w:t>Step</w:t>
            </w:r>
          </w:p>
        </w:tc>
        <w:tc>
          <w:tcPr>
            <w:tcW w:type="dxa" w:w="8064"/>
            <w:shd w:fill="1F4E78"/>
            <w:tcMar>
              <w:top w:w="80" w:type="dxa"/>
              <w:start w:w="90" w:type="dxa"/>
              <w:bottom w:w="80" w:type="dxa"/>
              <w:end w:w="90" w:type="dxa"/>
            </w:tcMar>
            <w:vAlign w:val="center"/>
          </w:tcPr>
          <w:p>
            <w:pPr>
              <w:jc w:val="center"/>
              <w:keepLines/>
            </w:pPr>
            <w:r>
              <w:rPr>
                <w:b/>
                <w:color w:val="FFFFFF"/>
                <w:sz w:val="18"/>
              </w:rPr>
              <w:t>What to Write</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1. Diagnose</w:t>
            </w:r>
          </w:p>
        </w:tc>
        <w:tc>
          <w:tcPr>
            <w:tcW w:type="dxa" w:w="8064"/>
            <w:tcMar>
              <w:top w:w="80" w:type="dxa"/>
              <w:start w:w="90" w:type="dxa"/>
              <w:bottom w:w="80" w:type="dxa"/>
              <w:end w:w="90" w:type="dxa"/>
            </w:tcMar>
            <w:vAlign w:val="top"/>
          </w:tcPr>
          <w:p>
            <w:pPr>
              <w:spacing w:after="0" w:line="240" w:lineRule="auto"/>
              <w:keepLines/>
            </w:pPr>
            <w:r>
              <w:rPr>
                <w:sz w:val="18"/>
              </w:rPr>
              <w:t>Critical role, business context, risks and success outcomes.</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8"/>
              </w:rPr>
              <w:t>2. Job profile</w:t>
            </w:r>
          </w:p>
        </w:tc>
        <w:tc>
          <w:tcPr>
            <w:tcW w:type="dxa" w:w="8064"/>
            <w:tcMar>
              <w:top w:w="80" w:type="dxa"/>
              <w:start w:w="90" w:type="dxa"/>
              <w:bottom w:w="80" w:type="dxa"/>
              <w:end w:w="90" w:type="dxa"/>
            </w:tcMar>
            <w:shd w:fill="F8FBFD"/>
            <w:vAlign w:val="top"/>
          </w:tcPr>
          <w:p>
            <w:pPr>
              <w:spacing w:after="0" w:line="240" w:lineRule="auto"/>
              <w:keepLines/>
            </w:pPr>
            <w:r>
              <w:rPr>
                <w:sz w:val="18"/>
              </w:rPr>
              <w:t>JD, competencies, experience and values.</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3. Sourcing</w:t>
            </w:r>
          </w:p>
        </w:tc>
        <w:tc>
          <w:tcPr>
            <w:tcW w:type="dxa" w:w="8064"/>
            <w:tcMar>
              <w:top w:w="80" w:type="dxa"/>
              <w:start w:w="90" w:type="dxa"/>
              <w:bottom w:w="80" w:type="dxa"/>
              <w:end w:w="90" w:type="dxa"/>
            </w:tcMar>
            <w:vAlign w:val="top"/>
          </w:tcPr>
          <w:p>
            <w:pPr>
              <w:spacing w:after="0" w:line="240" w:lineRule="auto"/>
              <w:keepLines/>
            </w:pPr>
            <w:r>
              <w:rPr>
                <w:sz w:val="18"/>
              </w:rPr>
              <w:t>Internal/external channels with reasons.</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8"/>
              </w:rPr>
              <w:t>4. Assessment</w:t>
            </w:r>
          </w:p>
        </w:tc>
        <w:tc>
          <w:tcPr>
            <w:tcW w:type="dxa" w:w="8064"/>
            <w:tcMar>
              <w:top w:w="80" w:type="dxa"/>
              <w:start w:w="90" w:type="dxa"/>
              <w:bottom w:w="80" w:type="dxa"/>
              <w:end w:w="90" w:type="dxa"/>
            </w:tcMar>
            <w:shd w:fill="F8FBFD"/>
            <w:vAlign w:val="top"/>
          </w:tcPr>
          <w:p>
            <w:pPr>
              <w:spacing w:after="0" w:line="240" w:lineRule="auto"/>
              <w:keepLines/>
            </w:pPr>
            <w:r>
              <w:rPr>
                <w:sz w:val="18"/>
              </w:rPr>
              <w:t>Work sample, structured interview, tests and multiple assessors.</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5. Due diligence</w:t>
            </w:r>
          </w:p>
        </w:tc>
        <w:tc>
          <w:tcPr>
            <w:tcW w:type="dxa" w:w="8064"/>
            <w:tcMar>
              <w:top w:w="80" w:type="dxa"/>
              <w:start w:w="90" w:type="dxa"/>
              <w:bottom w:w="80" w:type="dxa"/>
              <w:end w:w="90" w:type="dxa"/>
            </w:tcMar>
            <w:vAlign w:val="top"/>
          </w:tcPr>
          <w:p>
            <w:pPr>
              <w:spacing w:after="0" w:line="240" w:lineRule="auto"/>
              <w:keepLines/>
            </w:pPr>
            <w:r>
              <w:rPr>
                <w:sz w:val="18"/>
              </w:rPr>
              <w:t>References, background, conflict and realistic job preview.</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8"/>
              </w:rPr>
              <w:t>6. Decision</w:t>
            </w:r>
          </w:p>
        </w:tc>
        <w:tc>
          <w:tcPr>
            <w:tcW w:type="dxa" w:w="8064"/>
            <w:tcMar>
              <w:top w:w="80" w:type="dxa"/>
              <w:start w:w="90" w:type="dxa"/>
              <w:bottom w:w="80" w:type="dxa"/>
              <w:end w:w="90" w:type="dxa"/>
            </w:tcMar>
            <w:shd w:fill="F8FBFD"/>
            <w:vAlign w:val="top"/>
          </w:tcPr>
          <w:p>
            <w:pPr>
              <w:spacing w:after="0" w:line="240" w:lineRule="auto"/>
              <w:keepLines/>
            </w:pPr>
            <w:r>
              <w:rPr>
                <w:sz w:val="18"/>
              </w:rPr>
              <w:t>Scoring matrix, governance and documentation.</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7. Integration</w:t>
            </w:r>
          </w:p>
        </w:tc>
        <w:tc>
          <w:tcPr>
            <w:tcW w:type="dxa" w:w="8064"/>
            <w:tcMar>
              <w:top w:w="80" w:type="dxa"/>
              <w:start w:w="90" w:type="dxa"/>
              <w:bottom w:w="80" w:type="dxa"/>
              <w:end w:w="90" w:type="dxa"/>
            </w:tcMar>
            <w:vAlign w:val="top"/>
          </w:tcPr>
          <w:p>
            <w:pPr>
              <w:spacing w:after="0" w:line="240" w:lineRule="auto"/>
              <w:keepLines/>
            </w:pPr>
            <w:r>
              <w:rPr>
                <w:sz w:val="18"/>
              </w:rPr>
              <w:t>Offer, induction, 30-60-90 plan and success measures.</w:t>
            </w:r>
          </w:p>
        </w:tc>
      </w:tr>
    </w:tbl>
    <w:p>
      <w:pPr>
        <w:spacing w:after="0"/>
      </w:pPr>
    </w:p>
    <w:p>
      <w:pPr>
        <w:pStyle w:val="Heading2"/>
      </w:pPr>
      <w:r>
        <w:t>Template B - Training Case</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1656"/>
            <w:shd w:fill="1F4E78"/>
            <w:tcMar>
              <w:top w:w="80" w:type="dxa"/>
              <w:start w:w="90" w:type="dxa"/>
              <w:bottom w:w="80" w:type="dxa"/>
              <w:end w:w="90" w:type="dxa"/>
            </w:tcMar>
            <w:vAlign w:val="center"/>
          </w:tcPr>
          <w:p>
            <w:pPr>
              <w:jc w:val="center"/>
              <w:keepLines/>
            </w:pPr>
            <w:r>
              <w:rPr>
                <w:b/>
                <w:color w:val="FFFFFF"/>
                <w:sz w:val="18"/>
              </w:rPr>
              <w:t>Step</w:t>
            </w:r>
          </w:p>
        </w:tc>
        <w:tc>
          <w:tcPr>
            <w:tcW w:type="dxa" w:w="8064"/>
            <w:shd w:fill="1F4E78"/>
            <w:tcMar>
              <w:top w:w="80" w:type="dxa"/>
              <w:start w:w="90" w:type="dxa"/>
              <w:bottom w:w="80" w:type="dxa"/>
              <w:end w:w="90" w:type="dxa"/>
            </w:tcMar>
            <w:vAlign w:val="center"/>
          </w:tcPr>
          <w:p>
            <w:pPr>
              <w:jc w:val="center"/>
              <w:keepLines/>
            </w:pPr>
            <w:r>
              <w:rPr>
                <w:b/>
                <w:color w:val="FFFFFF"/>
                <w:sz w:val="18"/>
              </w:rPr>
              <w:t>What to Write</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1. Performance gap</w:t>
            </w:r>
          </w:p>
        </w:tc>
        <w:tc>
          <w:tcPr>
            <w:tcW w:type="dxa" w:w="8064"/>
            <w:tcMar>
              <w:top w:w="80" w:type="dxa"/>
              <w:start w:w="90" w:type="dxa"/>
              <w:bottom w:w="80" w:type="dxa"/>
              <w:end w:w="90" w:type="dxa"/>
            </w:tcMar>
            <w:vAlign w:val="top"/>
          </w:tcPr>
          <w:p>
            <w:pPr>
              <w:spacing w:after="0" w:line="240" w:lineRule="auto"/>
              <w:keepLines/>
            </w:pPr>
            <w:r>
              <w:rPr>
                <w:sz w:val="18"/>
              </w:rPr>
              <w:t>Expected versus actual result.</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8"/>
              </w:rPr>
              <w:t>2. Cause diagnosis</w:t>
            </w:r>
          </w:p>
        </w:tc>
        <w:tc>
          <w:tcPr>
            <w:tcW w:type="dxa" w:w="8064"/>
            <w:tcMar>
              <w:top w:w="80" w:type="dxa"/>
              <w:start w:w="90" w:type="dxa"/>
              <w:bottom w:w="80" w:type="dxa"/>
              <w:end w:w="90" w:type="dxa"/>
            </w:tcMar>
            <w:shd w:fill="F8FBFD"/>
            <w:vAlign w:val="top"/>
          </w:tcPr>
          <w:p>
            <w:pPr>
              <w:spacing w:after="0" w:line="240" w:lineRule="auto"/>
              <w:keepLines/>
            </w:pPr>
            <w:r>
              <w:rPr>
                <w:sz w:val="18"/>
              </w:rPr>
              <w:t>Knowledge/skill versus process, tools, motivation or workload.</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3. TNA</w:t>
            </w:r>
          </w:p>
        </w:tc>
        <w:tc>
          <w:tcPr>
            <w:tcW w:type="dxa" w:w="8064"/>
            <w:tcMar>
              <w:top w:w="80" w:type="dxa"/>
              <w:start w:w="90" w:type="dxa"/>
              <w:bottom w:w="80" w:type="dxa"/>
              <w:end w:w="90" w:type="dxa"/>
            </w:tcMar>
            <w:vAlign w:val="top"/>
          </w:tcPr>
          <w:p>
            <w:pPr>
              <w:spacing w:after="0" w:line="240" w:lineRule="auto"/>
              <w:keepLines/>
            </w:pPr>
            <w:r>
              <w:rPr>
                <w:sz w:val="18"/>
              </w:rPr>
              <w:t>Organisation, task and person.</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8"/>
              </w:rPr>
              <w:t>4. Objectives</w:t>
            </w:r>
          </w:p>
        </w:tc>
        <w:tc>
          <w:tcPr>
            <w:tcW w:type="dxa" w:w="8064"/>
            <w:tcMar>
              <w:top w:w="80" w:type="dxa"/>
              <w:start w:w="90" w:type="dxa"/>
              <w:bottom w:w="80" w:type="dxa"/>
              <w:end w:w="90" w:type="dxa"/>
            </w:tcMar>
            <w:shd w:fill="F8FBFD"/>
            <w:vAlign w:val="top"/>
          </w:tcPr>
          <w:p>
            <w:pPr>
              <w:spacing w:after="0" w:line="240" w:lineRule="auto"/>
              <w:keepLines/>
            </w:pPr>
            <w:r>
              <w:rPr>
                <w:sz w:val="18"/>
              </w:rPr>
              <w:t>Observable learning and job outcome.</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5. Method</w:t>
            </w:r>
          </w:p>
        </w:tc>
        <w:tc>
          <w:tcPr>
            <w:tcW w:type="dxa" w:w="8064"/>
            <w:tcMar>
              <w:top w:w="80" w:type="dxa"/>
              <w:start w:w="90" w:type="dxa"/>
              <w:bottom w:w="80" w:type="dxa"/>
              <w:end w:w="90" w:type="dxa"/>
            </w:tcMar>
            <w:vAlign w:val="top"/>
          </w:tcPr>
          <w:p>
            <w:pPr>
              <w:spacing w:after="0" w:line="240" w:lineRule="auto"/>
              <w:keepLines/>
            </w:pPr>
            <w:r>
              <w:rPr>
                <w:sz w:val="18"/>
              </w:rPr>
              <w:t>Match method to learner and skill; include practice.</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8"/>
              </w:rPr>
              <w:t>6. Transfer</w:t>
            </w:r>
          </w:p>
        </w:tc>
        <w:tc>
          <w:tcPr>
            <w:tcW w:type="dxa" w:w="8064"/>
            <w:tcMar>
              <w:top w:w="80" w:type="dxa"/>
              <w:start w:w="90" w:type="dxa"/>
              <w:bottom w:w="80" w:type="dxa"/>
              <w:end w:w="90" w:type="dxa"/>
            </w:tcMar>
            <w:shd w:fill="F8FBFD"/>
            <w:vAlign w:val="top"/>
          </w:tcPr>
          <w:p>
            <w:pPr>
              <w:spacing w:after="0" w:line="240" w:lineRule="auto"/>
              <w:keepLines/>
            </w:pPr>
            <w:r>
              <w:rPr>
                <w:sz w:val="18"/>
              </w:rPr>
              <w:t>Manager support, job aids and follow-up.</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7. Evaluation</w:t>
            </w:r>
          </w:p>
        </w:tc>
        <w:tc>
          <w:tcPr>
            <w:tcW w:type="dxa" w:w="8064"/>
            <w:tcMar>
              <w:top w:w="80" w:type="dxa"/>
              <w:start w:w="90" w:type="dxa"/>
              <w:bottom w:w="80" w:type="dxa"/>
              <w:end w:w="90" w:type="dxa"/>
            </w:tcMar>
            <w:vAlign w:val="top"/>
          </w:tcPr>
          <w:p>
            <w:pPr>
              <w:spacing w:after="0" w:line="240" w:lineRule="auto"/>
              <w:keepLines/>
            </w:pPr>
            <w:r>
              <w:rPr>
                <w:sz w:val="18"/>
              </w:rPr>
              <w:t>Kirkpatrick Levels 1-4 and improvement.</w:t>
            </w:r>
          </w:p>
        </w:tc>
      </w:tr>
    </w:tbl>
    <w:p>
      <w:pPr>
        <w:spacing w:after="0"/>
      </w:pPr>
    </w:p>
    <w:p>
      <w:pPr>
        <w:pStyle w:val="Heading2"/>
      </w:pPr>
      <w:r>
        <w:t>Template C - Performance or Incentive Case</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1656"/>
            <w:shd w:fill="1F4E78"/>
            <w:tcMar>
              <w:top w:w="80" w:type="dxa"/>
              <w:start w:w="90" w:type="dxa"/>
              <w:bottom w:w="80" w:type="dxa"/>
              <w:end w:w="90" w:type="dxa"/>
            </w:tcMar>
            <w:vAlign w:val="center"/>
          </w:tcPr>
          <w:p>
            <w:pPr>
              <w:jc w:val="center"/>
              <w:keepLines/>
            </w:pPr>
            <w:r>
              <w:rPr>
                <w:b/>
                <w:color w:val="FFFFFF"/>
                <w:sz w:val="18"/>
              </w:rPr>
              <w:t>Step</w:t>
            </w:r>
          </w:p>
        </w:tc>
        <w:tc>
          <w:tcPr>
            <w:tcW w:type="dxa" w:w="8064"/>
            <w:shd w:fill="1F4E78"/>
            <w:tcMar>
              <w:top w:w="80" w:type="dxa"/>
              <w:start w:w="90" w:type="dxa"/>
              <w:bottom w:w="80" w:type="dxa"/>
              <w:end w:w="90" w:type="dxa"/>
            </w:tcMar>
            <w:vAlign w:val="center"/>
          </w:tcPr>
          <w:p>
            <w:pPr>
              <w:jc w:val="center"/>
              <w:keepLines/>
            </w:pPr>
            <w:r>
              <w:rPr>
                <w:b/>
                <w:color w:val="FFFFFF"/>
                <w:sz w:val="18"/>
              </w:rPr>
              <w:t>What to Write</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1. Define desired outcomes</w:t>
            </w:r>
          </w:p>
        </w:tc>
        <w:tc>
          <w:tcPr>
            <w:tcW w:type="dxa" w:w="8064"/>
            <w:tcMar>
              <w:top w:w="80" w:type="dxa"/>
              <w:start w:w="90" w:type="dxa"/>
              <w:bottom w:w="80" w:type="dxa"/>
              <w:end w:w="90" w:type="dxa"/>
            </w:tcMar>
            <w:vAlign w:val="top"/>
          </w:tcPr>
          <w:p>
            <w:pPr>
              <w:spacing w:after="0" w:line="240" w:lineRule="auto"/>
              <w:keepLines/>
            </w:pPr>
            <w:r>
              <w:rPr>
                <w:sz w:val="18"/>
              </w:rPr>
              <w:t>Results and behaviours.</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8"/>
              </w:rPr>
              <w:t>2. Choose balanced measures</w:t>
            </w:r>
          </w:p>
        </w:tc>
        <w:tc>
          <w:tcPr>
            <w:tcW w:type="dxa" w:w="8064"/>
            <w:tcMar>
              <w:top w:w="80" w:type="dxa"/>
              <w:start w:w="90" w:type="dxa"/>
              <w:bottom w:w="80" w:type="dxa"/>
              <w:end w:w="90" w:type="dxa"/>
            </w:tcMar>
            <w:shd w:fill="F8FBFD"/>
            <w:vAlign w:val="top"/>
          </w:tcPr>
          <w:p>
            <w:pPr>
              <w:spacing w:after="0" w:line="240" w:lineRule="auto"/>
              <w:keepLines/>
            </w:pPr>
            <w:r>
              <w:rPr>
                <w:sz w:val="18"/>
              </w:rPr>
              <w:t>Individual, team, quality, customer and organisation.</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3. Set standards</w:t>
            </w:r>
          </w:p>
        </w:tc>
        <w:tc>
          <w:tcPr>
            <w:tcW w:type="dxa" w:w="8064"/>
            <w:tcMar>
              <w:top w:w="80" w:type="dxa"/>
              <w:start w:w="90" w:type="dxa"/>
              <w:bottom w:w="80" w:type="dxa"/>
              <w:end w:w="90" w:type="dxa"/>
            </w:tcMar>
            <w:vAlign w:val="top"/>
          </w:tcPr>
          <w:p>
            <w:pPr>
              <w:spacing w:after="0" w:line="240" w:lineRule="auto"/>
              <w:keepLines/>
            </w:pPr>
            <w:r>
              <w:rPr>
                <w:sz w:val="18"/>
              </w:rPr>
              <w:t>Baseline, target, stretch and evidence source.</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8"/>
              </w:rPr>
              <w:t>4. Discuss fairness</w:t>
            </w:r>
          </w:p>
        </w:tc>
        <w:tc>
          <w:tcPr>
            <w:tcW w:type="dxa" w:w="8064"/>
            <w:tcMar>
              <w:top w:w="80" w:type="dxa"/>
              <w:start w:w="90" w:type="dxa"/>
              <w:bottom w:w="80" w:type="dxa"/>
              <w:end w:w="90" w:type="dxa"/>
            </w:tcMar>
            <w:shd w:fill="F8FBFD"/>
            <w:vAlign w:val="top"/>
          </w:tcPr>
          <w:p>
            <w:pPr>
              <w:spacing w:after="0" w:line="240" w:lineRule="auto"/>
              <w:keepLines/>
            </w:pPr>
            <w:r>
              <w:rPr>
                <w:sz w:val="18"/>
              </w:rPr>
              <w:t>Controllability, opportunity, transparency and appeal.</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5. Prevent gaming</w:t>
            </w:r>
          </w:p>
        </w:tc>
        <w:tc>
          <w:tcPr>
            <w:tcW w:type="dxa" w:w="8064"/>
            <w:tcMar>
              <w:top w:w="80" w:type="dxa"/>
              <w:start w:w="90" w:type="dxa"/>
              <w:bottom w:w="80" w:type="dxa"/>
              <w:end w:w="90" w:type="dxa"/>
            </w:tcMar>
            <w:vAlign w:val="top"/>
          </w:tcPr>
          <w:p>
            <w:pPr>
              <w:spacing w:after="0" w:line="240" w:lineRule="auto"/>
              <w:keepLines/>
            </w:pPr>
            <w:r>
              <w:rPr>
                <w:sz w:val="18"/>
              </w:rPr>
              <w:t>Quality/safety gates and metric review.</w:t>
            </w:r>
          </w:p>
        </w:tc>
      </w:tr>
      <w:tr>
        <w:trPr>
          <w:cantSplit/>
        </w:trPr>
        <w:tc>
          <w:tcPr>
            <w:tcW w:type="dxa" w:w="1656"/>
            <w:tcMar>
              <w:top w:w="80" w:type="dxa"/>
              <w:start w:w="90" w:type="dxa"/>
              <w:bottom w:w="80" w:type="dxa"/>
              <w:end w:w="90" w:type="dxa"/>
            </w:tcMar>
            <w:shd w:fill="F8FBFD"/>
            <w:vAlign w:val="top"/>
          </w:tcPr>
          <w:p>
            <w:pPr>
              <w:spacing w:after="0" w:line="240" w:lineRule="auto"/>
              <w:keepLines/>
            </w:pPr>
            <w:r>
              <w:rPr>
                <w:sz w:val="18"/>
              </w:rPr>
              <w:t>6. Coach and communicate</w:t>
            </w:r>
          </w:p>
        </w:tc>
        <w:tc>
          <w:tcPr>
            <w:tcW w:type="dxa" w:w="8064"/>
            <w:tcMar>
              <w:top w:w="80" w:type="dxa"/>
              <w:start w:w="90" w:type="dxa"/>
              <w:bottom w:w="80" w:type="dxa"/>
              <w:end w:w="90" w:type="dxa"/>
            </w:tcMar>
            <w:shd w:fill="F8FBFD"/>
            <w:vAlign w:val="top"/>
          </w:tcPr>
          <w:p>
            <w:pPr>
              <w:spacing w:after="0" w:line="240" w:lineRule="auto"/>
              <w:keepLines/>
            </w:pPr>
            <w:r>
              <w:rPr>
                <w:sz w:val="18"/>
              </w:rPr>
              <w:t>Regular feedback and scorecards.</w:t>
            </w:r>
          </w:p>
        </w:tc>
      </w:tr>
      <w:tr>
        <w:trPr>
          <w:cantSplit/>
        </w:trPr>
        <w:tc>
          <w:tcPr>
            <w:tcW w:type="dxa" w:w="1656"/>
            <w:tcMar>
              <w:top w:w="80" w:type="dxa"/>
              <w:start w:w="90" w:type="dxa"/>
              <w:bottom w:w="80" w:type="dxa"/>
              <w:end w:w="90" w:type="dxa"/>
            </w:tcMar>
            <w:vAlign w:val="top"/>
          </w:tcPr>
          <w:p>
            <w:pPr>
              <w:spacing w:after="0" w:line="240" w:lineRule="auto"/>
              <w:keepLines/>
            </w:pPr>
            <w:r>
              <w:rPr>
                <w:sz w:val="18"/>
              </w:rPr>
              <w:t>7. Evaluate</w:t>
            </w:r>
          </w:p>
        </w:tc>
        <w:tc>
          <w:tcPr>
            <w:tcW w:type="dxa" w:w="8064"/>
            <w:tcMar>
              <w:top w:w="80" w:type="dxa"/>
              <w:start w:w="90" w:type="dxa"/>
              <w:bottom w:w="80" w:type="dxa"/>
              <w:end w:w="90" w:type="dxa"/>
            </w:tcMar>
            <w:vAlign w:val="top"/>
          </w:tcPr>
          <w:p>
            <w:pPr>
              <w:spacing w:after="0" w:line="240" w:lineRule="auto"/>
              <w:keepLines/>
            </w:pPr>
            <w:r>
              <w:rPr>
                <w:sz w:val="18"/>
              </w:rPr>
              <w:t>Performance, motivation, collaboration and unintended effects.</w:t>
            </w:r>
          </w:p>
        </w:tc>
      </w:tr>
    </w:tbl>
    <w:p>
      <w:pPr>
        <w:spacing w:after="0"/>
      </w:pPr>
    </w:p>
    <w:p>
      <w:pPr>
        <w:pStyle w:val="Heading2"/>
      </w:pPr>
      <w:r>
        <w:t>Universal Case Conclusion</w:t>
      </w:r>
    </w:p>
    <w:tbl>
      <w:tblPr>
        <w:tblW w:type="auto" w:w="0"/>
        <w:jc w:val="center"/>
        <w:tblLayout w:type="fixed"/>
        <w:tblLook w:firstColumn="1" w:firstRow="1" w:lastColumn="0" w:lastRow="0" w:noHBand="0" w:noVBand="1" w:val="04A0"/>
      </w:tblPr>
      <w:tblGrid>
        <w:gridCol w:w="9835"/>
      </w:tblGrid>
      <w:tr>
        <w:trPr>
          <w:cantSplit/>
        </w:trPr>
        <w:tc>
          <w:tcPr>
            <w:tcW w:type="dxa" w:w="9648"/>
            <w:shd w:fill="E2F0D9"/>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Ready-to-use conclusion</w:t>
            </w:r>
          </w:p>
          <w:p>
            <w:pPr>
              <w:spacing w:after="0" w:line="252" w:lineRule="auto"/>
              <w:keepLines/>
            </w:pPr>
            <w:r>
              <w:t>The recommended HR solution should be job-related, evidence-based, transparent and aligned with organisational objectives. Its success must be monitored through clear ownership, measurable outcomes, employee communication and periodic review.</w:t>
            </w:r>
          </w:p>
        </w:tc>
      </w:tr>
    </w:tbl>
    <w:p>
      <w:pPr>
        <w:spacing w:after="0"/>
      </w:pPr>
    </w:p>
    <w:p>
      <w:pPr>
        <w:pStyle w:val="Heading2"/>
      </w:pPr>
      <w:r>
        <w:t>Case Study Scoring Checklist</w:t>
      </w:r>
    </w:p>
    <w:p>
      <w:pPr>
        <w:pStyle w:val="CompactBullet"/>
        <w:ind w:left="360" w:hanging="173"/>
        <w:keepLines/>
      </w:pPr>
      <w:r>
        <w:t>Use at least three specific facts from the case.</w:t>
      </w:r>
    </w:p>
    <w:p>
      <w:pPr>
        <w:pStyle w:val="CompactBullet"/>
        <w:ind w:left="360" w:hanging="173"/>
        <w:keepLines/>
      </w:pPr>
      <w:r>
        <w:t>Name the relevant HR concept or model before applying it.</w:t>
      </w:r>
    </w:p>
    <w:p>
      <w:pPr>
        <w:pStyle w:val="CompactBullet"/>
        <w:ind w:left="360" w:hanging="173"/>
        <w:keepLines/>
      </w:pPr>
      <w:r>
        <w:t>Separate diagnosis, alternatives and final recommendation.</w:t>
      </w:r>
    </w:p>
    <w:p>
      <w:pPr>
        <w:pStyle w:val="CompactBullet"/>
        <w:ind w:left="360" w:hanging="173"/>
        <w:keepLines/>
      </w:pPr>
      <w:r>
        <w:t>Explain implementation responsibility, timeline and controls.</w:t>
      </w:r>
    </w:p>
    <w:p>
      <w:pPr>
        <w:pStyle w:val="CompactBullet"/>
        <w:ind w:left="360" w:hanging="173"/>
        <w:keepLines/>
      </w:pPr>
      <w:r>
        <w:t>Include fairness, ethics, data or employee-impact considerations where relevant.</w:t>
      </w:r>
    </w:p>
    <w:p>
      <w:pPr>
        <w:pStyle w:val="CompactBullet"/>
        <w:ind w:left="360" w:hanging="173"/>
        <w:keepLines/>
      </w:pPr>
      <w:r>
        <w:t>End with measurable success indicators rather than a general statement.</w:t>
      </w:r>
    </w:p>
    <w:p>
      <w:pPr>
        <w:pStyle w:val="Heading2"/>
      </w:pPr>
      <w:r>
        <w:t>Common Mistakes to Avoid</w:t>
      </w:r>
    </w:p>
    <w:p>
      <w:pPr>
        <w:pStyle w:val="CompactBullet"/>
        <w:ind w:left="360" w:hanging="173"/>
        <w:keepLines/>
      </w:pPr>
      <w:r>
        <w:t>Repeating the case without analysing it.</w:t>
      </w:r>
    </w:p>
    <w:p>
      <w:pPr>
        <w:pStyle w:val="CompactBullet"/>
        <w:ind w:left="360" w:hanging="173"/>
        <w:keepLines/>
      </w:pPr>
      <w:r>
        <w:t>Writing an unrelated textbook answer.</w:t>
      </w:r>
    </w:p>
    <w:p>
      <w:pPr>
        <w:pStyle w:val="CompactBullet"/>
        <w:ind w:left="360" w:hanging="173"/>
        <w:keepLines/>
      </w:pPr>
      <w:r>
        <w:t>Giving only one solution without justification.</w:t>
      </w:r>
    </w:p>
    <w:p>
      <w:pPr>
        <w:pStyle w:val="CompactBullet"/>
        <w:ind w:left="360" w:hanging="173"/>
        <w:keepLines/>
      </w:pPr>
      <w:r>
        <w:t>Ignoring practical constraints, stakeholders or unintended consequences.</w:t>
      </w:r>
    </w:p>
    <w:p>
      <w:pPr>
        <w:pStyle w:val="CompactBullet"/>
        <w:ind w:left="360" w:hanging="173"/>
        <w:keepLines/>
      </w:pPr>
      <w:r>
        <w:t>Using vague recommendations such as “give training” without TNA, method and evaluation.</w:t>
      </w:r>
    </w:p>
    <w:p>
      <w:r>
        <w:br w:type="page"/>
      </w:r>
    </w:p>
    <w:p>
      <w:bookmarkStart w:id="8" w:name="revision"/>
      <w:pPr>
        <w:pStyle w:val="Heading1"/>
      </w:pPr>
      <w:r>
        <w:t>One-Day Revision Sheet</w:t>
      </w:r>
      <w:bookmarkEnd w:id="8"/>
    </w:p>
    <w:p>
      <w:pPr>
        <w:pStyle w:val="Heading2"/>
      </w:pPr>
      <w:r>
        <w:t>Must-Draw Diagrams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792"/>
            <w:shd w:fill="1F4E78"/>
            <w:tcMar>
              <w:top w:w="80" w:type="dxa"/>
              <w:start w:w="90" w:type="dxa"/>
              <w:bottom w:w="80" w:type="dxa"/>
              <w:end w:w="90" w:type="dxa"/>
            </w:tcMar>
            <w:vAlign w:val="center"/>
          </w:tcPr>
          <w:p>
            <w:pPr>
              <w:jc w:val="center"/>
              <w:keepLines/>
            </w:pPr>
            <w:r>
              <w:rPr>
                <w:b/>
                <w:color w:val="FFFFFF"/>
                <w:sz w:val="18"/>
              </w:rPr>
              <w:t>Unit</w:t>
            </w:r>
          </w:p>
        </w:tc>
        <w:tc>
          <w:tcPr>
            <w:tcW w:type="dxa" w:w="3960"/>
            <w:shd w:fill="1F4E78"/>
            <w:tcMar>
              <w:top w:w="80" w:type="dxa"/>
              <w:start w:w="90" w:type="dxa"/>
              <w:bottom w:w="80" w:type="dxa"/>
              <w:end w:w="90" w:type="dxa"/>
            </w:tcMar>
            <w:vAlign w:val="center"/>
          </w:tcPr>
          <w:p>
            <w:pPr>
              <w:jc w:val="center"/>
              <w:keepLines/>
            </w:pPr>
            <w:r>
              <w:rPr>
                <w:b/>
                <w:color w:val="FFFFFF"/>
                <w:sz w:val="18"/>
              </w:rPr>
              <w:t>Diagram to Practise</w:t>
            </w:r>
          </w:p>
        </w:tc>
        <w:tc>
          <w:tcPr>
            <w:tcW w:type="dxa" w:w="4968"/>
            <w:shd w:fill="1F4E78"/>
            <w:tcMar>
              <w:top w:w="80" w:type="dxa"/>
              <w:start w:w="90" w:type="dxa"/>
              <w:bottom w:w="80" w:type="dxa"/>
              <w:end w:w="90" w:type="dxa"/>
            </w:tcMar>
            <w:vAlign w:val="center"/>
          </w:tcPr>
          <w:p>
            <w:pPr>
              <w:jc w:val="center"/>
              <w:keepLines/>
            </w:pPr>
            <w:r>
              <w:rPr>
                <w:b/>
                <w:color w:val="FFFFFF"/>
                <w:sz w:val="18"/>
              </w:rPr>
              <w:t>One-Line Recall</w:t>
            </w:r>
          </w:p>
        </w:tc>
      </w:tr>
      <w:tr>
        <w:trPr>
          <w:cantSplit/>
        </w:trPr>
        <w:tc>
          <w:tcPr>
            <w:tcW w:type="dxa" w:w="792"/>
            <w:tcMar>
              <w:top w:w="80" w:type="dxa"/>
              <w:start w:w="90" w:type="dxa"/>
              <w:bottom w:w="80" w:type="dxa"/>
              <w:end w:w="90" w:type="dxa"/>
            </w:tcMar>
            <w:vAlign w:val="top"/>
          </w:tcPr>
          <w:p>
            <w:pPr>
              <w:spacing w:after="0" w:line="240" w:lineRule="auto"/>
              <w:keepLines/>
            </w:pPr>
            <w:r>
              <w:rPr>
                <w:sz w:val="18"/>
              </w:rPr>
              <w:t>1</w:t>
            </w:r>
          </w:p>
        </w:tc>
        <w:tc>
          <w:tcPr>
            <w:tcW w:type="dxa" w:w="3960"/>
            <w:tcMar>
              <w:top w:w="80" w:type="dxa"/>
              <w:start w:w="90" w:type="dxa"/>
              <w:bottom w:w="80" w:type="dxa"/>
              <w:end w:w="90" w:type="dxa"/>
            </w:tcMar>
            <w:vAlign w:val="top"/>
          </w:tcPr>
          <w:p>
            <w:pPr>
              <w:spacing w:after="0" w:line="240" w:lineRule="auto"/>
              <w:keepLines/>
            </w:pPr>
            <w:r>
              <w:rPr>
                <w:sz w:val="18"/>
              </w:rPr>
              <w:t>HRM cycle; Harvard Model; Matching Model</w:t>
            </w:r>
          </w:p>
        </w:tc>
        <w:tc>
          <w:tcPr>
            <w:tcW w:type="dxa" w:w="4968"/>
            <w:tcMar>
              <w:top w:w="80" w:type="dxa"/>
              <w:start w:w="90" w:type="dxa"/>
              <w:bottom w:w="80" w:type="dxa"/>
              <w:end w:w="90" w:type="dxa"/>
            </w:tcMar>
            <w:vAlign w:val="top"/>
          </w:tcPr>
          <w:p>
            <w:pPr>
              <w:spacing w:after="0" w:line="240" w:lineRule="auto"/>
              <w:keepLines/>
            </w:pPr>
            <w:r>
              <w:rPr>
                <w:sz w:val="18"/>
              </w:rPr>
              <w:t>Align people systems with strategy while considering stakeholders.</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8"/>
              </w:rPr>
              <w:t>2</w:t>
            </w:r>
          </w:p>
        </w:tc>
        <w:tc>
          <w:tcPr>
            <w:tcW w:type="dxa" w:w="3960"/>
            <w:tcMar>
              <w:top w:w="80" w:type="dxa"/>
              <w:start w:w="90" w:type="dxa"/>
              <w:bottom w:w="80" w:type="dxa"/>
              <w:end w:w="90" w:type="dxa"/>
            </w:tcMar>
            <w:shd w:fill="F8FBFD"/>
            <w:vAlign w:val="top"/>
          </w:tcPr>
          <w:p>
            <w:pPr>
              <w:spacing w:after="0" w:line="240" w:lineRule="auto"/>
              <w:keepLines/>
            </w:pPr>
            <w:r>
              <w:rPr>
                <w:sz w:val="18"/>
              </w:rPr>
              <w:t>HRP process; job analysis outputs; selection funnel</w:t>
            </w:r>
          </w:p>
        </w:tc>
        <w:tc>
          <w:tcPr>
            <w:tcW w:type="dxa" w:w="4968"/>
            <w:tcMar>
              <w:top w:w="80" w:type="dxa"/>
              <w:start w:w="90" w:type="dxa"/>
              <w:bottom w:w="80" w:type="dxa"/>
              <w:end w:w="90" w:type="dxa"/>
            </w:tcMar>
            <w:shd w:fill="F8FBFD"/>
            <w:vAlign w:val="top"/>
          </w:tcPr>
          <w:p>
            <w:pPr>
              <w:spacing w:after="0" w:line="240" w:lineRule="auto"/>
              <w:keepLines/>
            </w:pPr>
            <w:r>
              <w:rPr>
                <w:sz w:val="18"/>
              </w:rPr>
              <w:t>Plan → define job → attract → assess → integrate → retain.</w:t>
            </w:r>
          </w:p>
        </w:tc>
      </w:tr>
      <w:tr>
        <w:trPr>
          <w:cantSplit/>
        </w:trPr>
        <w:tc>
          <w:tcPr>
            <w:tcW w:type="dxa" w:w="792"/>
            <w:tcMar>
              <w:top w:w="80" w:type="dxa"/>
              <w:start w:w="90" w:type="dxa"/>
              <w:bottom w:w="80" w:type="dxa"/>
              <w:end w:w="90" w:type="dxa"/>
            </w:tcMar>
            <w:vAlign w:val="top"/>
          </w:tcPr>
          <w:p>
            <w:pPr>
              <w:spacing w:after="0" w:line="240" w:lineRule="auto"/>
              <w:keepLines/>
            </w:pPr>
            <w:r>
              <w:rPr>
                <w:sz w:val="18"/>
              </w:rPr>
              <w:t>3</w:t>
            </w:r>
          </w:p>
        </w:tc>
        <w:tc>
          <w:tcPr>
            <w:tcW w:type="dxa" w:w="3960"/>
            <w:tcMar>
              <w:top w:w="80" w:type="dxa"/>
              <w:start w:w="90" w:type="dxa"/>
              <w:bottom w:w="80" w:type="dxa"/>
              <w:end w:w="90" w:type="dxa"/>
            </w:tcMar>
            <w:vAlign w:val="top"/>
          </w:tcPr>
          <w:p>
            <w:pPr>
              <w:spacing w:after="0" w:line="240" w:lineRule="auto"/>
              <w:keepLines/>
            </w:pPr>
            <w:r>
              <w:rPr>
                <w:sz w:val="18"/>
              </w:rPr>
              <w:t>Performance cycle; training cycle; Kirkpatrick</w:t>
            </w:r>
          </w:p>
        </w:tc>
        <w:tc>
          <w:tcPr>
            <w:tcW w:type="dxa" w:w="4968"/>
            <w:tcMar>
              <w:top w:w="80" w:type="dxa"/>
              <w:start w:w="90" w:type="dxa"/>
              <w:bottom w:w="80" w:type="dxa"/>
              <w:end w:w="90" w:type="dxa"/>
            </w:tcMar>
            <w:vAlign w:val="top"/>
          </w:tcPr>
          <w:p>
            <w:pPr>
              <w:spacing w:after="0" w:line="240" w:lineRule="auto"/>
              <w:keepLines/>
            </w:pPr>
            <w:r>
              <w:rPr>
                <w:sz w:val="18"/>
              </w:rPr>
              <w:t>Continuous coaching and transfer from learning to results.</w:t>
            </w:r>
          </w:p>
        </w:tc>
      </w:tr>
      <w:tr>
        <w:trPr>
          <w:cantSplit/>
        </w:trPr>
        <w:tc>
          <w:tcPr>
            <w:tcW w:type="dxa" w:w="792"/>
            <w:tcMar>
              <w:top w:w="80" w:type="dxa"/>
              <w:start w:w="90" w:type="dxa"/>
              <w:bottom w:w="80" w:type="dxa"/>
              <w:end w:w="90" w:type="dxa"/>
            </w:tcMar>
            <w:shd w:fill="F8FBFD"/>
            <w:vAlign w:val="top"/>
          </w:tcPr>
          <w:p>
            <w:pPr>
              <w:spacing w:after="0" w:line="240" w:lineRule="auto"/>
              <w:keepLines/>
            </w:pPr>
            <w:r>
              <w:rPr>
                <w:sz w:val="18"/>
              </w:rPr>
              <w:t>4</w:t>
            </w:r>
          </w:p>
        </w:tc>
        <w:tc>
          <w:tcPr>
            <w:tcW w:type="dxa" w:w="3960"/>
            <w:tcMar>
              <w:top w:w="80" w:type="dxa"/>
              <w:start w:w="90" w:type="dxa"/>
              <w:bottom w:w="80" w:type="dxa"/>
              <w:end w:w="90" w:type="dxa"/>
            </w:tcMar>
            <w:shd w:fill="F8FBFD"/>
            <w:vAlign w:val="top"/>
          </w:tcPr>
          <w:p>
            <w:pPr>
              <w:spacing w:after="0" w:line="240" w:lineRule="auto"/>
              <w:keepLines/>
            </w:pPr>
            <w:r>
              <w:rPr>
                <w:sz w:val="18"/>
              </w:rPr>
              <w:t>Total rewards; grievance process</w:t>
            </w:r>
          </w:p>
        </w:tc>
        <w:tc>
          <w:tcPr>
            <w:tcW w:type="dxa" w:w="4968"/>
            <w:tcMar>
              <w:top w:w="80" w:type="dxa"/>
              <w:start w:w="90" w:type="dxa"/>
              <w:bottom w:w="80" w:type="dxa"/>
              <w:end w:w="90" w:type="dxa"/>
            </w:tcMar>
            <w:shd w:fill="F8FBFD"/>
            <w:vAlign w:val="top"/>
          </w:tcPr>
          <w:p>
            <w:pPr>
              <w:spacing w:after="0" w:line="240" w:lineRule="auto"/>
              <w:keepLines/>
            </w:pPr>
            <w:r>
              <w:rPr>
                <w:sz w:val="18"/>
              </w:rPr>
              <w:t>Balance fairness, competitiveness, motivation and due process.</w:t>
            </w:r>
          </w:p>
        </w:tc>
      </w:tr>
      <w:tr>
        <w:trPr>
          <w:cantSplit/>
        </w:trPr>
        <w:tc>
          <w:tcPr>
            <w:tcW w:type="dxa" w:w="792"/>
            <w:tcMar>
              <w:top w:w="80" w:type="dxa"/>
              <w:start w:w="90" w:type="dxa"/>
              <w:bottom w:w="80" w:type="dxa"/>
              <w:end w:w="90" w:type="dxa"/>
            </w:tcMar>
            <w:vAlign w:val="top"/>
          </w:tcPr>
          <w:p>
            <w:pPr>
              <w:spacing w:after="0" w:line="240" w:lineRule="auto"/>
              <w:keepLines/>
            </w:pPr>
            <w:r>
              <w:rPr>
                <w:sz w:val="18"/>
              </w:rPr>
              <w:t>5</w:t>
            </w:r>
          </w:p>
        </w:tc>
        <w:tc>
          <w:tcPr>
            <w:tcW w:type="dxa" w:w="3960"/>
            <w:tcMar>
              <w:top w:w="80" w:type="dxa"/>
              <w:start w:w="90" w:type="dxa"/>
              <w:bottom w:w="80" w:type="dxa"/>
              <w:end w:w="90" w:type="dxa"/>
            </w:tcMar>
            <w:vAlign w:val="top"/>
          </w:tcPr>
          <w:p>
            <w:pPr>
              <w:spacing w:after="0" w:line="240" w:lineRule="auto"/>
              <w:keepLines/>
            </w:pPr>
            <w:r>
              <w:rPr>
                <w:sz w:val="18"/>
              </w:rPr>
              <w:t>HRIS flow; HR audit; shared services</w:t>
            </w:r>
          </w:p>
        </w:tc>
        <w:tc>
          <w:tcPr>
            <w:tcW w:type="dxa" w:w="4968"/>
            <w:tcMar>
              <w:top w:w="80" w:type="dxa"/>
              <w:start w:w="90" w:type="dxa"/>
              <w:bottom w:w="80" w:type="dxa"/>
              <w:end w:w="90" w:type="dxa"/>
            </w:tcMar>
            <w:vAlign w:val="top"/>
          </w:tcPr>
          <w:p>
            <w:pPr>
              <w:spacing w:after="0" w:line="240" w:lineRule="auto"/>
              <w:keepLines/>
            </w:pPr>
            <w:r>
              <w:rPr>
                <w:sz w:val="18"/>
              </w:rPr>
              <w:t>Reliable data + standard process + governance + decisions.</w:t>
            </w:r>
          </w:p>
        </w:tc>
      </w:tr>
    </w:tbl>
    <w:p>
      <w:pPr>
        <w:spacing w:after="0"/>
      </w:pPr>
    </w:p>
    <w:p>
      <w:pPr>
        <w:pStyle w:val="Heading2"/>
      </w:pPr>
      <w:r>
        <w:t>Most Probable Long-Answer Preparation</w:t>
      </w:r>
    </w:p>
    <w:p>
      <w:pPr>
        <w:pStyle w:val="CompactBullet"/>
        <w:ind w:left="360" w:hanging="173"/>
        <w:keepLines/>
      </w:pPr>
      <w:r>
        <w:t>Strategic transformation / HRM challenges.</w:t>
      </w:r>
    </w:p>
    <w:p>
      <w:pPr>
        <w:pStyle w:val="CompactBullet"/>
        <w:ind w:left="360" w:hanging="173"/>
        <w:keepLines/>
      </w:pPr>
      <w:r>
        <w:t>HRP process and barriers.</w:t>
      </w:r>
    </w:p>
    <w:p>
      <w:pPr>
        <w:pStyle w:val="CompactBullet"/>
        <w:ind w:left="360" w:hanging="173"/>
        <w:keepLines/>
      </w:pPr>
      <w:r>
        <w:t>Job analysis + JD/JS applied case.</w:t>
      </w:r>
    </w:p>
    <w:p>
      <w:pPr>
        <w:pStyle w:val="CompactBullet"/>
        <w:ind w:left="360" w:hanging="173"/>
        <w:keepLines/>
      </w:pPr>
      <w:r>
        <w:t>Recruitment and selection process / CEO or manager case.</w:t>
      </w:r>
    </w:p>
    <w:p>
      <w:pPr>
        <w:pStyle w:val="CompactBullet"/>
        <w:ind w:left="360" w:hanging="173"/>
        <w:keepLines/>
      </w:pPr>
      <w:r>
        <w:t>Career and succession planning.</w:t>
      </w:r>
    </w:p>
    <w:p>
      <w:pPr>
        <w:pStyle w:val="CompactBullet"/>
        <w:ind w:left="360" w:hanging="173"/>
        <w:keepLines/>
      </w:pPr>
      <w:r>
        <w:t>Performance appraisal methods and best approach for managers.</w:t>
      </w:r>
    </w:p>
    <w:p>
      <w:pPr>
        <w:pStyle w:val="CompactBullet"/>
        <w:ind w:left="360" w:hanging="173"/>
        <w:keepLines/>
      </w:pPr>
      <w:r>
        <w:t>Training process and Kirkpatrick evaluation.</w:t>
      </w:r>
    </w:p>
    <w:p>
      <w:pPr>
        <w:pStyle w:val="CompactBullet"/>
        <w:ind w:left="360" w:hanging="173"/>
        <w:keepLines/>
      </w:pPr>
      <w:r>
        <w:t>Compensation components / incentive design.</w:t>
      </w:r>
    </w:p>
    <w:p>
      <w:pPr>
        <w:pStyle w:val="CompactBullet"/>
        <w:ind w:left="360" w:hanging="173"/>
        <w:keepLines/>
      </w:pPr>
      <w:r>
        <w:t>Grievance procedure.</w:t>
      </w:r>
    </w:p>
    <w:p>
      <w:pPr>
        <w:pStyle w:val="CompactBullet"/>
        <w:ind w:left="360" w:hanging="173"/>
        <w:keepLines/>
      </w:pPr>
      <w:r>
        <w:t>HRIS design and management.</w:t>
      </w:r>
    </w:p>
    <w:p>
      <w:pPr>
        <w:pStyle w:val="CompactBullet"/>
        <w:ind w:left="360" w:hanging="173"/>
        <w:keepLines/>
      </w:pPr>
      <w:r>
        <w:t>HR audit or HR accounting as alternate Unit 5 answer.</w:t>
      </w:r>
    </w:p>
    <w:p>
      <w:pPr>
        <w:pStyle w:val="Heading2"/>
      </w:pPr>
      <w:r>
        <w:t>Last 30-Minute Definition Drill</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448"/>
            <w:shd w:fill="1F4E78"/>
            <w:tcMar>
              <w:top w:w="80" w:type="dxa"/>
              <w:start w:w="90" w:type="dxa"/>
              <w:bottom w:w="80" w:type="dxa"/>
              <w:end w:w="90" w:type="dxa"/>
            </w:tcMar>
            <w:vAlign w:val="center"/>
          </w:tcPr>
          <w:p>
            <w:pPr>
              <w:jc w:val="center"/>
              <w:keepLines/>
            </w:pPr>
            <w:r>
              <w:rPr>
                <w:b/>
                <w:color w:val="FFFFFF"/>
                <w:sz w:val="17"/>
              </w:rPr>
              <w:t>Term</w:t>
            </w:r>
          </w:p>
        </w:tc>
        <w:tc>
          <w:tcPr>
            <w:tcW w:type="dxa" w:w="7272"/>
            <w:shd w:fill="1F4E78"/>
            <w:tcMar>
              <w:top w:w="80" w:type="dxa"/>
              <w:start w:w="90" w:type="dxa"/>
              <w:bottom w:w="80" w:type="dxa"/>
              <w:end w:w="90" w:type="dxa"/>
            </w:tcMar>
            <w:vAlign w:val="center"/>
          </w:tcPr>
          <w:p>
            <w:pPr>
              <w:jc w:val="center"/>
              <w:keepLines/>
            </w:pPr>
            <w:r>
              <w:rPr>
                <w:b/>
                <w:color w:val="FFFFFF"/>
                <w:sz w:val="17"/>
              </w:rPr>
              <w:t>Core Phrase</w:t>
            </w:r>
          </w:p>
        </w:tc>
      </w:tr>
      <w:tr>
        <w:trPr>
          <w:cantSplit/>
        </w:trPr>
        <w:tc>
          <w:tcPr>
            <w:tcW w:type="dxa" w:w="2448"/>
            <w:tcMar>
              <w:top w:w="80" w:type="dxa"/>
              <w:start w:w="90" w:type="dxa"/>
              <w:bottom w:w="80" w:type="dxa"/>
              <w:end w:w="90" w:type="dxa"/>
            </w:tcMar>
            <w:vAlign w:val="top"/>
          </w:tcPr>
          <w:p>
            <w:pPr>
              <w:spacing w:after="0" w:line="240" w:lineRule="auto"/>
              <w:keepLines/>
            </w:pPr>
            <w:r>
              <w:rPr>
                <w:sz w:val="17"/>
              </w:rPr>
              <w:t>HRM</w:t>
            </w:r>
          </w:p>
        </w:tc>
        <w:tc>
          <w:tcPr>
            <w:tcW w:type="dxa" w:w="7272"/>
            <w:tcMar>
              <w:top w:w="80" w:type="dxa"/>
              <w:start w:w="90" w:type="dxa"/>
              <w:bottom w:w="80" w:type="dxa"/>
              <w:end w:w="90" w:type="dxa"/>
            </w:tcMar>
            <w:vAlign w:val="top"/>
          </w:tcPr>
          <w:p>
            <w:pPr>
              <w:spacing w:after="0" w:line="240" w:lineRule="auto"/>
              <w:keepLines/>
            </w:pPr>
            <w:r>
              <w:rPr>
                <w:sz w:val="17"/>
              </w:rPr>
              <w:t>Acquire, develop, motivate, maintain and utilise people.</w:t>
            </w:r>
          </w:p>
        </w:tc>
      </w:tr>
      <w:tr>
        <w:trPr>
          <w:cantSplit/>
        </w:trPr>
        <w:tc>
          <w:tcPr>
            <w:tcW w:type="dxa" w:w="2448"/>
            <w:tcMar>
              <w:top w:w="80" w:type="dxa"/>
              <w:start w:w="90" w:type="dxa"/>
              <w:bottom w:w="80" w:type="dxa"/>
              <w:end w:w="90" w:type="dxa"/>
            </w:tcMar>
            <w:shd w:fill="F8FBFD"/>
            <w:vAlign w:val="top"/>
          </w:tcPr>
          <w:p>
            <w:pPr>
              <w:spacing w:after="0" w:line="240" w:lineRule="auto"/>
              <w:keepLines/>
            </w:pPr>
            <w:r>
              <w:rPr>
                <w:sz w:val="17"/>
              </w:rPr>
              <w:t>SHRM</w:t>
            </w:r>
          </w:p>
        </w:tc>
        <w:tc>
          <w:tcPr>
            <w:tcW w:type="dxa" w:w="7272"/>
            <w:tcMar>
              <w:top w:w="80" w:type="dxa"/>
              <w:start w:w="90" w:type="dxa"/>
              <w:bottom w:w="80" w:type="dxa"/>
              <w:end w:w="90" w:type="dxa"/>
            </w:tcMar>
            <w:shd w:fill="F8FBFD"/>
            <w:vAlign w:val="top"/>
          </w:tcPr>
          <w:p>
            <w:pPr>
              <w:spacing w:after="0" w:line="240" w:lineRule="auto"/>
              <w:keepLines/>
            </w:pPr>
            <w:r>
              <w:rPr>
                <w:sz w:val="17"/>
              </w:rPr>
              <w:t>Align HR deployment and practices with long-term strategy.</w:t>
            </w:r>
          </w:p>
        </w:tc>
      </w:tr>
      <w:tr>
        <w:trPr>
          <w:cantSplit/>
        </w:trPr>
        <w:tc>
          <w:tcPr>
            <w:tcW w:type="dxa" w:w="2448"/>
            <w:tcMar>
              <w:top w:w="80" w:type="dxa"/>
              <w:start w:w="90" w:type="dxa"/>
              <w:bottom w:w="80" w:type="dxa"/>
              <w:end w:w="90" w:type="dxa"/>
            </w:tcMar>
            <w:vAlign w:val="top"/>
          </w:tcPr>
          <w:p>
            <w:pPr>
              <w:spacing w:after="0" w:line="240" w:lineRule="auto"/>
              <w:keepLines/>
            </w:pPr>
            <w:r>
              <w:rPr>
                <w:sz w:val="17"/>
              </w:rPr>
              <w:t>HRP</w:t>
            </w:r>
          </w:p>
        </w:tc>
        <w:tc>
          <w:tcPr>
            <w:tcW w:type="dxa" w:w="7272"/>
            <w:tcMar>
              <w:top w:w="80" w:type="dxa"/>
              <w:start w:w="90" w:type="dxa"/>
              <w:bottom w:w="80" w:type="dxa"/>
              <w:end w:w="90" w:type="dxa"/>
            </w:tcMar>
            <w:vAlign w:val="top"/>
          </w:tcPr>
          <w:p>
            <w:pPr>
              <w:spacing w:after="0" w:line="240" w:lineRule="auto"/>
              <w:keepLines/>
            </w:pPr>
            <w:r>
              <w:rPr>
                <w:sz w:val="17"/>
              </w:rPr>
              <w:t>Forecast demand and supply; close workforce gap.</w:t>
            </w:r>
          </w:p>
        </w:tc>
      </w:tr>
      <w:tr>
        <w:trPr>
          <w:cantSplit/>
        </w:trPr>
        <w:tc>
          <w:tcPr>
            <w:tcW w:type="dxa" w:w="2448"/>
            <w:tcMar>
              <w:top w:w="80" w:type="dxa"/>
              <w:start w:w="90" w:type="dxa"/>
              <w:bottom w:w="80" w:type="dxa"/>
              <w:end w:w="90" w:type="dxa"/>
            </w:tcMar>
            <w:shd w:fill="F8FBFD"/>
            <w:vAlign w:val="top"/>
          </w:tcPr>
          <w:p>
            <w:pPr>
              <w:spacing w:after="0" w:line="240" w:lineRule="auto"/>
              <w:keepLines/>
            </w:pPr>
            <w:r>
              <w:rPr>
                <w:sz w:val="17"/>
              </w:rPr>
              <w:t>Job analysis</w:t>
            </w:r>
          </w:p>
        </w:tc>
        <w:tc>
          <w:tcPr>
            <w:tcW w:type="dxa" w:w="7272"/>
            <w:tcMar>
              <w:top w:w="80" w:type="dxa"/>
              <w:start w:w="90" w:type="dxa"/>
              <w:bottom w:w="80" w:type="dxa"/>
              <w:end w:w="90" w:type="dxa"/>
            </w:tcMar>
            <w:shd w:fill="F8FBFD"/>
            <w:vAlign w:val="top"/>
          </w:tcPr>
          <w:p>
            <w:pPr>
              <w:spacing w:after="0" w:line="240" w:lineRule="auto"/>
              <w:keepLines/>
            </w:pPr>
            <w:r>
              <w:rPr>
                <w:sz w:val="17"/>
              </w:rPr>
              <w:t>Systematic study of job duties and requirements.</w:t>
            </w:r>
          </w:p>
        </w:tc>
      </w:tr>
      <w:tr>
        <w:trPr>
          <w:cantSplit/>
        </w:trPr>
        <w:tc>
          <w:tcPr>
            <w:tcW w:type="dxa" w:w="2448"/>
            <w:tcMar>
              <w:top w:w="80" w:type="dxa"/>
              <w:start w:w="90" w:type="dxa"/>
              <w:bottom w:w="80" w:type="dxa"/>
              <w:end w:w="90" w:type="dxa"/>
            </w:tcMar>
            <w:vAlign w:val="top"/>
          </w:tcPr>
          <w:p>
            <w:pPr>
              <w:spacing w:after="0" w:line="240" w:lineRule="auto"/>
              <w:keepLines/>
            </w:pPr>
            <w:r>
              <w:rPr>
                <w:sz w:val="17"/>
              </w:rPr>
              <w:t>JD</w:t>
            </w:r>
          </w:p>
        </w:tc>
        <w:tc>
          <w:tcPr>
            <w:tcW w:type="dxa" w:w="7272"/>
            <w:tcMar>
              <w:top w:w="80" w:type="dxa"/>
              <w:start w:w="90" w:type="dxa"/>
              <w:bottom w:w="80" w:type="dxa"/>
              <w:end w:w="90" w:type="dxa"/>
            </w:tcMar>
            <w:vAlign w:val="top"/>
          </w:tcPr>
          <w:p>
            <w:pPr>
              <w:spacing w:after="0" w:line="240" w:lineRule="auto"/>
              <w:keepLines/>
            </w:pPr>
            <w:r>
              <w:rPr>
                <w:sz w:val="17"/>
              </w:rPr>
              <w:t>Written statement about the job.</w:t>
            </w:r>
          </w:p>
        </w:tc>
      </w:tr>
      <w:tr>
        <w:trPr>
          <w:cantSplit/>
        </w:trPr>
        <w:tc>
          <w:tcPr>
            <w:tcW w:type="dxa" w:w="2448"/>
            <w:tcMar>
              <w:top w:w="80" w:type="dxa"/>
              <w:start w:w="90" w:type="dxa"/>
              <w:bottom w:w="80" w:type="dxa"/>
              <w:end w:w="90" w:type="dxa"/>
            </w:tcMar>
            <w:shd w:fill="F8FBFD"/>
            <w:vAlign w:val="top"/>
          </w:tcPr>
          <w:p>
            <w:pPr>
              <w:spacing w:after="0" w:line="240" w:lineRule="auto"/>
              <w:keepLines/>
            </w:pPr>
            <w:r>
              <w:rPr>
                <w:sz w:val="17"/>
              </w:rPr>
              <w:t>JS</w:t>
            </w:r>
          </w:p>
        </w:tc>
        <w:tc>
          <w:tcPr>
            <w:tcW w:type="dxa" w:w="7272"/>
            <w:tcMar>
              <w:top w:w="80" w:type="dxa"/>
              <w:start w:w="90" w:type="dxa"/>
              <w:bottom w:w="80" w:type="dxa"/>
              <w:end w:w="90" w:type="dxa"/>
            </w:tcMar>
            <w:shd w:fill="F8FBFD"/>
            <w:vAlign w:val="top"/>
          </w:tcPr>
          <w:p>
            <w:pPr>
              <w:spacing w:after="0" w:line="240" w:lineRule="auto"/>
              <w:keepLines/>
            </w:pPr>
            <w:r>
              <w:rPr>
                <w:sz w:val="17"/>
              </w:rPr>
              <w:t>Required profile of the job holder.</w:t>
            </w:r>
          </w:p>
        </w:tc>
      </w:tr>
      <w:tr>
        <w:trPr>
          <w:cantSplit/>
        </w:trPr>
        <w:tc>
          <w:tcPr>
            <w:tcW w:type="dxa" w:w="2448"/>
            <w:tcMar>
              <w:top w:w="80" w:type="dxa"/>
              <w:start w:w="90" w:type="dxa"/>
              <w:bottom w:w="80" w:type="dxa"/>
              <w:end w:w="90" w:type="dxa"/>
            </w:tcMar>
            <w:vAlign w:val="top"/>
          </w:tcPr>
          <w:p>
            <w:pPr>
              <w:spacing w:after="0" w:line="240" w:lineRule="auto"/>
              <w:keepLines/>
            </w:pPr>
            <w:r>
              <w:rPr>
                <w:sz w:val="17"/>
              </w:rPr>
              <w:t>Recruitment</w:t>
            </w:r>
          </w:p>
        </w:tc>
        <w:tc>
          <w:tcPr>
            <w:tcW w:type="dxa" w:w="7272"/>
            <w:tcMar>
              <w:top w:w="80" w:type="dxa"/>
              <w:start w:w="90" w:type="dxa"/>
              <w:bottom w:w="80" w:type="dxa"/>
              <w:end w:w="90" w:type="dxa"/>
            </w:tcMar>
            <w:vAlign w:val="top"/>
          </w:tcPr>
          <w:p>
            <w:pPr>
              <w:spacing w:after="0" w:line="240" w:lineRule="auto"/>
              <w:keepLines/>
            </w:pPr>
            <w:r>
              <w:rPr>
                <w:sz w:val="17"/>
              </w:rPr>
              <w:t>Attract suitable applicants.</w:t>
            </w:r>
          </w:p>
        </w:tc>
      </w:tr>
      <w:tr>
        <w:trPr>
          <w:cantSplit/>
        </w:trPr>
        <w:tc>
          <w:tcPr>
            <w:tcW w:type="dxa" w:w="2448"/>
            <w:tcMar>
              <w:top w:w="80" w:type="dxa"/>
              <w:start w:w="90" w:type="dxa"/>
              <w:bottom w:w="80" w:type="dxa"/>
              <w:end w:w="90" w:type="dxa"/>
            </w:tcMar>
            <w:shd w:fill="F8FBFD"/>
            <w:vAlign w:val="top"/>
          </w:tcPr>
          <w:p>
            <w:pPr>
              <w:spacing w:after="0" w:line="240" w:lineRule="auto"/>
              <w:keepLines/>
            </w:pPr>
            <w:r>
              <w:rPr>
                <w:sz w:val="17"/>
              </w:rPr>
              <w:t>Selection</w:t>
            </w:r>
          </w:p>
        </w:tc>
        <w:tc>
          <w:tcPr>
            <w:tcW w:type="dxa" w:w="7272"/>
            <w:tcMar>
              <w:top w:w="80" w:type="dxa"/>
              <w:start w:w="90" w:type="dxa"/>
              <w:bottom w:w="80" w:type="dxa"/>
              <w:end w:w="90" w:type="dxa"/>
            </w:tcMar>
            <w:shd w:fill="F8FBFD"/>
            <w:vAlign w:val="top"/>
          </w:tcPr>
          <w:p>
            <w:pPr>
              <w:spacing w:after="0" w:line="240" w:lineRule="auto"/>
              <w:keepLines/>
            </w:pPr>
            <w:r>
              <w:rPr>
                <w:sz w:val="17"/>
              </w:rPr>
              <w:t>Choose the best-suited applicant.</w:t>
            </w:r>
          </w:p>
        </w:tc>
      </w:tr>
      <w:tr>
        <w:trPr>
          <w:cantSplit/>
        </w:trPr>
        <w:tc>
          <w:tcPr>
            <w:tcW w:type="dxa" w:w="2448"/>
            <w:tcMar>
              <w:top w:w="80" w:type="dxa"/>
              <w:start w:w="90" w:type="dxa"/>
              <w:bottom w:w="80" w:type="dxa"/>
              <w:end w:w="90" w:type="dxa"/>
            </w:tcMar>
            <w:vAlign w:val="top"/>
          </w:tcPr>
          <w:p>
            <w:pPr>
              <w:spacing w:after="0" w:line="240" w:lineRule="auto"/>
              <w:keepLines/>
            </w:pPr>
            <w:r>
              <w:rPr>
                <w:sz w:val="17"/>
              </w:rPr>
              <w:t>Performance management</w:t>
            </w:r>
          </w:p>
        </w:tc>
        <w:tc>
          <w:tcPr>
            <w:tcW w:type="dxa" w:w="7272"/>
            <w:tcMar>
              <w:top w:w="80" w:type="dxa"/>
              <w:start w:w="90" w:type="dxa"/>
              <w:bottom w:w="80" w:type="dxa"/>
              <w:end w:w="90" w:type="dxa"/>
            </w:tcMar>
            <w:vAlign w:val="top"/>
          </w:tcPr>
          <w:p>
            <w:pPr>
              <w:spacing w:after="0" w:line="240" w:lineRule="auto"/>
              <w:keepLines/>
            </w:pPr>
            <w:r>
              <w:rPr>
                <w:sz w:val="17"/>
              </w:rPr>
              <w:t>Continuous planning, coaching, review, reward and development.</w:t>
            </w:r>
          </w:p>
        </w:tc>
      </w:tr>
      <w:tr>
        <w:trPr>
          <w:cantSplit/>
        </w:trPr>
        <w:tc>
          <w:tcPr>
            <w:tcW w:type="dxa" w:w="2448"/>
            <w:tcMar>
              <w:top w:w="80" w:type="dxa"/>
              <w:start w:w="90" w:type="dxa"/>
              <w:bottom w:w="80" w:type="dxa"/>
              <w:end w:w="90" w:type="dxa"/>
            </w:tcMar>
            <w:shd w:fill="F8FBFD"/>
            <w:vAlign w:val="top"/>
          </w:tcPr>
          <w:p>
            <w:pPr>
              <w:spacing w:after="0" w:line="240" w:lineRule="auto"/>
              <w:keepLines/>
            </w:pPr>
            <w:r>
              <w:rPr>
                <w:sz w:val="17"/>
              </w:rPr>
              <w:t>Training</w:t>
            </w:r>
          </w:p>
        </w:tc>
        <w:tc>
          <w:tcPr>
            <w:tcW w:type="dxa" w:w="7272"/>
            <w:tcMar>
              <w:top w:w="80" w:type="dxa"/>
              <w:start w:w="90" w:type="dxa"/>
              <w:bottom w:w="80" w:type="dxa"/>
              <w:end w:w="90" w:type="dxa"/>
            </w:tcMar>
            <w:shd w:fill="F8FBFD"/>
            <w:vAlign w:val="top"/>
          </w:tcPr>
          <w:p>
            <w:pPr>
              <w:spacing w:after="0" w:line="240" w:lineRule="auto"/>
              <w:keepLines/>
            </w:pPr>
            <w:r>
              <w:rPr>
                <w:sz w:val="17"/>
              </w:rPr>
              <w:t>Improve current-job knowledge, skill and behaviour.</w:t>
            </w:r>
          </w:p>
        </w:tc>
      </w:tr>
      <w:tr>
        <w:trPr>
          <w:cantSplit/>
        </w:trPr>
        <w:tc>
          <w:tcPr>
            <w:tcW w:type="dxa" w:w="2448"/>
            <w:tcMar>
              <w:top w:w="80" w:type="dxa"/>
              <w:start w:w="90" w:type="dxa"/>
              <w:bottom w:w="80" w:type="dxa"/>
              <w:end w:w="90" w:type="dxa"/>
            </w:tcMar>
            <w:vAlign w:val="top"/>
          </w:tcPr>
          <w:p>
            <w:pPr>
              <w:spacing w:after="0" w:line="240" w:lineRule="auto"/>
              <w:keepLines/>
            </w:pPr>
            <w:r>
              <w:rPr>
                <w:sz w:val="17"/>
              </w:rPr>
              <w:t>Compensation</w:t>
            </w:r>
          </w:p>
        </w:tc>
        <w:tc>
          <w:tcPr>
            <w:tcW w:type="dxa" w:w="7272"/>
            <w:tcMar>
              <w:top w:w="80" w:type="dxa"/>
              <w:start w:w="90" w:type="dxa"/>
              <w:bottom w:w="80" w:type="dxa"/>
              <w:end w:w="90" w:type="dxa"/>
            </w:tcMar>
            <w:vAlign w:val="top"/>
          </w:tcPr>
          <w:p>
            <w:pPr>
              <w:spacing w:after="0" w:line="240" w:lineRule="auto"/>
              <w:keepLines/>
            </w:pPr>
            <w:r>
              <w:rPr>
                <w:sz w:val="17"/>
              </w:rPr>
              <w:t>Total financial and non-financial return.</w:t>
            </w:r>
          </w:p>
        </w:tc>
      </w:tr>
      <w:tr>
        <w:trPr>
          <w:cantSplit/>
        </w:trPr>
        <w:tc>
          <w:tcPr>
            <w:tcW w:type="dxa" w:w="2448"/>
            <w:tcMar>
              <w:top w:w="80" w:type="dxa"/>
              <w:start w:w="90" w:type="dxa"/>
              <w:bottom w:w="80" w:type="dxa"/>
              <w:end w:w="90" w:type="dxa"/>
            </w:tcMar>
            <w:shd w:fill="F8FBFD"/>
            <w:vAlign w:val="top"/>
          </w:tcPr>
          <w:p>
            <w:pPr>
              <w:spacing w:after="0" w:line="240" w:lineRule="auto"/>
              <w:keepLines/>
            </w:pPr>
            <w:r>
              <w:rPr>
                <w:sz w:val="17"/>
              </w:rPr>
              <w:t>Grievance</w:t>
            </w:r>
          </w:p>
        </w:tc>
        <w:tc>
          <w:tcPr>
            <w:tcW w:type="dxa" w:w="7272"/>
            <w:tcMar>
              <w:top w:w="80" w:type="dxa"/>
              <w:start w:w="90" w:type="dxa"/>
              <w:bottom w:w="80" w:type="dxa"/>
              <w:end w:w="90" w:type="dxa"/>
            </w:tcMar>
            <w:shd w:fill="F8FBFD"/>
            <w:vAlign w:val="top"/>
          </w:tcPr>
          <w:p>
            <w:pPr>
              <w:spacing w:after="0" w:line="240" w:lineRule="auto"/>
              <w:keepLines/>
            </w:pPr>
            <w:r>
              <w:rPr>
                <w:sz w:val="17"/>
              </w:rPr>
              <w:t>Expressed employment-related dissatisfaction.</w:t>
            </w:r>
          </w:p>
        </w:tc>
      </w:tr>
      <w:tr>
        <w:trPr>
          <w:cantSplit/>
        </w:trPr>
        <w:tc>
          <w:tcPr>
            <w:tcW w:type="dxa" w:w="2448"/>
            <w:tcMar>
              <w:top w:w="80" w:type="dxa"/>
              <w:start w:w="90" w:type="dxa"/>
              <w:bottom w:w="80" w:type="dxa"/>
              <w:end w:w="90" w:type="dxa"/>
            </w:tcMar>
            <w:vAlign w:val="top"/>
          </w:tcPr>
          <w:p>
            <w:pPr>
              <w:spacing w:after="0" w:line="240" w:lineRule="auto"/>
              <w:keepLines/>
            </w:pPr>
            <w:r>
              <w:rPr>
                <w:sz w:val="17"/>
              </w:rPr>
              <w:t>HRIS</w:t>
            </w:r>
          </w:p>
        </w:tc>
        <w:tc>
          <w:tcPr>
            <w:tcW w:type="dxa" w:w="7272"/>
            <w:tcMar>
              <w:top w:w="80" w:type="dxa"/>
              <w:start w:w="90" w:type="dxa"/>
              <w:bottom w:w="80" w:type="dxa"/>
              <w:end w:w="90" w:type="dxa"/>
            </w:tcMar>
            <w:vAlign w:val="top"/>
          </w:tcPr>
          <w:p>
            <w:pPr>
              <w:spacing w:after="0" w:line="240" w:lineRule="auto"/>
              <w:keepLines/>
            </w:pPr>
            <w:r>
              <w:rPr>
                <w:sz w:val="17"/>
              </w:rPr>
              <w:t>Integrated HR data and process system.</w:t>
            </w:r>
          </w:p>
        </w:tc>
      </w:tr>
      <w:tr>
        <w:trPr>
          <w:cantSplit/>
        </w:trPr>
        <w:tc>
          <w:tcPr>
            <w:tcW w:type="dxa" w:w="2448"/>
            <w:tcMar>
              <w:top w:w="80" w:type="dxa"/>
              <w:start w:w="90" w:type="dxa"/>
              <w:bottom w:w="80" w:type="dxa"/>
              <w:end w:w="90" w:type="dxa"/>
            </w:tcMar>
            <w:shd w:fill="F8FBFD"/>
            <w:vAlign w:val="top"/>
          </w:tcPr>
          <w:p>
            <w:pPr>
              <w:spacing w:after="0" w:line="240" w:lineRule="auto"/>
              <w:keepLines/>
            </w:pPr>
            <w:r>
              <w:rPr>
                <w:sz w:val="17"/>
              </w:rPr>
              <w:t>HR audit</w:t>
            </w:r>
          </w:p>
        </w:tc>
        <w:tc>
          <w:tcPr>
            <w:tcW w:type="dxa" w:w="7272"/>
            <w:tcMar>
              <w:top w:w="80" w:type="dxa"/>
              <w:start w:w="90" w:type="dxa"/>
              <w:bottom w:w="80" w:type="dxa"/>
              <w:end w:w="90" w:type="dxa"/>
            </w:tcMar>
            <w:shd w:fill="F8FBFD"/>
            <w:vAlign w:val="top"/>
          </w:tcPr>
          <w:p>
            <w:pPr>
              <w:spacing w:after="0" w:line="240" w:lineRule="auto"/>
              <w:keepLines/>
            </w:pPr>
            <w:r>
              <w:rPr>
                <w:sz w:val="17"/>
              </w:rPr>
              <w:t>Systematic review for compliance, effectiveness, efficiency and alignment.</w:t>
            </w:r>
          </w:p>
        </w:tc>
      </w:tr>
      <w:tr>
        <w:trPr>
          <w:cantSplit/>
        </w:trPr>
        <w:tc>
          <w:tcPr>
            <w:tcW w:type="dxa" w:w="2448"/>
            <w:tcMar>
              <w:top w:w="80" w:type="dxa"/>
              <w:start w:w="90" w:type="dxa"/>
              <w:bottom w:w="80" w:type="dxa"/>
              <w:end w:w="90" w:type="dxa"/>
            </w:tcMar>
            <w:vAlign w:val="top"/>
          </w:tcPr>
          <w:p>
            <w:pPr>
              <w:spacing w:after="0" w:line="240" w:lineRule="auto"/>
              <w:keepLines/>
            </w:pPr>
            <w:r>
              <w:rPr>
                <w:sz w:val="17"/>
              </w:rPr>
              <w:t>HRA</w:t>
            </w:r>
          </w:p>
        </w:tc>
        <w:tc>
          <w:tcPr>
            <w:tcW w:type="dxa" w:w="7272"/>
            <w:tcMar>
              <w:top w:w="80" w:type="dxa"/>
              <w:start w:w="90" w:type="dxa"/>
              <w:bottom w:w="80" w:type="dxa"/>
              <w:end w:w="90" w:type="dxa"/>
            </w:tcMar>
            <w:vAlign w:val="top"/>
          </w:tcPr>
          <w:p>
            <w:pPr>
              <w:spacing w:after="0" w:line="240" w:lineRule="auto"/>
              <w:keepLines/>
            </w:pPr>
            <w:r>
              <w:rPr>
                <w:sz w:val="17"/>
              </w:rPr>
              <w:t>Measurement/reporting of human-resource cost or value.</w:t>
            </w:r>
          </w:p>
        </w:tc>
      </w:tr>
      <w:tr>
        <w:trPr>
          <w:cantSplit/>
        </w:trPr>
        <w:tc>
          <w:tcPr>
            <w:tcW w:type="dxa" w:w="2448"/>
            <w:tcMar>
              <w:top w:w="80" w:type="dxa"/>
              <w:start w:w="90" w:type="dxa"/>
              <w:bottom w:w="80" w:type="dxa"/>
              <w:end w:w="90" w:type="dxa"/>
            </w:tcMar>
            <w:shd w:fill="F8FBFD"/>
            <w:vAlign w:val="top"/>
          </w:tcPr>
          <w:p>
            <w:pPr>
              <w:spacing w:after="0" w:line="240" w:lineRule="auto"/>
              <w:keepLines/>
            </w:pPr>
            <w:r>
              <w:rPr>
                <w:sz w:val="17"/>
              </w:rPr>
              <w:t>Shared services</w:t>
            </w:r>
          </w:p>
        </w:tc>
        <w:tc>
          <w:tcPr>
            <w:tcW w:type="dxa" w:w="7272"/>
            <w:tcMar>
              <w:top w:w="80" w:type="dxa"/>
              <w:start w:w="90" w:type="dxa"/>
              <w:bottom w:w="80" w:type="dxa"/>
              <w:end w:w="90" w:type="dxa"/>
            </w:tcMar>
            <w:shd w:fill="F8FBFD"/>
            <w:vAlign w:val="top"/>
          </w:tcPr>
          <w:p>
            <w:pPr>
              <w:spacing w:after="0" w:line="240" w:lineRule="auto"/>
              <w:keepLines/>
            </w:pPr>
            <w:r>
              <w:rPr>
                <w:sz w:val="17"/>
              </w:rPr>
              <w:t>Consolidated delivery of common HR transactions.</w:t>
            </w:r>
          </w:p>
        </w:tc>
      </w:tr>
    </w:tbl>
    <w:p>
      <w:pPr>
        <w:spacing w:after="0"/>
      </w:pPr>
    </w:p>
    <w:tbl>
      <w:tblPr>
        <w:tblW w:type="auto" w:w="0"/>
        <w:jc w:val="center"/>
        <w:tblLayout w:type="fixed"/>
        <w:tblLook w:firstColumn="1" w:firstRow="1" w:lastColumn="0" w:lastRow="0" w:noHBand="0" w:noVBand="1" w:val="04A0"/>
      </w:tblPr>
      <w:tblGrid>
        <w:gridCol w:w="9835"/>
      </w:tblGrid>
      <w:tr>
        <w:trPr>
          <w:cantSplit/>
        </w:trPr>
        <w:tc>
          <w:tcPr>
            <w:tcW w:type="dxa" w:w="9648"/>
            <w:shd w:fill="FFF2CC"/>
            <w:tcMar>
              <w:top w:w="100" w:type="dxa"/>
              <w:start w:w="130" w:type="dxa"/>
              <w:bottom w:w="100" w:type="dxa"/>
              <w:end w:w="130" w:type="dxa"/>
            </w:tcMar>
            <w:tcBorders>
              <w:top w:val="single" w:sz="8" w:color="1F4E78"/>
              <w:left w:val="single" w:sz="8" w:color="1F4E78"/>
              <w:bottom w:val="single" w:sz="8" w:color="1F4E78"/>
              <w:right w:val="single" w:sz="8" w:color="1F4E78"/>
            </w:tcBorders>
          </w:tcPr>
          <w:p>
            <w:pPr>
              <w:spacing w:after="40"/>
              <w:keepLines/>
            </w:pPr>
            <w:r>
              <w:rPr>
                <w:b/>
                <w:color w:val="17365D"/>
                <w:sz w:val="21"/>
              </w:rPr>
              <w:t>Topper Tip</w:t>
            </w:r>
          </w:p>
          <w:p>
            <w:pPr>
              <w:spacing w:after="0" w:line="252" w:lineRule="auto"/>
              <w:keepLines/>
            </w:pPr>
            <w:r>
              <w:t>In the examination, select internal options only after mapping which answer can be presented with the clearest diagram, the most headings and a relevant example. A well-structured known answer generally scores better than an ambitious but incomplete one.</w:t>
            </w:r>
          </w:p>
        </w:tc>
      </w:tr>
    </w:tbl>
    <w:p>
      <w:pPr>
        <w:spacing w:after="0"/>
      </w:pPr>
    </w:p>
    <w:p>
      <w:r>
        <w:br w:type="page"/>
      </w:r>
    </w:p>
    <w:p>
      <w:bookmarkStart w:id="9" w:name="sources"/>
      <w:pPr>
        <w:pStyle w:val="Heading1"/>
      </w:pPr>
      <w:r>
        <w:t>Source Base and Paper Mapping</w:t>
      </w:r>
      <w:bookmarkEnd w:id="9"/>
    </w:p>
    <w:p>
      <w:pPr>
        <w:keepLines/>
      </w:pPr>
      <w:r>
        <w:t>The unit structure follows the SPPU MBA 2019-pattern syllabus for 203 GC-09 Human Resource Management, Semester II. PYQ mapping was prepared from the annual papers for May 2022, May 2023, May 2024 and April/May 2025.</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3240"/>
            <w:shd w:fill="1F4E78"/>
            <w:tcMar>
              <w:top w:w="80" w:type="dxa"/>
              <w:start w:w="90" w:type="dxa"/>
              <w:bottom w:w="80" w:type="dxa"/>
              <w:end w:w="90" w:type="dxa"/>
            </w:tcMar>
            <w:vAlign w:val="center"/>
          </w:tcPr>
          <w:p>
            <w:pPr>
              <w:jc w:val="center"/>
              <w:keepLines/>
            </w:pPr>
            <w:r>
              <w:rPr>
                <w:b/>
                <w:color w:val="FFFFFF"/>
                <w:sz w:val="17"/>
              </w:rPr>
              <w:t>Source</w:t>
            </w:r>
          </w:p>
        </w:tc>
        <w:tc>
          <w:tcPr>
            <w:tcW w:type="dxa" w:w="6480"/>
            <w:shd w:fill="1F4E78"/>
            <w:tcMar>
              <w:top w:w="80" w:type="dxa"/>
              <w:start w:w="90" w:type="dxa"/>
              <w:bottom w:w="80" w:type="dxa"/>
              <w:end w:w="90" w:type="dxa"/>
            </w:tcMar>
            <w:vAlign w:val="center"/>
          </w:tcPr>
          <w:p>
            <w:pPr>
              <w:jc w:val="center"/>
              <w:keepLines/>
            </w:pPr>
            <w:r>
              <w:rPr>
                <w:b/>
                <w:color w:val="FFFFFF"/>
                <w:sz w:val="17"/>
              </w:rPr>
              <w:t>Use in These Notes</w:t>
            </w:r>
          </w:p>
        </w:tc>
      </w:tr>
      <w:tr>
        <w:trPr>
          <w:cantSplit/>
        </w:trPr>
        <w:tc>
          <w:tcPr>
            <w:tcW w:type="dxa" w:w="3240"/>
            <w:tcMar>
              <w:top w:w="80" w:type="dxa"/>
              <w:start w:w="90" w:type="dxa"/>
              <w:bottom w:w="80" w:type="dxa"/>
              <w:end w:w="90" w:type="dxa"/>
            </w:tcMar>
            <w:vAlign w:val="top"/>
          </w:tcPr>
          <w:p>
            <w:pPr>
              <w:spacing w:after="0" w:line="240" w:lineRule="auto"/>
              <w:keepLines/>
            </w:pPr>
            <w:r>
              <w:rPr>
                <w:sz w:val="17"/>
              </w:rPr>
              <w:t>SPPU MBA Revised Curriculum 2019 - course 203 GC-09 HRM, syllabus pages for Units 1-5.</w:t>
            </w:r>
          </w:p>
        </w:tc>
        <w:tc>
          <w:tcPr>
            <w:tcW w:type="dxa" w:w="6480"/>
            <w:tcMar>
              <w:top w:w="80" w:type="dxa"/>
              <w:start w:w="90" w:type="dxa"/>
              <w:bottom w:w="80" w:type="dxa"/>
              <w:end w:w="90" w:type="dxa"/>
            </w:tcMar>
            <w:vAlign w:val="top"/>
          </w:tcPr>
          <w:p>
            <w:pPr>
              <w:spacing w:after="0" w:line="240" w:lineRule="auto"/>
              <w:keepLines/>
            </w:pPr>
            <w:r>
              <w:rPr>
                <w:sz w:val="17"/>
              </w:rPr>
              <w:t>Official unit titles, scope and prescribed models/topics.</w:t>
            </w:r>
          </w:p>
        </w:tc>
      </w:tr>
      <w:tr>
        <w:trPr>
          <w:cantSplit/>
        </w:trPr>
        <w:tc>
          <w:tcPr>
            <w:tcW w:type="dxa" w:w="3240"/>
            <w:tcMar>
              <w:top w:w="80" w:type="dxa"/>
              <w:start w:w="90" w:type="dxa"/>
              <w:bottom w:w="80" w:type="dxa"/>
              <w:end w:w="90" w:type="dxa"/>
            </w:tcMar>
            <w:shd w:fill="F8FBFD"/>
            <w:vAlign w:val="top"/>
          </w:tcPr>
          <w:p>
            <w:pPr>
              <w:spacing w:after="0" w:line="240" w:lineRule="auto"/>
              <w:keepLines/>
            </w:pPr>
            <w:r>
              <w:rPr>
                <w:sz w:val="17"/>
              </w:rPr>
              <w:t>SPPU HRM question paper - May 2022.</w:t>
            </w:r>
          </w:p>
        </w:tc>
        <w:tc>
          <w:tcPr>
            <w:tcW w:type="dxa" w:w="6480"/>
            <w:tcMar>
              <w:top w:w="80" w:type="dxa"/>
              <w:start w:w="90" w:type="dxa"/>
              <w:bottom w:w="80" w:type="dxa"/>
              <w:end w:w="90" w:type="dxa"/>
            </w:tcMar>
            <w:shd w:fill="F8FBFD"/>
            <w:vAlign w:val="top"/>
          </w:tcPr>
          <w:p>
            <w:pPr>
              <w:spacing w:after="0" w:line="240" w:lineRule="auto"/>
              <w:keepLines/>
            </w:pPr>
            <w:r>
              <w:rPr>
                <w:sz w:val="17"/>
              </w:rPr>
              <w:t>Question themes on SHRM, HRP, training, appraisal, compensation, HRIS, audit and case application.</w:t>
            </w:r>
          </w:p>
        </w:tc>
      </w:tr>
      <w:tr>
        <w:trPr>
          <w:cantSplit/>
        </w:trPr>
        <w:tc>
          <w:tcPr>
            <w:tcW w:type="dxa" w:w="3240"/>
            <w:tcMar>
              <w:top w:w="80" w:type="dxa"/>
              <w:start w:w="90" w:type="dxa"/>
              <w:bottom w:w="80" w:type="dxa"/>
              <w:end w:w="90" w:type="dxa"/>
            </w:tcMar>
            <w:vAlign w:val="top"/>
          </w:tcPr>
          <w:p>
            <w:pPr>
              <w:spacing w:after="0" w:line="240" w:lineRule="auto"/>
              <w:keepLines/>
            </w:pPr>
            <w:r>
              <w:rPr>
                <w:sz w:val="17"/>
              </w:rPr>
              <w:t>SPPU HRM question paper - May 2023.</w:t>
            </w:r>
          </w:p>
        </w:tc>
        <w:tc>
          <w:tcPr>
            <w:tcW w:type="dxa" w:w="6480"/>
            <w:tcMar>
              <w:top w:w="80" w:type="dxa"/>
              <w:start w:w="90" w:type="dxa"/>
              <w:bottom w:w="80" w:type="dxa"/>
              <w:end w:w="90" w:type="dxa"/>
            </w:tcMar>
            <w:vAlign w:val="top"/>
          </w:tcPr>
          <w:p>
            <w:pPr>
              <w:spacing w:after="0" w:line="240" w:lineRule="auto"/>
              <w:keepLines/>
            </w:pPr>
            <w:r>
              <w:rPr>
                <w:sz w:val="17"/>
              </w:rPr>
              <w:t>Question themes on job analysis, recruitment, HRP, induction, coaching, compensation, training and HR audit/HRIS.</w:t>
            </w:r>
          </w:p>
        </w:tc>
      </w:tr>
      <w:tr>
        <w:trPr>
          <w:cantSplit/>
        </w:trPr>
        <w:tc>
          <w:tcPr>
            <w:tcW w:type="dxa" w:w="3240"/>
            <w:tcMar>
              <w:top w:w="80" w:type="dxa"/>
              <w:start w:w="90" w:type="dxa"/>
              <w:bottom w:w="80" w:type="dxa"/>
              <w:end w:w="90" w:type="dxa"/>
            </w:tcMar>
            <w:shd w:fill="F8FBFD"/>
            <w:vAlign w:val="top"/>
          </w:tcPr>
          <w:p>
            <w:pPr>
              <w:spacing w:after="0" w:line="240" w:lineRule="auto"/>
              <w:keepLines/>
            </w:pPr>
            <w:r>
              <w:rPr>
                <w:sz w:val="17"/>
              </w:rPr>
              <w:t>SPPU HRM question paper - May 2024.</w:t>
            </w:r>
          </w:p>
        </w:tc>
        <w:tc>
          <w:tcPr>
            <w:tcW w:type="dxa" w:w="6480"/>
            <w:tcMar>
              <w:top w:w="80" w:type="dxa"/>
              <w:start w:w="90" w:type="dxa"/>
              <w:bottom w:w="80" w:type="dxa"/>
              <w:end w:w="90" w:type="dxa"/>
            </w:tcMar>
            <w:shd w:fill="F8FBFD"/>
            <w:vAlign w:val="top"/>
          </w:tcPr>
          <w:p>
            <w:pPr>
              <w:spacing w:after="0" w:line="240" w:lineRule="auto"/>
              <w:keepLines/>
            </w:pPr>
            <w:r>
              <w:rPr>
                <w:sz w:val="17"/>
              </w:rPr>
              <w:t>Question themes on recruitment, succession, Kirkpatrick, HRP, appraisal, salary components, JD/JS and grievance.</w:t>
            </w:r>
          </w:p>
        </w:tc>
      </w:tr>
      <w:tr>
        <w:trPr>
          <w:cantSplit/>
        </w:trPr>
        <w:tc>
          <w:tcPr>
            <w:tcW w:type="dxa" w:w="3240"/>
            <w:tcMar>
              <w:top w:w="80" w:type="dxa"/>
              <w:start w:w="90" w:type="dxa"/>
              <w:bottom w:w="80" w:type="dxa"/>
              <w:end w:w="90" w:type="dxa"/>
            </w:tcMar>
            <w:vAlign w:val="top"/>
          </w:tcPr>
          <w:p>
            <w:pPr>
              <w:spacing w:after="0" w:line="240" w:lineRule="auto"/>
              <w:keepLines/>
            </w:pPr>
            <w:r>
              <w:rPr>
                <w:sz w:val="17"/>
              </w:rPr>
              <w:t>SPPU HRM question paper - April/May 2025, paper code [6430]-203.</w:t>
            </w:r>
          </w:p>
        </w:tc>
        <w:tc>
          <w:tcPr>
            <w:tcW w:type="dxa" w:w="6480"/>
            <w:tcMar>
              <w:top w:w="80" w:type="dxa"/>
              <w:start w:w="90" w:type="dxa"/>
              <w:bottom w:w="80" w:type="dxa"/>
              <w:end w:w="90" w:type="dxa"/>
            </w:tcMar>
            <w:vAlign w:val="top"/>
          </w:tcPr>
          <w:p>
            <w:pPr>
              <w:spacing w:after="0" w:line="240" w:lineRule="auto"/>
              <w:keepLines/>
            </w:pPr>
            <w:r>
              <w:rPr>
                <w:sz w:val="17"/>
              </w:rPr>
              <w:t>Question themes on job analysis, recruitment, career planning, development evaluation, appraisal methods and HRIS design.</w:t>
            </w:r>
          </w:p>
        </w:tc>
      </w:tr>
    </w:tbl>
    <w:p>
      <w:pPr>
        <w:spacing w:after="0"/>
      </w:pPr>
    </w:p>
    <w:p>
      <w:pPr>
        <w:pStyle w:val="SmallNote"/>
        <w:keepLines/>
      </w:pPr>
      <w:r>
        <w:t>Note: Model answers are original study material prepared by synthesising standard HRM concepts with the wording and application style of the above papers. They are not official answer keys.</w:t>
      </w:r>
    </w:p>
    <w:sectPr w:rsidR="00FC693F" w:rsidRPr="0006063C" w:rsidSect="00034616">
      <w:headerReference w:type="default" r:id="rId9"/>
      <w:footerReference w:type="default" r:id="rId10"/>
      <w:pgSz w:w="11909" w:h="16834"/>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66666"/>
        <w:sz w:val="16"/>
      </w:rPr>
      <w:t>SPPU MBA | 203 GC-09 Human Resource Management | PYQ-Based Notes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ListBullet"/>
    <w:pPr>
      <w:spacing w:after="40"/>
      <w:ind w:left="360" w:hanging="173"/>
    </w:pPr>
    <w:rPr>
      <w:rFonts w:ascii="Aptos" w:hAnsi="Aptos"/>
      <w:sz w:val="20"/>
    </w:rPr>
  </w:style>
  <w:style w:type="paragraph" w:customStyle="1" w:styleId="ExamAnswer">
    <w:name w:val="Exam Answer"/>
    <w:basedOn w:val="Normal"/>
    <w:pPr>
      <w:spacing w:after="80" w:line="259" w:lineRule="auto"/>
    </w:pPr>
    <w:rPr>
      <w:rFonts w:ascii="Aptos" w:hAnsi="Aptos"/>
      <w:sz w:val="20"/>
    </w:rPr>
  </w:style>
  <w:style w:type="paragraph" w:customStyle="1" w:styleId="SmallNote">
    <w:name w:val="Small Note"/>
    <w:basedOn w:val="Normal"/>
    <w:rPr>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SPPU MBA HRM Unit-wise Topper Notes 2022-2025</dc:title>
  <dc:subject>203 GC-09 Human Resource Management, 2019 Pattern, Semester II</dc:subject>
  <dc:creator>OpenAI</dc:creator>
  <cp:keywords>SPPU MBA HRM notes PYQ 2022 2023 2024 2025</cp:keywords>
  <dc:description>generated by python-docx</dc:description>
  <cp:lastModifiedBy/>
  <cp:revision>1</cp:revision>
  <dcterms:created xsi:type="dcterms:W3CDTF">2013-12-23T23:15:00Z</dcterms:created>
  <dcterms:modified xsi:type="dcterms:W3CDTF">2013-12-23T23:15:00Z</dcterms:modified>
  <cp:category/>
</cp:coreProperties>
</file>