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376" w:rsidRPr="00CB3376" w:rsidRDefault="00CB3376" w:rsidP="00CB33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3376">
        <w:rPr>
          <w:rFonts w:ascii="Times New Roman" w:hAnsi="Times New Roman" w:cs="Times New Roman"/>
          <w:b/>
          <w:sz w:val="24"/>
          <w:szCs w:val="24"/>
        </w:rPr>
        <w:t>ДОГОВОР № ___</w:t>
      </w:r>
    </w:p>
    <w:p w:rsidR="00CB3376" w:rsidRPr="00CB3376" w:rsidRDefault="00CB3376" w:rsidP="00CB337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3376">
        <w:rPr>
          <w:rFonts w:ascii="Times New Roman" w:hAnsi="Times New Roman" w:cs="Times New Roman"/>
          <w:b/>
          <w:sz w:val="24"/>
          <w:szCs w:val="24"/>
        </w:rPr>
        <w:t>о членстве в Ассоциации туристов Казахстана «ÖZ ELİM»</w:t>
      </w:r>
    </w:p>
    <w:p w:rsidR="00CB3376" w:rsidRPr="00CB3376" w:rsidRDefault="00CB3376" w:rsidP="00CB33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 xml:space="preserve">г. _______, </w:t>
      </w:r>
      <w:r w:rsidRPr="00CB3376">
        <w:rPr>
          <w:rFonts w:ascii="Times New Roman" w:hAnsi="Times New Roman" w:cs="Times New Roman"/>
          <w:sz w:val="24"/>
          <w:szCs w:val="24"/>
        </w:rPr>
        <w:tab/>
      </w:r>
      <w:r w:rsidRPr="00CB3376">
        <w:rPr>
          <w:rFonts w:ascii="Times New Roman" w:hAnsi="Times New Roman" w:cs="Times New Roman"/>
          <w:sz w:val="24"/>
          <w:szCs w:val="24"/>
        </w:rPr>
        <w:tab/>
      </w:r>
      <w:r w:rsidRPr="00CB3376">
        <w:rPr>
          <w:rFonts w:ascii="Times New Roman" w:hAnsi="Times New Roman" w:cs="Times New Roman"/>
          <w:sz w:val="24"/>
          <w:szCs w:val="24"/>
        </w:rPr>
        <w:tab/>
      </w:r>
      <w:r w:rsidRPr="00CB3376">
        <w:rPr>
          <w:rFonts w:ascii="Times New Roman" w:hAnsi="Times New Roman" w:cs="Times New Roman"/>
          <w:sz w:val="24"/>
          <w:szCs w:val="24"/>
        </w:rPr>
        <w:tab/>
      </w:r>
      <w:r w:rsidRPr="00CB3376">
        <w:rPr>
          <w:rFonts w:ascii="Times New Roman" w:hAnsi="Times New Roman" w:cs="Times New Roman"/>
          <w:sz w:val="24"/>
          <w:szCs w:val="24"/>
        </w:rPr>
        <w:tab/>
      </w:r>
      <w:r w:rsidRPr="00CB3376">
        <w:rPr>
          <w:rFonts w:ascii="Times New Roman" w:hAnsi="Times New Roman" w:cs="Times New Roman"/>
          <w:sz w:val="24"/>
          <w:szCs w:val="24"/>
        </w:rPr>
        <w:tab/>
      </w:r>
      <w:r w:rsidRPr="00CB33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3376">
        <w:rPr>
          <w:rFonts w:ascii="Times New Roman" w:hAnsi="Times New Roman" w:cs="Times New Roman"/>
          <w:sz w:val="24"/>
          <w:szCs w:val="24"/>
        </w:rPr>
        <w:tab/>
        <w:t xml:space="preserve">«  </w:t>
      </w:r>
      <w:proofErr w:type="gramEnd"/>
      <w:r w:rsidRPr="00CB3376">
        <w:rPr>
          <w:rFonts w:ascii="Times New Roman" w:hAnsi="Times New Roman" w:cs="Times New Roman"/>
          <w:sz w:val="24"/>
          <w:szCs w:val="24"/>
        </w:rPr>
        <w:t xml:space="preserve">     » _______ 20 года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Ассоциация туристов Казахстана «ÖZ ELİM», именуемая в дальнейшем «Ассоциация», в лице ______________, действующего на основании Устава Ассоциации, с одной стороны, и ______________, именуемый в дальнейшем «Член Ассоциации», с другой стороны, вместе именуемые «Стороны», заключили настоящий договор о нижеследующем: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</w:t>
      </w:r>
      <w:r w:rsidRPr="00CB3376">
        <w:rPr>
          <w:rFonts w:ascii="Times New Roman" w:hAnsi="Times New Roman" w:cs="Times New Roman"/>
          <w:sz w:val="24"/>
          <w:szCs w:val="24"/>
        </w:rPr>
        <w:tab/>
        <w:t>Предмет договора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Настоящий договор определяет условия и порядок членства в Ассоциации туристов Казахстана «ÖZ ELİM» (далее – Ассоциация), права и обязанности членов Ассоциации, а также детализирует правила уплаты членских взносов, условия участия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-фонде и виды услуг, предоставляемые Ассоциацией в зависимости от категории членства. Данный договор направлен на обеспечение прозрачности взаимоотношений между Ассоциацией и ее членами, гарантируя, что все участники понимают свои права и обязанности, а также правила, регулирующие их участие в деятельности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1.2.</w:t>
      </w:r>
      <w:r w:rsidRPr="00CB3376">
        <w:rPr>
          <w:rFonts w:ascii="Times New Roman" w:hAnsi="Times New Roman" w:cs="Times New Roman"/>
          <w:sz w:val="24"/>
          <w:szCs w:val="24"/>
        </w:rPr>
        <w:tab/>
        <w:t>Ассоциация является добровольным объединением юридических лиц и индивидуальных предпринимателей, ведущих деятельность в сфере туризма и смежных с ним отраслей. Членство в Ассоциации предоставляет возможность участия в проектах, направленных на консолидацию усилий в развитии туризма на территории Казахстана. Основная цель Ассоциации — улучшение и продвижение туристической индустрии страны, привлечение инвестиций в туристическую инфраструктуру и создание условий для взаимодействия различных туристических организаций. Ассоциация выступает как координирующий и поддерживающий орган, предоставляя своим членам широкий спектр услуг, направленных на улучшение их деятельности, усиление их позиций на рынке и повышение качества туристических услуг.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1.3.</w:t>
      </w:r>
      <w:r w:rsidRPr="00CB3376">
        <w:rPr>
          <w:rFonts w:ascii="Times New Roman" w:hAnsi="Times New Roman" w:cs="Times New Roman"/>
          <w:sz w:val="24"/>
          <w:szCs w:val="24"/>
        </w:rPr>
        <w:tab/>
        <w:t>Членство в Ассоциации предполагает не только участие в деятельности Ассоциации, но и активное содействие достижению общих целей через участие в разработке и реализации проектов, направленных на решение актуальных вопросов развития туристической индустрии. В зависимости от категории членства, Члены Ассоциации получают доступ к различным уровням услуг, которые включают консультационные услуги, информационную поддержку, правовую помощь, организацию тренингов и семинаров, а также содействие в продвижении их туристических услуг на рынке Казахстана и за его пределами.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1.4.</w:t>
      </w:r>
      <w:r w:rsidRPr="00CB3376">
        <w:rPr>
          <w:rFonts w:ascii="Times New Roman" w:hAnsi="Times New Roman" w:cs="Times New Roman"/>
          <w:sz w:val="24"/>
          <w:szCs w:val="24"/>
        </w:rPr>
        <w:tab/>
        <w:t>Целью настоящего договора является координация взаимодействия между Членами Ассоциации и ее органами управления для эффективного достижения уставных целей Ассоциации, которые включают: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1.4.1.</w:t>
      </w:r>
      <w:r w:rsidRPr="00CB3376">
        <w:rPr>
          <w:rFonts w:ascii="Times New Roman" w:hAnsi="Times New Roman" w:cs="Times New Roman"/>
          <w:sz w:val="24"/>
          <w:szCs w:val="24"/>
        </w:rPr>
        <w:tab/>
        <w:t>Развитие туристической индустрии: Ассоциация активно содействует улучшению условий для развития туризма в Казахстане, путем взаимодействия с государственными органами, частными компаниями и международными организациями. Ассоциация содействует разработке государственных программ, направленных на развитие туризма, а также выступает как консультативный орган при формировании законодательных инициатив в области туризма.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1.4.2.</w:t>
      </w:r>
      <w:r w:rsidRPr="00CB3376">
        <w:rPr>
          <w:rFonts w:ascii="Times New Roman" w:hAnsi="Times New Roman" w:cs="Times New Roman"/>
          <w:sz w:val="24"/>
          <w:szCs w:val="24"/>
        </w:rPr>
        <w:tab/>
        <w:t>Защита прав и интересов членов Ассоциации: Ассоциация предоставляет правовую и консультационную поддержку своим членам в целях защиты их интересов в туристической отрасли. Это включает как защиту имущественных прав, так и содействие в решении вопросов, связанных с налогообложением, лицензированием, рекламой и продвижением услуг на международном уровне.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1.4.3.</w:t>
      </w:r>
      <w:r w:rsidRPr="00CB3376">
        <w:rPr>
          <w:rFonts w:ascii="Times New Roman" w:hAnsi="Times New Roman" w:cs="Times New Roman"/>
          <w:sz w:val="24"/>
          <w:szCs w:val="24"/>
        </w:rPr>
        <w:tab/>
        <w:t>Повышение качества туристических услуг: Ассоциация разрабатывает и внедряет программы повышения качества туристических услуг в Казахстане, организуя обучение и тренинги для сотрудников туристических компаний, а также внедряя стандарты качества и поддерживая инициативы, направленные на улучшение сервиса.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lastRenderedPageBreak/>
        <w:t>1.4.4.</w:t>
      </w:r>
      <w:r w:rsidRPr="00CB3376">
        <w:rPr>
          <w:rFonts w:ascii="Times New Roman" w:hAnsi="Times New Roman" w:cs="Times New Roman"/>
          <w:sz w:val="24"/>
          <w:szCs w:val="24"/>
        </w:rPr>
        <w:tab/>
        <w:t>Поддержка образовательных программ: Ассоциация активно работает над созданием и реализацией образовательных программ для подготовки специалистов в области туризма. Она содействует профессиональному росту сотрудников туристических компаний, поддерживает программы повышения квалификации и обучения, направленные на улучшение навыков и знаний в сфере туризма.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1.5.</w:t>
      </w:r>
      <w:r w:rsidRPr="00CB3376">
        <w:rPr>
          <w:rFonts w:ascii="Times New Roman" w:hAnsi="Times New Roman" w:cs="Times New Roman"/>
          <w:sz w:val="24"/>
          <w:szCs w:val="24"/>
        </w:rPr>
        <w:tab/>
        <w:t>Взаимодействие Членов Ассоциации с ее органами управления происходит через участие в собраниях, форумах, конференциях и других мероприятиях, организованных Ассоциацией. Ассоциация также содействует участию своих членов в международных выставках и форумах, где они могут представить свои туристические продукты и услуги.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1.6.</w:t>
      </w:r>
      <w:r w:rsidRPr="00CB3376">
        <w:rPr>
          <w:rFonts w:ascii="Times New Roman" w:hAnsi="Times New Roman" w:cs="Times New Roman"/>
          <w:sz w:val="24"/>
          <w:szCs w:val="24"/>
        </w:rPr>
        <w:tab/>
        <w:t>Настоящий договор содержит положения, касающиеся обязательного</w:t>
      </w:r>
      <w:r w:rsidR="0014672A">
        <w:rPr>
          <w:rFonts w:ascii="Times New Roman" w:hAnsi="Times New Roman" w:cs="Times New Roman"/>
          <w:sz w:val="24"/>
          <w:szCs w:val="24"/>
        </w:rPr>
        <w:t xml:space="preserve"> вступительного и</w:t>
      </w:r>
      <w:r w:rsidRPr="00CB3376">
        <w:rPr>
          <w:rFonts w:ascii="Times New Roman" w:hAnsi="Times New Roman" w:cs="Times New Roman"/>
          <w:sz w:val="24"/>
          <w:szCs w:val="24"/>
        </w:rPr>
        <w:t xml:space="preserve"> ежегодного вклада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 xml:space="preserve">-фонд Ассоциации для Членов 1-й категории, а также детализирует процесс выполнения обязательств, прав и обязанностей всех категорий членов. Эндаумент-фонд Ассоциации был создан с целью поддержки долгосрочных проектов, направленных на развитие туристической инфраструктуры, поддержку инновационных туристических продуктов и услуг, а также финансирование образовательных и исследовательских программ.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 позволяет Членам Ассоциации 1-й категории не только получать дополнительные привилегии и доступ к расширенному набору услуг, но и напрямую участвовать в развитии туристической отрасли страны, внося свой вклад в её устойчивое развитие.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1.7.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Члены 1-й категории обязаны ежегодно вносить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 Ассоциации в размере, установленном общим собранием членов. Эти средства направляются на реализацию программ, утвержденных органами управления Ассоциации, и включают поддержку проектов, связанных с развитием инфраструктуры туризма, образовательных инициатив, продвижения туристических направлений Казахстана на международном уровне, а также финансирование исследований и разработок в сфере туризма. Размер взносов и порядок их уплаты утверждаются на ежегодных собраниях Ассоциации, что позволяет корректировать финансовую стратегию фонда в зависимости от меняющихся потребностей рынка.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1.8.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Участие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-фонде является обязательным условием для получения статуса Члена 1-й категории, что дает возможность этим членам участвовать в управлении фондом, предлагать свои проекты для финансирования и получать приоритетный доступ к ресурсам и поддержке со стороны Ассоциации. Члены 1-й категории также имеют право на участие в распределении доходов фонда, если такие доходы будут направлены на достижение уставных целей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1.9.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Настоящий договор также устанавливает, что в случае нарушения обязательств по уплате взносов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 или других обязательств, установленных для Членов 1-й категории, такие члены могут быть переведены в категорию с меньшими правами или исключены из Ассоциации в соответствии с внутренними правилами и уставом Ассоциации. Важно отметить, что все решения о переводе или исключении Члена из Ассоциации принимаются на общем собрании членов Ассоциации после рассмотрения вопроса и предоставления Члену возможности изложить свою позицию.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1.10.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Члены 2-й и 3-й категорий также могут вносить добровольные взносы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-фонд, однако такие взносы не являются обязательными для них. Тем не менее, участие в поддержке фонда может предоставить им дополнительные возможности для развития их деятельности в рамках Ассоциации, а также повысить их статус внутри Ассоциации. Все добровольные взносы и их использование подлежат обязательному отчету перед общим собранием членов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2.</w:t>
      </w:r>
      <w:r w:rsidRPr="00CB3376">
        <w:rPr>
          <w:rFonts w:ascii="Times New Roman" w:hAnsi="Times New Roman" w:cs="Times New Roman"/>
          <w:sz w:val="24"/>
          <w:szCs w:val="24"/>
        </w:rPr>
        <w:tab/>
        <w:t>Членство в Ассоциации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2.1.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Членами Ассоциации могут быть юридические лица и индивидуальные предприниматели, соответствующие требованиям Устава Ассоциации, которые добровольно вступают в </w:t>
      </w:r>
      <w:r w:rsidRPr="00CB3376">
        <w:rPr>
          <w:rFonts w:ascii="Times New Roman" w:hAnsi="Times New Roman" w:cs="Times New Roman"/>
          <w:sz w:val="24"/>
          <w:szCs w:val="24"/>
        </w:rPr>
        <w:lastRenderedPageBreak/>
        <w:t>Ассоциацию с целью содействия развитию туристической отрасли и повышения качества туристических услуг.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2.2.</w:t>
      </w:r>
      <w:r w:rsidRPr="00CB3376">
        <w:rPr>
          <w:rFonts w:ascii="Times New Roman" w:hAnsi="Times New Roman" w:cs="Times New Roman"/>
          <w:sz w:val="24"/>
          <w:szCs w:val="24"/>
        </w:rPr>
        <w:tab/>
        <w:t>Членство в Ассоциации классифицируется по трем категориям в зависимости от объема услуг и обязательств, которые Члены принимают на себя: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2.2.1.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1 категория: Члены этой категории имеют доступ к полному спектру услуг Ассоциации, включая расширенные консультационные и правовые услуги, участие в стратегических проектах и доступ к специализированным мероприятиям. Обязательным условием для включения в 1-ю категорию является ежегодный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2.2.2.</w:t>
      </w:r>
      <w:r w:rsidRPr="00CB3376">
        <w:rPr>
          <w:rFonts w:ascii="Times New Roman" w:hAnsi="Times New Roman" w:cs="Times New Roman"/>
          <w:sz w:val="24"/>
          <w:szCs w:val="24"/>
        </w:rPr>
        <w:tab/>
        <w:t>2 категория: Члены получают доступ к ограниченному набору услуг, включая участие в мероприятиях Ассоциации и получение консультационной помощи по вопросам туризма.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2.2.3.</w:t>
      </w:r>
      <w:r w:rsidRPr="00CB3376">
        <w:rPr>
          <w:rFonts w:ascii="Times New Roman" w:hAnsi="Times New Roman" w:cs="Times New Roman"/>
          <w:sz w:val="24"/>
          <w:szCs w:val="24"/>
        </w:rPr>
        <w:tab/>
        <w:t>3 категория</w:t>
      </w:r>
      <w:proofErr w:type="gramStart"/>
      <w:r w:rsidRPr="00CB3376">
        <w:rPr>
          <w:rFonts w:ascii="Times New Roman" w:hAnsi="Times New Roman" w:cs="Times New Roman"/>
          <w:sz w:val="24"/>
          <w:szCs w:val="24"/>
        </w:rPr>
        <w:t>: Включает</w:t>
      </w:r>
      <w:proofErr w:type="gramEnd"/>
      <w:r w:rsidRPr="00CB3376">
        <w:rPr>
          <w:rFonts w:ascii="Times New Roman" w:hAnsi="Times New Roman" w:cs="Times New Roman"/>
          <w:sz w:val="24"/>
          <w:szCs w:val="24"/>
        </w:rPr>
        <w:t xml:space="preserve"> базовый набор услуг, таких как получение информации о деятельности Ассоциации, участие в общих собраниях и возможность получения методической поддержки.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2.3.</w:t>
      </w:r>
      <w:r w:rsidRPr="00CB3376">
        <w:rPr>
          <w:rFonts w:ascii="Times New Roman" w:hAnsi="Times New Roman" w:cs="Times New Roman"/>
          <w:sz w:val="24"/>
          <w:szCs w:val="24"/>
        </w:rPr>
        <w:tab/>
        <w:t>Эндаумент-фонд и 1 категория членства: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2.3.1.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Члены 1-й категории обязаны ежегодно вносить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 Ассоциации. Этот вклад направляется на развитие туристической инфраструктуры, финансирование образовательных программ и поддержку инновационных проектов.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2.3.2.</w:t>
      </w:r>
      <w:r w:rsidRPr="00CB3376">
        <w:rPr>
          <w:rFonts w:ascii="Times New Roman" w:hAnsi="Times New Roman" w:cs="Times New Roman"/>
          <w:sz w:val="24"/>
          <w:szCs w:val="24"/>
        </w:rPr>
        <w:tab/>
        <w:t>Размер вклада определяется ежегодно общим собранием членов Ассоциации и подлежит обязательной уплате в срок до 31 декабря каждого года.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2.3.3.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Члены, не выполнившие свои обязательства по вкладу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-фонд, не могут быть включены в 1 категорию членства и лишаются связанных с этой категорией привилегий.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2.4.</w:t>
      </w:r>
      <w:r w:rsidRPr="00CB3376">
        <w:rPr>
          <w:rFonts w:ascii="Times New Roman" w:hAnsi="Times New Roman" w:cs="Times New Roman"/>
          <w:sz w:val="24"/>
          <w:szCs w:val="24"/>
        </w:rPr>
        <w:tab/>
        <w:t>Прием новых членов осуществляется на основании письменного заявления, которое рассматривается и утверждается общим собранием членов Ассоциации. Для каждой категории членства предусмотрены свои требования и обязательства, указанные в Уставе Ассоциации и настоящем договоре.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</w:t>
      </w:r>
      <w:r w:rsidRPr="00CB3376">
        <w:rPr>
          <w:rFonts w:ascii="Times New Roman" w:hAnsi="Times New Roman" w:cs="Times New Roman"/>
          <w:sz w:val="24"/>
          <w:szCs w:val="24"/>
        </w:rPr>
        <w:tab/>
        <w:t>Права и обязанности Членов Ассоциации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</w:t>
      </w:r>
      <w:r w:rsidRPr="00CB3376">
        <w:rPr>
          <w:rFonts w:ascii="Times New Roman" w:hAnsi="Times New Roman" w:cs="Times New Roman"/>
          <w:sz w:val="24"/>
          <w:szCs w:val="24"/>
        </w:rPr>
        <w:tab/>
        <w:t>В соответствии с Уставом Ассоциации туристов Казахстана «ÖZ ELİM», Члены Ассоциации разделяются на три категории, каждая из которых имеет свои права и привилегии, определяемые объемом их участия и вкладом в деятельность Ассоциации. Права Членов Ассоциации напрямую связаны с задачами, обозначенными в Уставе Ассоциации, такими как развитие туризма в Казахстане, защита прав и интересов участников, поддержка образовательных программ и совершенствование качества предоставляемых туристических услуг.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3.1.1.</w:t>
      </w:r>
      <w:r w:rsidRPr="00CB3376">
        <w:rPr>
          <w:rFonts w:ascii="Times New Roman" w:hAnsi="Times New Roman" w:cs="Times New Roman"/>
          <w:sz w:val="24"/>
          <w:szCs w:val="24"/>
        </w:rPr>
        <w:tab/>
        <w:t>Права Членов 1 категории: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3.1.1.1.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Члены 1 категории, как участники, внесшие ежегодный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 xml:space="preserve">-фонд, обладают расширенными правами и привилегиями.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 отражает их высокий уровень вовлеченности в деятельность Ассоциации и намерение активно участвовать в реализации её уставных целей.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3.1.1.1.1.</w:t>
      </w:r>
      <w:r w:rsidRPr="00CB3376">
        <w:rPr>
          <w:rFonts w:ascii="Times New Roman" w:hAnsi="Times New Roman" w:cs="Times New Roman"/>
          <w:sz w:val="24"/>
          <w:szCs w:val="24"/>
        </w:rPr>
        <w:tab/>
        <w:t>Участие в разработке и реализации стратегических инициатив. Члены 1 категории имеют право принимать участие в формировании и реализации ключевых стратегий Ассоциации, направленных на развитие туристической индустрии Казахстана. Это включает в себя возможность предлагать собственные инициативы, участвовать в заседаниях и рабочих группах, где разрабатываются долгосрочные проекты. Они могут оказывать влияние на направления развития инфраструктуры, продвижения туристических услуг и инновационных решений, соответствующих целям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3.1.1.1.2.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Расширенные консультационные и правовые услуги. Члены 1 категории получают доступ к расширенному спектру консультационных и правовых услуг, которые включают поддержку в вопросах лицензирования, налогообложения, правовой защиты, маркетинга и </w:t>
      </w:r>
      <w:r w:rsidRPr="00CB3376">
        <w:rPr>
          <w:rFonts w:ascii="Times New Roman" w:hAnsi="Times New Roman" w:cs="Times New Roman"/>
          <w:sz w:val="24"/>
          <w:szCs w:val="24"/>
        </w:rPr>
        <w:lastRenderedPageBreak/>
        <w:t>международного сотрудничества. Эти услуги предоставляются Ассоциацией для содействия успешной деятельности членов в условиях быстро меняющейся индустрии туризма.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3.1.1.1.3.</w:t>
      </w:r>
      <w:r w:rsidRPr="00CB3376">
        <w:rPr>
          <w:rFonts w:ascii="Times New Roman" w:hAnsi="Times New Roman" w:cs="Times New Roman"/>
          <w:sz w:val="24"/>
          <w:szCs w:val="24"/>
        </w:rPr>
        <w:tab/>
        <w:t>Приоритетное участие в программах поддержки и образовательных мероприятиях. Важной задачей Ассоциации является повышение квалификации и развитие кадрового потенциала участников туристической индустрии Казахстана. Члены 1 категории имеют право на приоритетное участие в образовательных программах, семинарах, тренингах и конференциях, организуемых Ассоциацией. Эти мероприятия направлены на улучшение знаний и навыков специалистов в сфере туризма, что в конечном итоге способствует общему развитию туристической отрасли в стране.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3.1.1.1.4.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Информация о распределении и использовании средств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 xml:space="preserve">-фонда. Члены 1 категории имеют право на регулярное получение информации о распределении и использовании средств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 xml:space="preserve">-фонда. Это позволяет им контролировать использование средств, направленных на долгосрочные проекты развития, и предлагать свои предложения по повышению эффективности использования фонда. Подотчетность и прозрачность в распределении средств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-фонда являются ключевыми элементами управления Ассоциацией, что способствует укреплению доверия среди членов.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3.1.1.1.5.</w:t>
      </w:r>
      <w:r w:rsidRPr="00CB3376">
        <w:rPr>
          <w:rFonts w:ascii="Times New Roman" w:hAnsi="Times New Roman" w:cs="Times New Roman"/>
          <w:sz w:val="24"/>
          <w:szCs w:val="24"/>
        </w:rPr>
        <w:tab/>
        <w:t>Индивидуальные консультации и поддержка. Члены 1 категории имеют право на получение индивидуальных консультаций и поддержки со стороны руководящих органов Ассоциации. Это позволяет им быстрее решать возникающие проблемы, получать необходимые рекомендации по оптимизации деятельности своих компаний, а также напрямую участвовать в планировании и реализации программ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3.1.2.</w:t>
      </w:r>
      <w:r w:rsidRPr="00CB3376">
        <w:rPr>
          <w:rFonts w:ascii="Times New Roman" w:hAnsi="Times New Roman" w:cs="Times New Roman"/>
          <w:sz w:val="24"/>
          <w:szCs w:val="24"/>
        </w:rPr>
        <w:tab/>
        <w:t>Права Членов 2 и 3 категорий: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3.1.2.1.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Члены 2 и 3 категорий, хотя и не обязаны вносить обязательный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-фонд, также обладают рядом прав, которые соответствуют задачам Ассоциации по поддержке всех её участников и содействию развитию туристической индустрии.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3.1.2.2.</w:t>
      </w:r>
      <w:r w:rsidRPr="00CB3376">
        <w:rPr>
          <w:rFonts w:ascii="Times New Roman" w:hAnsi="Times New Roman" w:cs="Times New Roman"/>
          <w:sz w:val="24"/>
          <w:szCs w:val="24"/>
        </w:rPr>
        <w:tab/>
        <w:t>Участие в общих мероприятиях Ассоциации. Члены 2 и 3 категорий имеют право принимать участие в общих мероприятиях, организуемых Ассоциацией, включая ежегодные собрания, конференции, форумы и другие мероприятия, которые служат площадками для обмена опытом, обсуждения стратегических планов и поиска новых возможностей для сотрудничества. Эти мероприятия позволяют членам находиться в курсе последних событий в туристической индустрии, обмениваться знаниями с коллегами и развивать деловые контакты.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3.1.2.3.</w:t>
      </w:r>
      <w:r w:rsidRPr="00CB3376">
        <w:rPr>
          <w:rFonts w:ascii="Times New Roman" w:hAnsi="Times New Roman" w:cs="Times New Roman"/>
          <w:sz w:val="24"/>
          <w:szCs w:val="24"/>
        </w:rPr>
        <w:tab/>
        <w:t>Консультационная помощь и информационная поддержка. Ассоциация предоставляет консультационные и информационные услуги членам 2 и 3 категорий, включая содействие в вопросах налогообложения, лицензирования, маркетинга и других аспектов управления туристической деятельностью. Эти услуги помогают членам Ассоциации адаптироваться к изменениям на рынке, а также предоставляют им возможность улучшить свои туристические продукты и услуги.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3.1.2.4.</w:t>
      </w:r>
      <w:r w:rsidRPr="00CB3376">
        <w:rPr>
          <w:rFonts w:ascii="Times New Roman" w:hAnsi="Times New Roman" w:cs="Times New Roman"/>
          <w:sz w:val="24"/>
          <w:szCs w:val="24"/>
        </w:rPr>
        <w:tab/>
        <w:t>Предложения по улучшению работы Ассоциации и участие в голосованиях. Члены 2 и 3 категорий имеют право вносить предложения по улучшению работы Ассоциации и участвовать в голосованиях на общих собраниях. Их участие в управлении Ассоциацией важно для обеспечения того, чтобы потребности всех участников туристического рынка Казахстана учитывались при разработке стратегий и планов. Внесение предложений способствует повышению эффективности работы Ассоциации и улучшению предоставляемых услуг.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3.2.</w:t>
      </w:r>
      <w:r w:rsidRPr="00CB3376">
        <w:rPr>
          <w:rFonts w:ascii="Times New Roman" w:hAnsi="Times New Roman" w:cs="Times New Roman"/>
          <w:sz w:val="24"/>
          <w:szCs w:val="24"/>
        </w:rPr>
        <w:tab/>
        <w:t>Обязанности Членов Ассоциации</w:t>
      </w:r>
    </w:p>
    <w:p w:rsidR="0014672A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3.2.1.</w:t>
      </w:r>
      <w:r w:rsidRPr="00CB3376">
        <w:rPr>
          <w:rFonts w:ascii="Times New Roman" w:hAnsi="Times New Roman" w:cs="Times New Roman"/>
          <w:sz w:val="24"/>
          <w:szCs w:val="24"/>
        </w:rPr>
        <w:tab/>
        <w:t>В соответствии с задачами, обозначенными в Уставе Ассоциации, все члены, независимо от категории, обязаны выполнять ряд обязательств, направленных на обеспечение выполнения уставных целей и развитие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3.2.1.1.</w:t>
      </w:r>
      <w:r w:rsidRPr="00CB3376">
        <w:rPr>
          <w:rFonts w:ascii="Times New Roman" w:hAnsi="Times New Roman" w:cs="Times New Roman"/>
          <w:sz w:val="24"/>
          <w:szCs w:val="24"/>
        </w:rPr>
        <w:tab/>
        <w:t>Обязанности Членов 1 категории: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lastRenderedPageBreak/>
        <w:t>3.2.1.1.1.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Ежегодный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 xml:space="preserve">-фонд. Члены 1 категории обязаны ежегодно вносить установленный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 xml:space="preserve">-фонд Ассоциации. Эти средства направляются на долгосрочные проекты по развитию туристической инфраструктуры, поддержку образовательных и исследовательских программ, а также на финансирование проектов, связанных с продвижением Казахстана как туристического направления на международном уровне.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 является неотъемлемой частью участия в деятельности Ассоциации, и его неуплата может привести к переводу члена в более низкую категорию или исключению из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3.2.1.1.2.</w:t>
      </w:r>
      <w:r w:rsidRPr="00CB3376">
        <w:rPr>
          <w:rFonts w:ascii="Times New Roman" w:hAnsi="Times New Roman" w:cs="Times New Roman"/>
          <w:sz w:val="24"/>
          <w:szCs w:val="24"/>
        </w:rPr>
        <w:tab/>
        <w:t>Активное участие в мероприятиях и проектах Ассоциации. Члены 1 категории обязаны принимать активное участие в мероприятиях, организуемых Ассоциацией, и вносить свой вклад в реализацию стратегических проектов. Это включает участие в собраниях, конференциях, рабочих группах, а также в инициативах, направленных на улучшение туристической отрасли. Ассоциация ожидает, что её члены будут содействовать достижению общих целей и оказывать помощь другим членам в решении задач.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3.2.1.1.3.</w:t>
      </w:r>
      <w:r w:rsidRPr="00CB3376">
        <w:rPr>
          <w:rFonts w:ascii="Times New Roman" w:hAnsi="Times New Roman" w:cs="Times New Roman"/>
          <w:sz w:val="24"/>
          <w:szCs w:val="24"/>
        </w:rPr>
        <w:tab/>
        <w:t>Соблюдение Устава и решений органов управления Ассоциации. Члены 1 категории обязаны строго соблюдать требования Устава Ассоциации, а также выполнять решения её руководящих органов. Это включает в себя выполнение обязательств по уплате взносов, участие в собраниях и мероприятиях, а также поддержку программ, утверждённых органами управления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3.2.1.2.</w:t>
      </w:r>
      <w:r w:rsidRPr="00CB3376">
        <w:rPr>
          <w:rFonts w:ascii="Times New Roman" w:hAnsi="Times New Roman" w:cs="Times New Roman"/>
          <w:sz w:val="24"/>
          <w:szCs w:val="24"/>
        </w:rPr>
        <w:tab/>
        <w:t>Обязанности Членов 2 и 3 категорий: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3.2.1.2.1.</w:t>
      </w:r>
      <w:r w:rsidRPr="00CB3376">
        <w:rPr>
          <w:rFonts w:ascii="Times New Roman" w:hAnsi="Times New Roman" w:cs="Times New Roman"/>
          <w:sz w:val="24"/>
          <w:szCs w:val="24"/>
        </w:rPr>
        <w:tab/>
        <w:t>Своевременная уплата членских взносов. Члены 2 и 3 категорий обязаны своевременно уплачивать членские взносы в установленных размерах. Уплата взносов является обязательным условием членства в Ассоциации и обеспечивает возможность участия в её деятельности.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3.2.1.2.2.</w:t>
      </w:r>
      <w:r w:rsidRPr="00CB3376">
        <w:rPr>
          <w:rFonts w:ascii="Times New Roman" w:hAnsi="Times New Roman" w:cs="Times New Roman"/>
          <w:sz w:val="24"/>
          <w:szCs w:val="24"/>
        </w:rPr>
        <w:tab/>
        <w:t>Соблюдение уставных целей и задач Ассоциации. Все члены обязаны поддерживать уставные цели Ассоциации, содействовать её деятельности и активно участвовать в инициативах, направленных на развитие туристической индустрии Казахстана.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3.2.1.2.3.</w:t>
      </w:r>
      <w:r w:rsidRPr="00CB3376">
        <w:rPr>
          <w:rFonts w:ascii="Times New Roman" w:hAnsi="Times New Roman" w:cs="Times New Roman"/>
          <w:sz w:val="24"/>
          <w:szCs w:val="24"/>
        </w:rPr>
        <w:tab/>
        <w:t>Участие в мероприятиях Ассоциации. Члены 2 и 3 категорий обязаны участвовать в общих мероприятиях Ассоциации, включая собрания, конференции и форумы. Их участие способствует обмену опытом, обсуждению текущих проблем и разработке стратегий для дальнейшего развития.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3.2.1.2.4.</w:t>
      </w:r>
      <w:r w:rsidRPr="00CB3376">
        <w:rPr>
          <w:rFonts w:ascii="Times New Roman" w:hAnsi="Times New Roman" w:cs="Times New Roman"/>
          <w:sz w:val="24"/>
          <w:szCs w:val="24"/>
        </w:rPr>
        <w:tab/>
        <w:t>Предоставление актуальной информации. Все члены Ассоциации обязаны своевременно предоставлять информацию о своей деятельности, необходимую для составления отчётов, планирования и разработки новых инициатив.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4.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Членские взносы и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4.1.</w:t>
      </w:r>
      <w:r w:rsidRPr="00CB3376">
        <w:rPr>
          <w:rFonts w:ascii="Times New Roman" w:hAnsi="Times New Roman" w:cs="Times New Roman"/>
          <w:sz w:val="24"/>
          <w:szCs w:val="24"/>
        </w:rPr>
        <w:tab/>
        <w:t>Члены Ассоциации обязаны уплачивать членские взносы в зависимости от выбранной категории. Размер взносов утверждается ежегодно на общем собрании Ассоциации и зависит от категории членства.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4.2.</w:t>
      </w:r>
      <w:r w:rsidRPr="00CB3376">
        <w:rPr>
          <w:rFonts w:ascii="Times New Roman" w:hAnsi="Times New Roman" w:cs="Times New Roman"/>
          <w:sz w:val="24"/>
          <w:szCs w:val="24"/>
        </w:rPr>
        <w:tab/>
        <w:t>Размер членских взносов: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4.2.1.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1 категория: Члены этой категории уплачивают ежегодный взнос в размере 300 000(триста тысяч) тенге и обязательный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 в размере 100000(сто тысяч) тенге.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4.2.2.</w:t>
      </w:r>
      <w:r w:rsidRPr="00CB3376">
        <w:rPr>
          <w:rFonts w:ascii="Times New Roman" w:hAnsi="Times New Roman" w:cs="Times New Roman"/>
          <w:sz w:val="24"/>
          <w:szCs w:val="24"/>
        </w:rPr>
        <w:tab/>
        <w:t>2 категория: Ежегодный взнос составляет 200000(двести тысяч) тенге.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4.2.3.</w:t>
      </w:r>
      <w:r w:rsidRPr="00CB3376">
        <w:rPr>
          <w:rFonts w:ascii="Times New Roman" w:hAnsi="Times New Roman" w:cs="Times New Roman"/>
          <w:sz w:val="24"/>
          <w:szCs w:val="24"/>
        </w:rPr>
        <w:tab/>
        <w:t>3 категория: Ежегодный взнос составляет 100000(сто тысяч) тенге.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4.3.</w:t>
      </w:r>
      <w:r w:rsidRPr="00CB3376">
        <w:rPr>
          <w:rFonts w:ascii="Times New Roman" w:hAnsi="Times New Roman" w:cs="Times New Roman"/>
          <w:sz w:val="24"/>
          <w:szCs w:val="24"/>
        </w:rPr>
        <w:tab/>
        <w:t>Взносы и вклады уплачиваются в сроки, установленные общим собранием, а невыполнение обязательств по уплате может повлечь исключение из соответствующей категории или Ассоциации.</w:t>
      </w:r>
    </w:p>
    <w:p w:rsid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4.4.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Все средства, внесенные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 xml:space="preserve">-фонд, являются безвозмездными вкладами направляются на уставные цели Эндаумент фонда, в том числе и на такие как развитие </w:t>
      </w:r>
      <w:r w:rsidRPr="00CB3376">
        <w:rPr>
          <w:rFonts w:ascii="Times New Roman" w:hAnsi="Times New Roman" w:cs="Times New Roman"/>
          <w:sz w:val="24"/>
          <w:szCs w:val="24"/>
        </w:rPr>
        <w:lastRenderedPageBreak/>
        <w:t>инфраструктуры, поддержка образовательных программ и финансирование проектов по улучшению туристической деятельности в Казахстане.</w:t>
      </w:r>
    </w:p>
    <w:p w:rsidR="0014672A" w:rsidRDefault="0014672A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</w:t>
      </w:r>
      <w:r>
        <w:rPr>
          <w:rFonts w:ascii="Times New Roman" w:hAnsi="Times New Roman" w:cs="Times New Roman"/>
          <w:sz w:val="24"/>
          <w:szCs w:val="24"/>
        </w:rPr>
        <w:tab/>
      </w:r>
      <w:r w:rsidRPr="00CB3376">
        <w:rPr>
          <w:rFonts w:ascii="Times New Roman" w:hAnsi="Times New Roman" w:cs="Times New Roman"/>
          <w:sz w:val="24"/>
          <w:szCs w:val="24"/>
        </w:rPr>
        <w:t>Члены Ассоциации обязаны уплачивать</w:t>
      </w:r>
      <w:r>
        <w:rPr>
          <w:rFonts w:ascii="Times New Roman" w:hAnsi="Times New Roman" w:cs="Times New Roman"/>
          <w:sz w:val="24"/>
          <w:szCs w:val="24"/>
        </w:rPr>
        <w:t xml:space="preserve"> вступительный</w:t>
      </w:r>
      <w:r w:rsidRPr="00CB3376">
        <w:rPr>
          <w:rFonts w:ascii="Times New Roman" w:hAnsi="Times New Roman" w:cs="Times New Roman"/>
          <w:sz w:val="24"/>
          <w:szCs w:val="24"/>
        </w:rPr>
        <w:t xml:space="preserve"> членски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CB3376">
        <w:rPr>
          <w:rFonts w:ascii="Times New Roman" w:hAnsi="Times New Roman" w:cs="Times New Roman"/>
          <w:sz w:val="24"/>
          <w:szCs w:val="24"/>
        </w:rPr>
        <w:t xml:space="preserve"> взнос</w:t>
      </w:r>
      <w:r>
        <w:rPr>
          <w:rFonts w:ascii="Times New Roman" w:hAnsi="Times New Roman" w:cs="Times New Roman"/>
          <w:sz w:val="24"/>
          <w:szCs w:val="24"/>
        </w:rPr>
        <w:t xml:space="preserve"> вне</w:t>
      </w:r>
      <w:r w:rsidRPr="00CB3376">
        <w:rPr>
          <w:rFonts w:ascii="Times New Roman" w:hAnsi="Times New Roman" w:cs="Times New Roman"/>
          <w:sz w:val="24"/>
          <w:szCs w:val="24"/>
        </w:rPr>
        <w:t xml:space="preserve"> в зависимости от выбранной категории. Размер </w:t>
      </w:r>
      <w:r>
        <w:rPr>
          <w:rFonts w:ascii="Times New Roman" w:hAnsi="Times New Roman" w:cs="Times New Roman"/>
          <w:sz w:val="24"/>
          <w:szCs w:val="24"/>
        </w:rPr>
        <w:t xml:space="preserve">вступительного </w:t>
      </w:r>
      <w:r w:rsidRPr="00CB3376">
        <w:rPr>
          <w:rFonts w:ascii="Times New Roman" w:hAnsi="Times New Roman" w:cs="Times New Roman"/>
          <w:sz w:val="24"/>
          <w:szCs w:val="24"/>
        </w:rPr>
        <w:t>взнос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B3376">
        <w:rPr>
          <w:rFonts w:ascii="Times New Roman" w:hAnsi="Times New Roman" w:cs="Times New Roman"/>
          <w:sz w:val="24"/>
          <w:szCs w:val="24"/>
        </w:rPr>
        <w:t xml:space="preserve"> утверждается ежегодно на общем собрании Ассоциации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672A" w:rsidRDefault="0014672A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4.5.1.</w:t>
      </w:r>
      <w:r>
        <w:rPr>
          <w:rFonts w:ascii="Times New Roman" w:hAnsi="Times New Roman" w:cs="Times New Roman"/>
          <w:sz w:val="24"/>
          <w:szCs w:val="24"/>
        </w:rPr>
        <w:tab/>
        <w:t>Размер вступительного взноса составляет 30000 (тридцать тысяч) тенге</w:t>
      </w:r>
    </w:p>
    <w:p w:rsidR="0014672A" w:rsidRPr="00CB3376" w:rsidRDefault="0014672A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Размер</w:t>
      </w:r>
      <w:r>
        <w:rPr>
          <w:rFonts w:ascii="Times New Roman" w:hAnsi="Times New Roman" w:cs="Times New Roman"/>
          <w:sz w:val="24"/>
          <w:szCs w:val="24"/>
        </w:rPr>
        <w:t xml:space="preserve"> повторного</w:t>
      </w:r>
      <w:r>
        <w:rPr>
          <w:rFonts w:ascii="Times New Roman" w:hAnsi="Times New Roman" w:cs="Times New Roman"/>
          <w:sz w:val="24"/>
          <w:szCs w:val="24"/>
        </w:rPr>
        <w:t xml:space="preserve"> вступительного взноса составляет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0000 (</w:t>
      </w:r>
      <w:r>
        <w:rPr>
          <w:rFonts w:ascii="Times New Roman" w:hAnsi="Times New Roman" w:cs="Times New Roman"/>
          <w:sz w:val="24"/>
          <w:szCs w:val="24"/>
        </w:rPr>
        <w:t>сто</w:t>
      </w:r>
      <w:r>
        <w:rPr>
          <w:rFonts w:ascii="Times New Roman" w:hAnsi="Times New Roman" w:cs="Times New Roman"/>
          <w:sz w:val="24"/>
          <w:szCs w:val="24"/>
        </w:rPr>
        <w:t xml:space="preserve"> тысяч) тенге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</w:t>
      </w:r>
      <w:r w:rsidRPr="00CB3376">
        <w:rPr>
          <w:rFonts w:ascii="Times New Roman" w:hAnsi="Times New Roman" w:cs="Times New Roman"/>
          <w:sz w:val="24"/>
          <w:szCs w:val="24"/>
        </w:rPr>
        <w:tab/>
        <w:t>Ответственность сторон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</w:t>
      </w:r>
      <w:r w:rsidRPr="00CB3376">
        <w:rPr>
          <w:rFonts w:ascii="Times New Roman" w:hAnsi="Times New Roman" w:cs="Times New Roman"/>
          <w:sz w:val="24"/>
          <w:szCs w:val="24"/>
        </w:rPr>
        <w:tab/>
        <w:t>Ответственность сторон в рамках членства в Ассоциации туристов Казахстана «ÖZ ELİМ» является важным аспектом, регулирующим взаимоотношения между Ассоциацией и её членами. Этот пункт договора подробно описывает обязательства как со стороны Ассоциации, так и со стороны Членов Ассоциации, обеспечивая выполнение уставных целей и задач, а также соблюдение установленных правил и процедур.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 Ассоциация, являясь основной структурой, обеспечивающей поддержку и развитие туристической индустрии Казахстана, обязуется предоставлять Членам услуги в зависимости от их категории членства. Деятельность Ассоциации строится на принципах взаимного сотрудничества, поддержки и взаимодействия с Членами, что отражено в её уставных задачах и целях. Ассоциация обязана не только предоставлять доступ к услугам, но и обеспечивать качественное выполнение своих обязательств, что является ключевым элементом успешного взаимодействия с Членами.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5.1.2.</w:t>
      </w:r>
      <w:r w:rsidRPr="00CB3376">
        <w:rPr>
          <w:rFonts w:ascii="Times New Roman" w:hAnsi="Times New Roman" w:cs="Times New Roman"/>
          <w:sz w:val="24"/>
          <w:szCs w:val="24"/>
        </w:rPr>
        <w:tab/>
        <w:t>Ассоциация обязуется предоставлять Членам актуальную информацию, касающуюся развития туристической индустрии, изменений в законодательстве, новых рыночных возможностей и других аспектов, влияющих на их деятельность. Информационная поддержка Ассоциации включает несколько ключевых направлений: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5.1.2.1.</w:t>
      </w:r>
      <w:r w:rsidRPr="00CB3376">
        <w:rPr>
          <w:rFonts w:ascii="Times New Roman" w:hAnsi="Times New Roman" w:cs="Times New Roman"/>
          <w:sz w:val="24"/>
          <w:szCs w:val="24"/>
        </w:rPr>
        <w:tab/>
        <w:t>Публикации и отчёты: Ассоциация обязана публиковать ежеквартальные отчёты о текущих тенденциях в туристической индустрии Казахстана и других стран, анализировать эти данные и предоставлять их Членам Ассоциации. Это включает в себя исследования, посвящённые новым направлениям в туризме, изменениям в законодательстве, касающемся туристической деятельности, и финансово-экономическим показателям отрасли.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5.1.2.2.</w:t>
      </w:r>
      <w:r w:rsidRPr="00CB3376">
        <w:rPr>
          <w:rFonts w:ascii="Times New Roman" w:hAnsi="Times New Roman" w:cs="Times New Roman"/>
          <w:sz w:val="24"/>
          <w:szCs w:val="24"/>
        </w:rPr>
        <w:tab/>
        <w:t>Исследования и опросы: Ассоциация обязана проводить регулярные опросы среди Членов для выявления текущих проблем, с которыми они сталкиваются, и разрабатывать предложения по улучшению деятельности на основе полученной информации. Опросы помогают Ассоциации формировать адекватные стратегии развития, направленные на решение актуальных задач.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5.1.2.3.</w:t>
      </w:r>
      <w:r w:rsidRPr="00CB3376">
        <w:rPr>
          <w:rFonts w:ascii="Times New Roman" w:hAnsi="Times New Roman" w:cs="Times New Roman"/>
          <w:sz w:val="24"/>
          <w:szCs w:val="24"/>
        </w:rPr>
        <w:tab/>
        <w:t>Обновление законодательных данных: Ассоциация обязана информировать Членов о любых изменениях в законодательстве, касающемся туристической деятельности, включая вопросы налогообложения, лицензирования, защиты прав потребителей и экологических норм. Эти изменения могут оказывать существенное влияние на бизнес Членов Ассоциации, и своевременное информирование является важной частью поддержки.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5.1.3.</w:t>
      </w:r>
      <w:r w:rsidRPr="00CB3376">
        <w:rPr>
          <w:rFonts w:ascii="Times New Roman" w:hAnsi="Times New Roman" w:cs="Times New Roman"/>
          <w:sz w:val="24"/>
          <w:szCs w:val="24"/>
        </w:rPr>
        <w:tab/>
        <w:t>Организация мероприятий — одна из ключевых обязанностей Ассоциации. Мероприятия, организуемые Ассоциацией, направлены на повышение квалификации Членов, укрепление их позиций на рынке и создание платформы для взаимодействия между представителями туристической индустрии, государственными органами и международными партнёрами. В рамках организации мероприятий Ассоциация обязана: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5.1.3.1.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Проводить ежегодные собрания и конференции: Эти мероприятия необходимы для обмена опытом и знаниями, а также для обсуждения стратегических вопросов, связанных с развитием туризма. Собрания могут включать презентации лучших практик, обсуждение новых </w:t>
      </w:r>
      <w:r w:rsidRPr="00CB3376">
        <w:rPr>
          <w:rFonts w:ascii="Times New Roman" w:hAnsi="Times New Roman" w:cs="Times New Roman"/>
          <w:sz w:val="24"/>
          <w:szCs w:val="24"/>
        </w:rPr>
        <w:lastRenderedPageBreak/>
        <w:t>тенденций на мировом туристическом рынке и выработку предложений по улучшению внутренней структуры туристического бизнеса в Казахстане.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5.1.3.2.</w:t>
      </w:r>
      <w:r w:rsidRPr="00CB3376">
        <w:rPr>
          <w:rFonts w:ascii="Times New Roman" w:hAnsi="Times New Roman" w:cs="Times New Roman"/>
          <w:sz w:val="24"/>
          <w:szCs w:val="24"/>
        </w:rPr>
        <w:tab/>
        <w:t>Обучающие программы и тренинги: Ассоциация обязана организовывать образовательные программы, семинары и тренинги для Членов с целью повышения их квалификации и развития навыков в управлении туристическими компаниями. В частности, Ассоциация может приглашать международных экспертов для проведения тренингов и семинаров, направленных на развитие стратегического мышления, инновационных подходов к управлению и внедрение новых технологий в туристическую индустрию.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5.1.3.3.</w:t>
      </w:r>
      <w:r w:rsidRPr="00CB3376">
        <w:rPr>
          <w:rFonts w:ascii="Times New Roman" w:hAnsi="Times New Roman" w:cs="Times New Roman"/>
          <w:sz w:val="24"/>
          <w:szCs w:val="24"/>
        </w:rPr>
        <w:tab/>
        <w:t>Участие в международных форумах и выставках: Ассоциация обязана организовывать участие своих Членов в международных туристических форумах, выставках и конференциях, которые предоставляют возможности для расширения деловых контактов, продвижения казахстанских туристических продуктов на международный рынок и изучения передового опыта других стран.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5.1.4.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 Консультационная поддержка является важным элементом взаимодействия между Ассоциацией и её Членами. Ассоциация обязана оказывать своим Членам консультационные услуги по широкому спектру вопросов, связанных с туристической деятельностью: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5.1.4.1.</w:t>
      </w:r>
      <w:r w:rsidRPr="00CB3376">
        <w:rPr>
          <w:rFonts w:ascii="Times New Roman" w:hAnsi="Times New Roman" w:cs="Times New Roman"/>
          <w:sz w:val="24"/>
          <w:szCs w:val="24"/>
        </w:rPr>
        <w:tab/>
        <w:t>Юридическая поддержка: Ассоциация обязана предоставлять юридические консультации своим Членам по вопросам, связанным с лицензированием, налогообложением, защитой прав потребителей и другими аспектами, регулируемыми законодательством Республики Казахстан. Это включает помощь в решении споров, подготовку договоров и содействие в правовом сопровождении деятельности Членов.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5.1.4.2.</w:t>
      </w:r>
      <w:r w:rsidRPr="00CB3376">
        <w:rPr>
          <w:rFonts w:ascii="Times New Roman" w:hAnsi="Times New Roman" w:cs="Times New Roman"/>
          <w:sz w:val="24"/>
          <w:szCs w:val="24"/>
        </w:rPr>
        <w:tab/>
        <w:t>Маркетинговые консультации: Ассоциация обязана предоставлять рекомендации по продвижению туристических услуг на внутреннем и международном рынках. Это включает помощь в разработке маркетинговых стратегий, анализ конкурентного рынка, советы по созданию эффективных рекламных кампаний и использованию современных цифровых технологий для привлечения клиентов.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5.1.4.3.</w:t>
      </w:r>
      <w:r w:rsidRPr="00CB3376">
        <w:rPr>
          <w:rFonts w:ascii="Times New Roman" w:hAnsi="Times New Roman" w:cs="Times New Roman"/>
          <w:sz w:val="24"/>
          <w:szCs w:val="24"/>
        </w:rPr>
        <w:tab/>
        <w:t>Консультации по международному сотрудничеству: Ассоциация обязана содействовать своим Членам в установлении международных деловых контактов, участии в межгосударственных проектах и продвижении казахстанских туристических услуг за рубежом. Это может включать помощь в подготовке и подписании международных контрактов, организацию встреч с потенциальными партнёрами и содействие в участии в международных туристических выставках.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5.1.5.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 Ассоциация обязана активно содействовать продвижению туристических услуг своих Членов как на внутреннем, так и на международном рынках. Это может включать: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5.1.5.1.</w:t>
      </w:r>
      <w:r w:rsidRPr="00CB3376">
        <w:rPr>
          <w:rFonts w:ascii="Times New Roman" w:hAnsi="Times New Roman" w:cs="Times New Roman"/>
          <w:sz w:val="24"/>
          <w:szCs w:val="24"/>
        </w:rPr>
        <w:tab/>
        <w:t>Размещение информации на платформах Ассоциации: Ассоциация обязана предоставлять своим Членам возможность продвигать их услуги через свои информационные ресурсы, включая веб-сайт Ассоциации, социальные сети и рекламные материалы. Это способствует расширению охвата аудитории и укреплению позиций Членов на рынке.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5.1.5.2.</w:t>
      </w:r>
      <w:r w:rsidRPr="00CB3376">
        <w:rPr>
          <w:rFonts w:ascii="Times New Roman" w:hAnsi="Times New Roman" w:cs="Times New Roman"/>
          <w:sz w:val="24"/>
          <w:szCs w:val="24"/>
        </w:rPr>
        <w:tab/>
        <w:t>Продвижение на международных выставках: Ассоциация обязана представлять своих Членов на международных туристических выставках и форумах, создавая возможности для привлечения иностранных туристов и партнёров.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5.1.6.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Ассоциация несет ответственность за эффективное и прозрачное </w:t>
      </w:r>
      <w:proofErr w:type="gramStart"/>
      <w:r w:rsidRPr="00CB3376">
        <w:rPr>
          <w:rFonts w:ascii="Times New Roman" w:hAnsi="Times New Roman" w:cs="Times New Roman"/>
          <w:sz w:val="24"/>
          <w:szCs w:val="24"/>
        </w:rPr>
        <w:t>управление  денежными</w:t>
      </w:r>
      <w:proofErr w:type="gramEnd"/>
      <w:r w:rsidRPr="00CB3376">
        <w:rPr>
          <w:rFonts w:ascii="Times New Roman" w:hAnsi="Times New Roman" w:cs="Times New Roman"/>
          <w:sz w:val="24"/>
          <w:szCs w:val="24"/>
        </w:rPr>
        <w:t xml:space="preserve"> средствами направленные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-фонд, данный вклад создавался за счёт взносов Членов 1 категории. Основные обязанности Ассоциации в управлении фондом включают: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5.1.6.1.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Ассоциация обязана эффективно управлять  полученными от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 фонда денежными средствами с инвестиционного дохода от денежных вкладов членов 1 категории, направляя их на финансирование долгосрочных проектов, связанных с развитием туристической инфраструктуры и поддержкой образовательных программ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lastRenderedPageBreak/>
        <w:t>5.1.6.2.</w:t>
      </w:r>
      <w:r w:rsidRPr="00CB3376">
        <w:rPr>
          <w:rFonts w:ascii="Times New Roman" w:hAnsi="Times New Roman" w:cs="Times New Roman"/>
          <w:sz w:val="24"/>
          <w:szCs w:val="24"/>
        </w:rPr>
        <w:tab/>
        <w:t>Ассоциация обязана предоставлять регулярные отчёты о состоянии фонда, его доходах и расходах. Эта информация должна быть доступна всем Членам, особенно тем, кто внёс свои средства в фонд.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5.1.6.3.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Ассоциация обязана обеспечить прозрачность использования средств фонда, предоставляя Членам информацию о всех проектах, которые финансируются за счёт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-фонда, и обеспечивая возможность Членам 1 категории предлагать свои проекты для финансирования.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5.1.7.</w:t>
      </w:r>
      <w:r w:rsidRPr="00CB3376">
        <w:rPr>
          <w:rFonts w:ascii="Times New Roman" w:hAnsi="Times New Roman" w:cs="Times New Roman"/>
          <w:sz w:val="24"/>
          <w:szCs w:val="24"/>
        </w:rPr>
        <w:tab/>
        <w:t>Ассоциация обязана строго соблюдать Устав и внутренние нормативные акты, регулирующие её деятельность. Это включает выполнение всех обязательств перед Членами, соблюдение установленных процедур и норм, а также обеспечение прозрачности и подотчётности своей деятельности.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5.2.</w:t>
      </w:r>
      <w:r w:rsidRPr="00CB3376">
        <w:rPr>
          <w:rFonts w:ascii="Times New Roman" w:hAnsi="Times New Roman" w:cs="Times New Roman"/>
          <w:sz w:val="24"/>
          <w:szCs w:val="24"/>
        </w:rPr>
        <w:tab/>
        <w:t>Ответственность Членов Ассоциации. Члены Ассоциации, независимо от категории, обязаны соблюдать Устав Ассоциации, выполнять свои финансовые обязательства и активно участвовать в деятельности, направленной на достижение уставных целей. Ответственность Членов включает несколько ключевых аспектов: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5.2.1.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Своевременная уплата членских взносов и вкладов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5.2.2.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Члены Ассоциации обязаны своевременно уплачивать установленные членские взносы в соответствии с категорией своего членства. Члены 1 категории, в дополнение к членским взносам, обязаны ежегодно вносить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 Ассоциации. Несвоевременная уплата взносов может привести к применению санкций, вплоть до исключения из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5.2.3.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 xml:space="preserve">-фонд: Члены 1 категории обязаны ежегодно вносить установленный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-фонд, что является обязательным условием их членства в данной категории. Внесение вклада способствует развитию туристической индустрии и поддержке долгосрочных проектов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5.3.</w:t>
      </w:r>
      <w:r w:rsidRPr="00CB3376">
        <w:rPr>
          <w:rFonts w:ascii="Times New Roman" w:hAnsi="Times New Roman" w:cs="Times New Roman"/>
          <w:sz w:val="24"/>
          <w:szCs w:val="24"/>
        </w:rPr>
        <w:tab/>
        <w:t>Соблюдение Устава и решений органов управления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5.3.1.</w:t>
      </w:r>
      <w:r w:rsidRPr="00CB3376">
        <w:rPr>
          <w:rFonts w:ascii="Times New Roman" w:hAnsi="Times New Roman" w:cs="Times New Roman"/>
          <w:sz w:val="24"/>
          <w:szCs w:val="24"/>
        </w:rPr>
        <w:tab/>
        <w:t>Члены Ассоциации обязаны соблюдать Устав и выполнять решения, принимаемые руководящими органами Ассоциации. Это включает выполнение всех обязательств, связанных с деятельностью Ассоциации, участие в собраниях и мероприятиях, а также содействие в реализации уставных целей.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5.4.</w:t>
      </w:r>
      <w:r w:rsidRPr="00CB3376">
        <w:rPr>
          <w:rFonts w:ascii="Times New Roman" w:hAnsi="Times New Roman" w:cs="Times New Roman"/>
          <w:sz w:val="24"/>
          <w:szCs w:val="24"/>
        </w:rPr>
        <w:tab/>
        <w:t>Активное участие в деятельности Ассоциации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5.4.1.</w:t>
      </w:r>
      <w:r w:rsidRPr="00CB3376">
        <w:rPr>
          <w:rFonts w:ascii="Times New Roman" w:hAnsi="Times New Roman" w:cs="Times New Roman"/>
          <w:sz w:val="24"/>
          <w:szCs w:val="24"/>
        </w:rPr>
        <w:tab/>
        <w:t>Члены Ассоциации обязаны активно участвовать в мероприятиях и проектах Ассоциации, предоставляя свои знания и ресурсы для достижения общих целей. Активное участие включает посещение собраний, участие в рабочих группах, предоставление предложений по развитию туристической отрасли и содействие в реализации утверждённых программ.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5.5.</w:t>
      </w:r>
      <w:r w:rsidRPr="00CB3376">
        <w:rPr>
          <w:rFonts w:ascii="Times New Roman" w:hAnsi="Times New Roman" w:cs="Times New Roman"/>
          <w:sz w:val="24"/>
          <w:szCs w:val="24"/>
        </w:rPr>
        <w:tab/>
        <w:t>Санкции за невыполнение обязательств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5.5.1.</w:t>
      </w:r>
      <w:r w:rsidRPr="00CB3376">
        <w:rPr>
          <w:rFonts w:ascii="Times New Roman" w:hAnsi="Times New Roman" w:cs="Times New Roman"/>
          <w:sz w:val="24"/>
          <w:szCs w:val="24"/>
        </w:rPr>
        <w:tab/>
        <w:t>В случае невыполнения Членом Ассоциации своих обязательств Ассоциация вправе применять санкции, направленные на обеспечение соблюдения уставных норм и поддержание дисциплины среди Членов.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5.5.2.</w:t>
      </w:r>
      <w:r w:rsidRPr="00CB3376">
        <w:rPr>
          <w:rFonts w:ascii="Times New Roman" w:hAnsi="Times New Roman" w:cs="Times New Roman"/>
          <w:sz w:val="24"/>
          <w:szCs w:val="24"/>
        </w:rPr>
        <w:tab/>
        <w:t>Исключение из Ассоциации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5.5.2.1.</w:t>
      </w:r>
      <w:r w:rsidRPr="00CB3376">
        <w:rPr>
          <w:rFonts w:ascii="Times New Roman" w:hAnsi="Times New Roman" w:cs="Times New Roman"/>
          <w:sz w:val="24"/>
          <w:szCs w:val="24"/>
        </w:rPr>
        <w:tab/>
        <w:t>Одной из самых серьёзных санкций является исключение Члена из Ассоциации. Эта мера применяется в тех случаях, когда Член систематически нарушает Устав, не выполняет финансовые обязательства или действует вопреки интересам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5.5.3.</w:t>
      </w:r>
      <w:r w:rsidRPr="00CB3376">
        <w:rPr>
          <w:rFonts w:ascii="Times New Roman" w:hAnsi="Times New Roman" w:cs="Times New Roman"/>
          <w:sz w:val="24"/>
          <w:szCs w:val="24"/>
        </w:rPr>
        <w:tab/>
        <w:t>Перевод в более низкую категорию членства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5.5.3.1.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Члены, не выполнившие своих обязательств, могут быть переведены в категорию с меньшими правами и привилегиями. Например, Члены 1 категории, не внесшие вклад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-фонд, могут быть переведены в 2 или 3 категорию до устранения нарушения.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5.5.4.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 Другие меры ответственности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lastRenderedPageBreak/>
        <w:t>5.5.4.1.</w:t>
      </w:r>
      <w:r w:rsidRPr="00CB3376">
        <w:rPr>
          <w:rFonts w:ascii="Times New Roman" w:hAnsi="Times New Roman" w:cs="Times New Roman"/>
          <w:sz w:val="24"/>
          <w:szCs w:val="24"/>
        </w:rPr>
        <w:tab/>
        <w:t>Ассоциация может применять и другие меры, такие как временное приостановление доступа к услугам Ассоциации, штрафы или наложение дополнительных обязательств для восстановления членства.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6.</w:t>
      </w:r>
      <w:r w:rsidRPr="00CB3376">
        <w:rPr>
          <w:rFonts w:ascii="Times New Roman" w:hAnsi="Times New Roman" w:cs="Times New Roman"/>
          <w:sz w:val="24"/>
          <w:szCs w:val="24"/>
        </w:rPr>
        <w:tab/>
        <w:t>Расторжение договора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6.1.</w:t>
      </w:r>
      <w:r w:rsidRPr="00CB3376">
        <w:rPr>
          <w:rFonts w:ascii="Times New Roman" w:hAnsi="Times New Roman" w:cs="Times New Roman"/>
          <w:sz w:val="24"/>
          <w:szCs w:val="24"/>
        </w:rPr>
        <w:tab/>
        <w:t>Договор может быть расторгнут по инициативе Члена Ассоциации при подаче письменного заявления за 30 календарных дней до предполагаемой даты выхода.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6.2.</w:t>
      </w:r>
      <w:r w:rsidRPr="00CB3376">
        <w:rPr>
          <w:rFonts w:ascii="Times New Roman" w:hAnsi="Times New Roman" w:cs="Times New Roman"/>
          <w:sz w:val="24"/>
          <w:szCs w:val="24"/>
        </w:rPr>
        <w:tab/>
        <w:t>Ассоциация вправе расторгнуть договор в случае: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6.3.</w:t>
      </w:r>
      <w:r w:rsidRPr="00CB3376">
        <w:rPr>
          <w:rFonts w:ascii="Times New Roman" w:hAnsi="Times New Roman" w:cs="Times New Roman"/>
          <w:sz w:val="24"/>
          <w:szCs w:val="24"/>
        </w:rPr>
        <w:tab/>
        <w:t xml:space="preserve">Невыполнения Членом обязательств по уплате взносов и вкладов в </w:t>
      </w:r>
      <w:proofErr w:type="spellStart"/>
      <w:r w:rsidRPr="00CB3376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CB3376">
        <w:rPr>
          <w:rFonts w:ascii="Times New Roman" w:hAnsi="Times New Roman" w:cs="Times New Roman"/>
          <w:sz w:val="24"/>
          <w:szCs w:val="24"/>
        </w:rPr>
        <w:t>-фонд.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6.4.</w:t>
      </w:r>
      <w:r w:rsidRPr="00CB3376">
        <w:rPr>
          <w:rFonts w:ascii="Times New Roman" w:hAnsi="Times New Roman" w:cs="Times New Roman"/>
          <w:sz w:val="24"/>
          <w:szCs w:val="24"/>
        </w:rPr>
        <w:tab/>
        <w:t>Нарушения Устава Ассоциации.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6.5.</w:t>
      </w:r>
      <w:r w:rsidRPr="00CB3376">
        <w:rPr>
          <w:rFonts w:ascii="Times New Roman" w:hAnsi="Times New Roman" w:cs="Times New Roman"/>
          <w:sz w:val="24"/>
          <w:szCs w:val="24"/>
        </w:rPr>
        <w:tab/>
        <w:t>Принятия действий, наносящих ущерб репутации Ассоциации.</w:t>
      </w:r>
    </w:p>
    <w:p w:rsid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6.6.</w:t>
      </w:r>
      <w:r w:rsidRPr="00CB3376">
        <w:rPr>
          <w:rFonts w:ascii="Times New Roman" w:hAnsi="Times New Roman" w:cs="Times New Roman"/>
          <w:sz w:val="24"/>
          <w:szCs w:val="24"/>
        </w:rPr>
        <w:tab/>
        <w:t>В случае расторжения договора взносы и вклады возврату не подлежат.</w:t>
      </w:r>
    </w:p>
    <w:p w:rsidR="00A50542" w:rsidRPr="00A50542" w:rsidRDefault="00A50542" w:rsidP="00A50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6.7.</w:t>
      </w:r>
      <w:r>
        <w:rPr>
          <w:rFonts w:ascii="Times New Roman" w:hAnsi="Times New Roman" w:cs="Times New Roman"/>
          <w:sz w:val="24"/>
          <w:szCs w:val="24"/>
        </w:rPr>
        <w:tab/>
      </w:r>
      <w:r w:rsidRPr="00A50542">
        <w:rPr>
          <w:rFonts w:ascii="Times New Roman" w:hAnsi="Times New Roman" w:cs="Times New Roman"/>
          <w:sz w:val="24"/>
          <w:szCs w:val="24"/>
        </w:rPr>
        <w:t>Порядок выхода из Ассоциации</w:t>
      </w:r>
    </w:p>
    <w:p w:rsidR="00A50542" w:rsidRPr="00A50542" w:rsidRDefault="00A50542" w:rsidP="00A50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542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505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A50542">
        <w:rPr>
          <w:rFonts w:ascii="Times New Roman" w:hAnsi="Times New Roman" w:cs="Times New Roman"/>
          <w:sz w:val="24"/>
          <w:szCs w:val="24"/>
        </w:rPr>
        <w:t>Член Ассоциации может выйти из её состава, уведомив исполнительный орган не позднее, чем за один месяц до предполагаемой даты выхода.</w:t>
      </w:r>
    </w:p>
    <w:p w:rsidR="00A50542" w:rsidRPr="00A50542" w:rsidRDefault="00A50542" w:rsidP="00A50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542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7.</w:t>
      </w:r>
      <w:r w:rsidRPr="00A50542">
        <w:rPr>
          <w:rFonts w:ascii="Times New Roman" w:hAnsi="Times New Roman" w:cs="Times New Roman"/>
          <w:sz w:val="24"/>
          <w:szCs w:val="24"/>
        </w:rPr>
        <w:t>2. В случае выхода взносы не подлежат возврату.</w:t>
      </w:r>
    </w:p>
    <w:p w:rsidR="00A50542" w:rsidRPr="00CB3376" w:rsidRDefault="00A50542" w:rsidP="00A50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542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7.</w:t>
      </w:r>
      <w:r w:rsidRPr="00A50542">
        <w:rPr>
          <w:rFonts w:ascii="Times New Roman" w:hAnsi="Times New Roman" w:cs="Times New Roman"/>
          <w:sz w:val="24"/>
          <w:szCs w:val="24"/>
        </w:rPr>
        <w:t xml:space="preserve">3. Повторное вступление возможно при уплате вступительного взноса в размере </w:t>
      </w:r>
      <w:r>
        <w:rPr>
          <w:rFonts w:ascii="Times New Roman" w:hAnsi="Times New Roman" w:cs="Times New Roman"/>
          <w:sz w:val="24"/>
          <w:szCs w:val="24"/>
        </w:rPr>
        <w:t>определенным договором</w:t>
      </w:r>
      <w:bookmarkStart w:id="0" w:name="_GoBack"/>
      <w:bookmarkEnd w:id="0"/>
      <w:r w:rsidRPr="00A50542">
        <w:rPr>
          <w:rFonts w:ascii="Times New Roman" w:hAnsi="Times New Roman" w:cs="Times New Roman"/>
          <w:sz w:val="24"/>
          <w:szCs w:val="24"/>
        </w:rPr>
        <w:t>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7.</w:t>
      </w:r>
      <w:r w:rsidRPr="00CB3376">
        <w:rPr>
          <w:rFonts w:ascii="Times New Roman" w:hAnsi="Times New Roman" w:cs="Times New Roman"/>
          <w:sz w:val="24"/>
          <w:szCs w:val="24"/>
        </w:rPr>
        <w:tab/>
        <w:t>Конфиденциальность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7.1.</w:t>
      </w:r>
      <w:r w:rsidRPr="00CB3376">
        <w:rPr>
          <w:rFonts w:ascii="Times New Roman" w:hAnsi="Times New Roman" w:cs="Times New Roman"/>
          <w:sz w:val="24"/>
          <w:szCs w:val="24"/>
        </w:rPr>
        <w:tab/>
        <w:t>Все данные и информация, касающиеся деятельности Ассоциации, включая финансовые отчеты, планы и стратегические решения, являются конфиденциальными.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7.2.</w:t>
      </w:r>
      <w:r w:rsidRPr="00CB3376">
        <w:rPr>
          <w:rFonts w:ascii="Times New Roman" w:hAnsi="Times New Roman" w:cs="Times New Roman"/>
          <w:sz w:val="24"/>
          <w:szCs w:val="24"/>
        </w:rPr>
        <w:tab/>
        <w:t>Нарушение условий конфиденциальности может повлечь за собой исключение из Ассоциации и привлечение к ответственности в соответствии с законодательством.</w:t>
      </w:r>
    </w:p>
    <w:p w:rsidR="00CB3376" w:rsidRPr="00CB3376" w:rsidRDefault="00CB3376" w:rsidP="00CB3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8.</w:t>
      </w:r>
      <w:r w:rsidRPr="00CB3376">
        <w:rPr>
          <w:rFonts w:ascii="Times New Roman" w:hAnsi="Times New Roman" w:cs="Times New Roman"/>
          <w:sz w:val="24"/>
          <w:szCs w:val="24"/>
        </w:rPr>
        <w:tab/>
        <w:t>Заключительные положения</w:t>
      </w:r>
    </w:p>
    <w:p w:rsidR="00CB3376" w:rsidRPr="00CB3376" w:rsidRDefault="00CB3376" w:rsidP="00CB33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8.1.</w:t>
      </w:r>
      <w:r w:rsidRPr="00CB3376">
        <w:rPr>
          <w:rFonts w:ascii="Times New Roman" w:hAnsi="Times New Roman" w:cs="Times New Roman"/>
          <w:sz w:val="24"/>
          <w:szCs w:val="24"/>
        </w:rPr>
        <w:tab/>
        <w:t>Договор вступает в силу с момента его подписания и действует до момента прекращения членства.</w:t>
      </w:r>
    </w:p>
    <w:p w:rsidR="00CB3376" w:rsidRPr="00CB3376" w:rsidRDefault="00CB3376" w:rsidP="00CB33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8.2.</w:t>
      </w:r>
      <w:r w:rsidRPr="00CB3376">
        <w:rPr>
          <w:rFonts w:ascii="Times New Roman" w:hAnsi="Times New Roman" w:cs="Times New Roman"/>
          <w:sz w:val="24"/>
          <w:szCs w:val="24"/>
        </w:rPr>
        <w:tab/>
        <w:t>Все изменения в договор вносятся в письменной форме и подлежат утверждению обеими сторонами.</w:t>
      </w:r>
    </w:p>
    <w:p w:rsidR="00CB3376" w:rsidRPr="00CB3376" w:rsidRDefault="00CB3376" w:rsidP="00CB33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Подписи сторон:</w:t>
      </w:r>
    </w:p>
    <w:p w:rsidR="00CB3376" w:rsidRPr="00CB3376" w:rsidRDefault="00CB3376" w:rsidP="00CB33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Ассоциация:</w:t>
      </w:r>
    </w:p>
    <w:p w:rsidR="00CB3376" w:rsidRPr="00CB3376" w:rsidRDefault="00CB3376" w:rsidP="00CB3376">
      <w:pPr>
        <w:spacing w:after="0"/>
        <w:ind w:left="142" w:hanging="142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CB3376" w:rsidRPr="00CB3376" w:rsidRDefault="00CB3376" w:rsidP="00CB33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(ФИО, должность)</w:t>
      </w:r>
    </w:p>
    <w:p w:rsidR="00CB3376" w:rsidRPr="00CB3376" w:rsidRDefault="00CB3376" w:rsidP="00CB33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Член Ассоциации:</w:t>
      </w:r>
    </w:p>
    <w:p w:rsidR="00CB3376" w:rsidRPr="00CB3376" w:rsidRDefault="00CB3376" w:rsidP="00CB33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CB3376" w:rsidRPr="00CB3376" w:rsidRDefault="00CB3376" w:rsidP="00CB33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3376">
        <w:rPr>
          <w:rFonts w:ascii="Times New Roman" w:hAnsi="Times New Roman" w:cs="Times New Roman"/>
          <w:sz w:val="24"/>
          <w:szCs w:val="24"/>
        </w:rPr>
        <w:t>(ФИО, должность)</w:t>
      </w:r>
    </w:p>
    <w:p w:rsidR="0049404E" w:rsidRPr="00CB3376" w:rsidRDefault="0049404E" w:rsidP="00CB337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9404E" w:rsidRPr="00CB3376" w:rsidSect="00CB337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76"/>
    <w:rsid w:val="0014672A"/>
    <w:rsid w:val="0049404E"/>
    <w:rsid w:val="005215F9"/>
    <w:rsid w:val="00A50542"/>
    <w:rsid w:val="00CB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A8CD"/>
  <w15:chartTrackingRefBased/>
  <w15:docId w15:val="{B8BEDB5C-1A14-4FCF-927B-458FF0E4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4509</Words>
  <Characters>25704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Юридическая Служба Искандер Серикович</dc:creator>
  <cp:keywords/>
  <dc:description/>
  <cp:lastModifiedBy>Юридическая Служба Искандер Серикович</cp:lastModifiedBy>
  <cp:revision>2</cp:revision>
  <dcterms:created xsi:type="dcterms:W3CDTF">2024-09-21T13:25:00Z</dcterms:created>
  <dcterms:modified xsi:type="dcterms:W3CDTF">2024-09-21T16:51:00Z</dcterms:modified>
</cp:coreProperties>
</file>