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relpath.dev — Neural Database Predictive Engine (v2.0)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9b139e4128698ffdf941ce9b6f7da7c6de0d5c2"/>
    <w:p>
      <w:pPr>
        <w:pStyle w:val="Heading1"/>
      </w:pPr>
      <w:r>
        <w:t xml:space="preserve">relpath.dev — Neural Database Predictive Engine</w:t>
      </w:r>
    </w:p>
    <w:bookmarkStart w:id="12" w:name="Xc12241b068fb13537a695aaaaec3f1fa82d94d6"/>
    <w:p>
      <w:pPr>
        <w:pStyle w:val="Heading3"/>
      </w:pPr>
      <w:r>
        <w:t xml:space="preserve">Strateji, Teknik Mimari ve Go-to-Market Dokümanı —</w:t>
      </w:r>
      <w:r>
        <w:t xml:space="preserve"> </w:t>
      </w:r>
      <w:r>
        <w:rPr>
          <w:b/>
          <w:bCs/>
        </w:rPr>
        <w:t xml:space="preserve">v2.0</w:t>
      </w:r>
    </w:p>
    <w:p>
      <w:pPr>
        <w:pStyle w:val="BlockText"/>
      </w:pPr>
      <w:r>
        <w:rPr>
          <w:b/>
          <w:bCs/>
        </w:rPr>
        <w:t xml:space="preserve">Versiyon:</w:t>
      </w:r>
      <w:r>
        <w:t xml:space="preserve"> </w:t>
      </w:r>
      <w:r>
        <w:t xml:space="preserve">2.0.0 ·</w:t>
      </w:r>
      <w:r>
        <w:t xml:space="preserve"> </w:t>
      </w:r>
      <w:r>
        <w:rPr>
          <w:b/>
          <w:bCs/>
        </w:rPr>
        <w:t xml:space="preserve">Tarih:</w:t>
      </w:r>
      <w:r>
        <w:t xml:space="preserve"> </w:t>
      </w:r>
      <w:r>
        <w:t xml:space="preserve">Haziran 2026</w:t>
      </w:r>
      <w:r>
        <w:t xml:space="preserve"> </w:t>
      </w:r>
      <w:r>
        <w:rPr>
          <w:b/>
          <w:bCs/>
        </w:rPr>
        <w:t xml:space="preserve">Konumlandırma:</w:t>
      </w:r>
      <w:r>
        <w:t xml:space="preserve"> </w:t>
      </w:r>
      <w:r>
        <w:rPr>
          <w:i/>
          <w:iCs/>
        </w:rPr>
        <w:t xml:space="preserve">The open-source, self-hostable relational prediction engine.</w:t>
      </w:r>
      <w:r>
        <w:t xml:space="preserve"> </w:t>
      </w:r>
      <w:r>
        <w:rPr>
          <w:b/>
          <w:bCs/>
        </w:rPr>
        <w:t xml:space="preserve">Bir cümlede:</w:t>
      </w:r>
      <w:r>
        <w:t xml:space="preserve"> </w:t>
      </w:r>
      <w:r>
        <w:t xml:space="preserve">Veritabanınıza bağlanın, düz İngilizce/Türkçe ile bir tahmin sorun;</w:t>
      </w:r>
      <w:r>
        <w:t xml:space="preserve"> </w:t>
      </w:r>
      <w:r>
        <w:t xml:space="preserve">relpath join’leri kendi bulur, sızıntısız öznitelik üretir, modeli eğitir ve</w:t>
      </w:r>
      <w:r>
        <w:t xml:space="preserve"> </w:t>
      </w:r>
      <w:r>
        <w:rPr>
          <w:b/>
          <w:bCs/>
        </w:rPr>
        <w:t xml:space="preserve">hangi</w:t>
      </w:r>
      <w:r>
        <w:rPr>
          <w:b/>
          <w:bCs/>
        </w:rPr>
        <w:t xml:space="preserve"> </w:t>
      </w:r>
      <w:r>
        <w:rPr>
          <w:b/>
          <w:bCs/>
        </w:rPr>
        <w:t xml:space="preserve">ilişkisel yolun kararı verdiğini</w:t>
      </w:r>
      <w:r>
        <w:t xml:space="preserve"> </w:t>
      </w:r>
      <w:r>
        <w:t xml:space="preserve">açıklayarak yanıtı döndürür — veriyi hiçbir yere</w:t>
      </w:r>
      <w:r>
        <w:t xml:space="preserve"> </w:t>
      </w:r>
      <w:r>
        <w:t xml:space="preserve">taşımadan, kendi makinenizde.</w:t>
      </w:r>
    </w:p>
    <w:p>
      <w:pPr>
        <w:pStyle w:val="CaptionedFigure"/>
      </w:pPr>
      <w:r>
        <w:drawing>
          <wp:inline>
            <wp:extent cx="4135477" cy="1139553"/>
            <wp:effectExtent b="0" l="0" r="0" t="0"/>
            <wp:docPr descr="relpath.dev logo" title="" id="10" name="Picture"/>
            <a:graphic>
              <a:graphicData uri="http://schemas.openxmlformats.org/drawingml/2006/picture">
                <pic:pic>
                  <pic:nvPicPr>
                    <pic:cNvPr descr="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477" cy="113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relpath.dev logo</w:t>
      </w:r>
    </w:p>
    <w:p>
      <w:r>
        <w:pict>
          <v:rect style="width:0;height:1.5pt" o:hralign="center" o:hrstd="t" o:hr="t"/>
        </w:pict>
      </w:r>
    </w:p>
    <w:bookmarkEnd w:id="12"/>
    <w:bookmarkStart w:id="57" w:name="i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6589fc6ab0dc82cf12099d1c2d40ab994e8410c">
        <w:r>
          <w:rPr>
            <w:rStyle w:val="Hyperlink"/>
          </w:rPr>
          <w:t xml:space="preserve">Bu v2 Neden Var? (v1’den Farklar)</w:t>
        </w:r>
      </w:hyperlink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Executive Summary &amp; Vizyon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Pazar ve Rekabet Analizi (Haziran 2026)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Farklılaştırma / Moat — 4 Sütun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Sistem Mimarisi (Fazlı ve Dürüst)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PQL — Predictive Query Language Spesifikasyonu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Zamansal Sızıntı Güvenliği (Temporal Leakage Safety)</w:t>
        </w:r>
      </w:hyperlink>
    </w:p>
    <w:p>
      <w:pPr>
        <w:pStyle w:val="Compact"/>
        <w:numPr>
          <w:ilvl w:val="0"/>
          <w:numId w:val="1001"/>
        </w:numPr>
      </w:pPr>
      <w:hyperlink w:anchor="X02ba3cda1883801594b6e1b452790cc53948fda">
        <w:r>
          <w:rPr>
            <w:rStyle w:val="Hyperlink"/>
          </w:rPr>
          <w:t xml:space="preserve">Açıklanabilirlik (Explainability) Tasarımı</w:t>
        </w:r>
      </w:hyperlink>
    </w:p>
    <w:p>
      <w:pPr>
        <w:pStyle w:val="Compact"/>
        <w:numPr>
          <w:ilvl w:val="0"/>
          <w:numId w:val="1001"/>
        </w:numPr>
      </w:pPr>
      <w:hyperlink w:anchor="Xe5dbbcea5ce7e2988b8c69bcfdfde8904aabc1f">
        <w:r>
          <w:rPr>
            <w:rStyle w:val="Hyperlink"/>
          </w:rPr>
          <w:t xml:space="preserve">Değerlendirme: RelBench Benchmark Planı</w:t>
        </w:r>
      </w:hyperlink>
    </w:p>
    <w:p>
      <w:pPr>
        <w:pStyle w:val="Compact"/>
        <w:numPr>
          <w:ilvl w:val="0"/>
          <w:numId w:val="1001"/>
        </w:numPr>
      </w:pPr>
      <w:hyperlink w:anchor="Xade7c2cf97f75d009975f4d720d1fa6c19f4897">
        <w:r>
          <w:rPr>
            <w:rStyle w:val="Hyperlink"/>
          </w:rPr>
          <w:t xml:space="preserve">Go-to-Market, Yol Haritası ve Riskler</w:t>
        </w:r>
      </w:hyperlink>
    </w:p>
    <w:p>
      <w:pPr>
        <w:pStyle w:val="Compact"/>
        <w:numPr>
          <w:ilvl w:val="0"/>
          <w:numId w:val="1002"/>
        </w:numPr>
      </w:pPr>
      <w:hyperlink w:anchor="ekA">
        <w:r>
          <w:rPr>
            <w:rStyle w:val="Hyperlink"/>
          </w:rPr>
          <w:t xml:space="preserve">Ek A: Kaynakça</w:t>
        </w:r>
      </w:hyperlink>
    </w:p>
    <w:p>
      <w:pPr>
        <w:pStyle w:val="Compact"/>
        <w:numPr>
          <w:ilvl w:val="0"/>
          <w:numId w:val="1002"/>
        </w:numPr>
      </w:pPr>
      <w:hyperlink w:anchor="ekB">
        <w:r>
          <w:rPr>
            <w:rStyle w:val="Hyperlink"/>
          </w:rPr>
          <w:t xml:space="preserve">Ek B: Sözlük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0. Bu v2 Neden Var? (v1’den Farklar)</w:t>
      </w:r>
    </w:p>
    <w:p>
      <w:pPr>
        <w:pStyle w:val="BodyText"/>
      </w:pPr>
      <w:r>
        <w:t xml:space="preserve">İlk doküman (</w:t>
      </w:r>
      <w:r>
        <w:rPr>
          <w:rStyle w:val="VerbatimChar"/>
        </w:rPr>
        <w:t xml:space="preserve">v1.0.0-PROD</w:t>
      </w:r>
      <w:r>
        <w:t xml:space="preserve">) iddialı bir</w:t>
      </w:r>
      <w:r>
        <w:t xml:space="preserve"> </w:t>
      </w:r>
      <w:r>
        <w:rPr>
          <w:b/>
          <w:bCs/>
        </w:rPr>
        <w:t xml:space="preserve">vizyon ve pitch</w:t>
      </w:r>
      <w:r>
        <w:t xml:space="preserve"> </w:t>
      </w:r>
      <w:r>
        <w:t xml:space="preserve">metniydi: kurumsal mimari</w:t>
      </w:r>
      <w:r>
        <w:t xml:space="preserve"> </w:t>
      </w:r>
      <w:r>
        <w:t xml:space="preserve">diyagramları, AWS EKS GPU manifestleri, Snowflake SPCS dağıtımı, GNN + Relational</w:t>
      </w:r>
      <w:r>
        <w:t xml:space="preserve"> </w:t>
      </w:r>
      <w:r>
        <w:t xml:space="preserve">Transformer mimarisi ve RelBench benchmark tabloları içeriyordu. Ancak v1’in iki temel</w:t>
      </w:r>
      <w:r>
        <w:t xml:space="preserve"> </w:t>
      </w:r>
      <w:r>
        <w:t xml:space="preserve">sorunu vardı: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Çalışan kod yoktu</w:t>
      </w:r>
      <w:r>
        <w:t xml:space="preserve"> </w:t>
      </w:r>
      <w:r>
        <w:t xml:space="preserve">— tamamı slayt seviyesinde bir vaatti.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Kategori lideri Kumo.AI’nin bir klonuydu.</w:t>
      </w:r>
      <w:r>
        <w:t xml:space="preserve"> </w:t>
      </w:r>
      <w:r>
        <w:t xml:space="preserve">Aynı kavram (Relational Foundation Model),</w:t>
      </w:r>
      <w:r>
        <w:t xml:space="preserve"> </w:t>
      </w:r>
      <w:r>
        <w:t xml:space="preserve">aynı arayüz (PQL), aynı dağıtım (Snowflake/Databricks), aynı benchmark (RelBench).</w:t>
      </w:r>
      <w:r>
        <w:t xml:space="preserve"> </w:t>
      </w:r>
      <w:r>
        <w:t xml:space="preserve">Kapalı, iyi finanse edilmiş ve hızlı bir oyuncuyla</w:t>
      </w:r>
      <w:r>
        <w:t xml:space="preserve"> </w:t>
      </w:r>
      <w:r>
        <w:rPr>
          <w:b/>
          <w:bCs/>
        </w:rPr>
        <w:t xml:space="preserve">onun kendi sahasında</w:t>
      </w:r>
      <w:r>
        <w:t xml:space="preserve">, onun</w:t>
      </w:r>
      <w:r>
        <w:t xml:space="preserve"> </w:t>
      </w:r>
      <w:r>
        <w:t xml:space="preserve">silahlarıyla rekabet etmek kaybedilen bir savaştır.</w:t>
      </w:r>
    </w:p>
    <w:p>
      <w:pPr>
        <w:pStyle w:val="FirstParagraph"/>
      </w:pPr>
      <w:r>
        <w:rPr>
          <w:b/>
          <w:bCs/>
        </w:rPr>
        <w:t xml:space="preserve">v2’nin tezi:</w:t>
      </w:r>
      <w:r>
        <w:t xml:space="preserve"> </w:t>
      </w:r>
      <w:r>
        <w:t xml:space="preserve">Kumo’yu taklit etme —</w:t>
      </w:r>
      <w:r>
        <w:t xml:space="preserve"> </w:t>
      </w:r>
      <w:r>
        <w:rPr>
          <w:b/>
          <w:bCs/>
        </w:rPr>
        <w:t xml:space="preserve">Kumo’nun yapısal olarak yapamadığını yap.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 (pitch)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(bu doküman)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Doğa</w:t>
            </w:r>
          </w:p>
        </w:tc>
        <w:tc>
          <w:tcPr/>
          <w:p>
            <w:pPr>
              <w:pStyle w:val="Compact"/>
            </w:pPr>
            <w:r>
              <w:t xml:space="preserve">Vizyon dokümanı</w:t>
            </w:r>
          </w:p>
        </w:tc>
        <w:tc>
          <w:tcPr/>
          <w:p>
            <w:pPr>
              <w:pStyle w:val="Compact"/>
            </w:pPr>
            <w:r>
              <w:t xml:space="preserve">Strateji</w:t>
            </w:r>
            <w:r>
              <w:t xml:space="preserve"> </w:t>
            </w:r>
            <w:r>
              <w:rPr>
                <w:b/>
                <w:bCs/>
              </w:rPr>
              <w:t xml:space="preserve">+ çalışan prototip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Konum</w:t>
            </w:r>
          </w:p>
        </w:tc>
        <w:tc>
          <w:tcPr/>
          <w:p>
            <w:pPr>
              <w:pStyle w:val="Compact"/>
            </w:pPr>
            <w:r>
              <w:t xml:space="preserve">Kumo klonu</w:t>
            </w:r>
          </w:p>
        </w:tc>
        <w:tc>
          <w:tcPr/>
          <w:p>
            <w:pPr>
              <w:pStyle w:val="Compact"/>
            </w:pPr>
            <w:r>
              <w:t xml:space="preserve">Kumo’nun</w:t>
            </w:r>
            <w:r>
              <w:t xml:space="preserve"> </w:t>
            </w:r>
            <w:r>
              <w:rPr>
                <w:b/>
                <w:bCs/>
              </w:rPr>
              <w:t xml:space="preserve">karşıtı</w:t>
            </w:r>
            <w:r>
              <w:t xml:space="preserve"> </w:t>
            </w:r>
            <w:r>
              <w:t xml:space="preserve">(açık kaynak, self-host, local-first)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Mimari</w:t>
            </w:r>
          </w:p>
        </w:tc>
        <w:tc>
          <w:tcPr/>
          <w:p>
            <w:pPr>
              <w:pStyle w:val="Compact"/>
            </w:pPr>
            <w:r>
              <w:t xml:space="preserve">“Önce GNN”</w:t>
            </w:r>
            <w:r>
              <w:t xml:space="preserve"> </w:t>
            </w:r>
            <w:r>
              <w:t xml:space="preserve">(en pahalı yol)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Önce ucuz baseline</w:t>
            </w:r>
            <w:r>
              <w:t xml:space="preserve"> </w:t>
            </w:r>
            <w:r>
              <w:t xml:space="preserve">(DFS+GBDT), GNN sonra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Dağıtım</w:t>
            </w:r>
          </w:p>
        </w:tc>
        <w:tc>
          <w:tcPr/>
          <w:p>
            <w:pPr>
              <w:pStyle w:val="Compact"/>
            </w:pPr>
            <w:r>
              <w:t xml:space="preserve">Snowflake/Databricks-kilitli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 local-first</w:t>
            </w:r>
            <w:r>
              <w:t xml:space="preserve">, warehouse opsiyonel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Açıklanabilirlik</w:t>
            </w:r>
          </w:p>
        </w:tc>
        <w:tc>
          <w:tcPr/>
          <w:p>
            <w:pPr>
              <w:pStyle w:val="Compact"/>
            </w:pPr>
            <w:r>
              <w:t xml:space="preserve">Belirtilmemiş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Birinci sınıf özellik</w:t>
            </w:r>
            <w:r>
              <w:t xml:space="preserve"> </w:t>
            </w:r>
            <w:r>
              <w:t xml:space="preserve">(join-yolu provenance)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Kanıt</w:t>
            </w:r>
          </w:p>
        </w:tc>
        <w:tc>
          <w:tcPr/>
          <w:p>
            <w:pPr>
              <w:pStyle w:val="Compact"/>
            </w:pPr>
            <w:r>
              <w:t xml:space="preserve">Alıntılanan tablolar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Kendi çalıştırdığımız RelBench eval’i</w:t>
            </w:r>
          </w:p>
        </w:tc>
      </w:tr>
    </w:tbl>
    <w:p>
      <w:pPr>
        <w:pStyle w:val="BodyText"/>
      </w:pPr>
      <w:r>
        <w:t xml:space="preserve">Bu değişikliklerin gerekçesi, aşağıdaki gerçek piyasa ve akademik araştırmaya dayanır.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Executive Summary &amp; Vizyon</w:t>
      </w:r>
    </w:p>
    <w:bookmarkStart w:id="15" w:name="problem-öznitelik-mühendisliği-cehennemi"/>
    <w:p>
      <w:pPr>
        <w:pStyle w:val="Heading3"/>
      </w:pPr>
      <w:r>
        <w:t xml:space="preserve">1.1 Problem:</w:t>
      </w:r>
      <w:r>
        <w:t xml:space="preserve"> </w:t>
      </w:r>
      <w:r>
        <w:t xml:space="preserve">“Öznitelik Mühendisliği Cehennemi”</w:t>
      </w:r>
    </w:p>
    <w:p>
      <w:pPr>
        <w:pStyle w:val="FirstParagraph"/>
      </w:pPr>
      <w:r>
        <w:t xml:space="preserve">Dünyanın en değerli verisi (finansal işlemler, müşteri yolculukları, tedarik zinciri,</w:t>
      </w:r>
      <w:r>
        <w:t xml:space="preserve"> </w:t>
      </w:r>
      <w:r>
        <w:t xml:space="preserve">klinik kayıtlar)</w:t>
      </w:r>
      <w:r>
        <w:t xml:space="preserve"> </w:t>
      </w:r>
      <w:r>
        <w:rPr>
          <w:b/>
          <w:bCs/>
        </w:rPr>
        <w:t xml:space="preserve">ilişkisel</w:t>
      </w:r>
      <w:r>
        <w:t xml:space="preserve"> </w:t>
      </w:r>
      <w:r>
        <w:t xml:space="preserve">olarak yaşar — onlarca tabloya yayılmış, primary/foreign key</w:t>
      </w:r>
      <w:r>
        <w:t xml:space="preserve"> </w:t>
      </w:r>
      <w:r>
        <w:t xml:space="preserve">ile bağlanmış. Ama egemen ML araçları (XGBoost, LightGBM, CatBoost) yalnızca</w:t>
      </w:r>
      <w:r>
        <w:t xml:space="preserve"> </w:t>
      </w:r>
      <w:r>
        <w:rPr>
          <w:b/>
          <w:bCs/>
        </w:rPr>
        <w:t xml:space="preserve">tek bir düz</w:t>
      </w:r>
      <w:r>
        <w:rPr>
          <w:b/>
          <w:bCs/>
        </w:rPr>
        <w:t xml:space="preserve"> </w:t>
      </w:r>
      <w:r>
        <w:rPr>
          <w:b/>
          <w:bCs/>
        </w:rPr>
        <w:t xml:space="preserve">tablo</w:t>
      </w:r>
      <w:r>
        <w:t xml:space="preserve"> </w:t>
      </w:r>
      <w:r>
        <w:t xml:space="preserve">görebilir.</w:t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4"/>
      </w:r>
      <w:r>
        <w:t xml:space="preserve"> </w:t>
      </w:r>
      <w:r>
        <w:t xml:space="preserve">Aradaki boşluğu veri bilimciler kapatır: aylar süren elle</w:t>
      </w:r>
      <w:r>
        <w:t xml:space="preserve"> </w:t>
      </w:r>
      <w:r>
        <w:t xml:space="preserve">SQL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yazarak</w:t>
      </w:r>
      <w:r>
        <w:t xml:space="preserve"> </w:t>
      </w:r>
      <w:r>
        <w:t xml:space="preserve">“öznitelik boru hatları”</w:t>
      </w:r>
      <w:r>
        <w:t xml:space="preserve"> </w:t>
      </w:r>
      <w:r>
        <w:t xml:space="preserve">kurmak. Bu süreç pahalı, yavaş,</w:t>
      </w:r>
      <w:r>
        <w:t xml:space="preserve"> </w:t>
      </w:r>
      <w:r>
        <w:t xml:space="preserve">hataya açık ve her yeni tahmin sorusunda sıfırdan tekrarlanır.</w:t>
      </w:r>
    </w:p>
    <w:bookmarkEnd w:id="15"/>
    <w:bookmarkStart w:id="19" w:name="X24e78362288dd6b757b6576ddfd1779353a5320"/>
    <w:p>
      <w:pPr>
        <w:pStyle w:val="Heading3"/>
      </w:pPr>
      <w:r>
        <w:t xml:space="preserve">1.2 Paradigma: İlişkisel Derin Öğrenme (Relational Deep Learning, RDL)</w:t>
      </w:r>
    </w:p>
    <w:p>
      <w:pPr>
        <w:pStyle w:val="FirstParagraph"/>
      </w:pPr>
      <w:r>
        <w:t xml:space="preserve">RDL, veritabanını</w:t>
      </w:r>
      <w:r>
        <w:t xml:space="preserve"> </w:t>
      </w:r>
      <w:r>
        <w:rPr>
          <w:b/>
          <w:bCs/>
        </w:rPr>
        <w:t xml:space="preserve">zamansal heterojen bir grafik</w:t>
      </w:r>
      <w:r>
        <w:t xml:space="preserve"> </w:t>
      </w:r>
      <w:r>
        <w:t xml:space="preserve">olarak modeller: her tablonun her</w:t>
      </w:r>
      <w:r>
        <w:t xml:space="preserve"> </w:t>
      </w:r>
      <w:r>
        <w:t xml:space="preserve">satırı bir düğüm, her PK–FK bağlantısı bir kenar, her satırın görünür olduğu an bir zaman</w:t>
      </w:r>
      <w:r>
        <w:t xml:space="preserve"> </w:t>
      </w:r>
      <w:r>
        <w:t xml:space="preserve">damgası.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Böylece</w:t>
      </w:r>
      <w:r>
        <w:t xml:space="preserve"> </w:t>
      </w:r>
      <w:r>
        <w:t xml:space="preserve">“öznitelik mühendisliği”</w:t>
      </w:r>
      <w:r>
        <w:t xml:space="preserve"> </w:t>
      </w:r>
      <w:r>
        <w:t xml:space="preserve">otomatikleşir — model, ilişkisel topolojiyi</w:t>
      </w:r>
      <w:r>
        <w:t xml:space="preserve"> </w:t>
      </w:r>
      <w:r>
        <w:t xml:space="preserve">tarayarak hangi sinyalin önemli olduğunu kendisi keşfeder. Bu fikrin akademik temeli</w:t>
      </w:r>
      <w:r>
        <w:t xml:space="preserve"> </w:t>
      </w:r>
      <w:r>
        <w:t xml:space="preserve">Stanford’da (Fey, Leskovec ve ark., ICML’24) atıldı; ticari öncüsü</w:t>
      </w:r>
      <w:r>
        <w:t xml:space="preserve"> </w:t>
      </w:r>
      <w:r>
        <w:rPr>
          <w:b/>
          <w:bCs/>
        </w:rPr>
        <w:t xml:space="preserve">Kumo.AI</w:t>
      </w:r>
      <w:r>
        <w:t xml:space="preserve">.</w:t>
      </w:r>
      <w:r>
        <w:rPr>
          <w:rStyle w:val="FootnoteReference"/>
        </w:rPr>
        <w:footnoteReference w:id="17"/>
      </w:r>
      <w:r>
        <w:rPr>
          <w:rStyle w:val="FootnoteReference"/>
        </w:rPr>
        <w:footnoteReference w:id="18"/>
      </w:r>
    </w:p>
    <w:bookmarkEnd w:id="19"/>
    <w:bookmarkStart w:id="20" w:name="relpath.devin-vizyonu"/>
    <w:p>
      <w:pPr>
        <w:pStyle w:val="Heading3"/>
      </w:pPr>
      <w:r>
        <w:t xml:space="preserve">1.3 relpath.dev’in Vizyonu</w:t>
      </w:r>
    </w:p>
    <w:p>
      <w:pPr>
        <w:pStyle w:val="BlockText"/>
      </w:pPr>
      <w:r>
        <w:rPr>
          <w:b/>
          <w:bCs/>
        </w:rPr>
        <w:t xml:space="preserve">“Relational Deep Learning’i demokratikleştirmek.”</w:t>
      </w:r>
    </w:p>
    <w:p>
      <w:pPr>
        <w:pStyle w:val="FirstParagraph"/>
      </w:pPr>
      <w:r>
        <w:t xml:space="preserve">Kumo bu teknolojiyi kurumsal, kapalı ve bulut-kilitli bir SaaS olarak sunuyor. relpath.dev</w:t>
      </w:r>
      <w:r>
        <w:t xml:space="preserve"> </w:t>
      </w:r>
      <w:r>
        <w:t xml:space="preserve">aynı değeri</w:t>
      </w:r>
      <w:r>
        <w:t xml:space="preserve"> </w:t>
      </w:r>
      <w:r>
        <w:rPr>
          <w:b/>
          <w:bCs/>
        </w:rPr>
        <w:t xml:space="preserve">açık kaynak, self-hostable ve local-first</w:t>
      </w:r>
      <w:r>
        <w:t xml:space="preserve"> </w:t>
      </w:r>
      <w:r>
        <w:t xml:space="preserve">olarak sunar. Bir veri bilimci</w:t>
      </w:r>
      <w:r>
        <w:t xml:space="preserve"> </w:t>
      </w:r>
      <w:r>
        <w:t xml:space="preserve">veya geliştirici, kendi dizüstü bilgisayarında, verisini hiçbir yere taşımadan, üç satır</w:t>
      </w:r>
      <w:r>
        <w:t xml:space="preserve"> </w:t>
      </w:r>
      <w:r>
        <w:t xml:space="preserve">kodla (ya da bir cümle düz dille) ilişkisel tahmin alabilmeli.</w:t>
      </w:r>
    </w:p>
    <w:p>
      <w:pPr>
        <w:pStyle w:val="BodyText"/>
      </w:pPr>
      <w:r>
        <w:rPr>
          <w:b/>
          <w:bCs/>
        </w:rPr>
        <w:t xml:space="preserve">Dürüst kapsam notu:</w:t>
      </w:r>
      <w:r>
        <w:t xml:space="preserve"> </w:t>
      </w:r>
      <w:r>
        <w:t xml:space="preserve">relpath.dev bir</w:t>
      </w:r>
      <w:r>
        <w:t xml:space="preserve"> </w:t>
      </w:r>
      <w:r>
        <w:t xml:space="preserve">“foundation model”</w:t>
      </w:r>
      <w:r>
        <w:t xml:space="preserve"> </w:t>
      </w:r>
      <w:r>
        <w:t xml:space="preserve">(KumoRFM gibi sıfır-eğitim</w:t>
      </w:r>
      <w:r>
        <w:t xml:space="preserve"> </w:t>
      </w:r>
      <w:r>
        <w:t xml:space="preserve">in-context model)</w:t>
      </w:r>
      <w: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— en azından bugün değil. v2 prototipi, bilinçli olarak</w:t>
      </w:r>
      <w:r>
        <w:t xml:space="preserve"> </w:t>
      </w:r>
      <w:r>
        <w:rPr>
          <w:b/>
          <w:bCs/>
        </w:rPr>
        <w:t xml:space="preserve">görev-başına hızlı eğitilen güçlü bir baseline</w:t>
      </w:r>
      <w:r>
        <w:t xml:space="preserve"> </w:t>
      </w:r>
      <w:r>
        <w:t xml:space="preserve">(Deep Feature Synthesis + Gradient</w:t>
      </w:r>
      <w:r>
        <w:t xml:space="preserve"> </w:t>
      </w:r>
      <w:r>
        <w:t xml:space="preserve">Boosting) üzerine kuruludur. Bu, basit görünebilir; ama §2.4 ve §8’de göstereceğimiz gibi,</w:t>
      </w:r>
      <w:r>
        <w:t xml:space="preserve"> </w:t>
      </w:r>
      <w:r>
        <w:rPr>
          <w:b/>
          <w:bCs/>
        </w:rPr>
        <w:t xml:space="preserve">bu baseline birçok gerçek görevde GNN/RDL ile yarışır veya onu geçer</w:t>
      </w:r>
      <w:r>
        <w:t xml:space="preserve"> </w:t>
      </w:r>
      <w:r>
        <w:t xml:space="preserve">— kat kat daha</w:t>
      </w:r>
      <w:r>
        <w:t xml:space="preserve"> </w:t>
      </w:r>
      <w:r>
        <w:t xml:space="preserve">ucuza. Foundation-model yolu (§4, Faz 3) yol haritasındadır, vitrin değildir.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Pazar ve Rekabet Analizi (Haziran 2026)</w:t>
      </w:r>
    </w:p>
    <w:bookmarkEnd w:id="20"/>
    <w:bookmarkStart w:id="27" w:name="kategori-lideri-kumo.ai-kumorfm-2"/>
    <w:p>
      <w:pPr>
        <w:pStyle w:val="Heading3"/>
      </w:pPr>
      <w:r>
        <w:t xml:space="preserve">2.1 Kategori Lideri: Kumo.AI / KumoRFM-2</w:t>
      </w:r>
    </w:p>
    <w:p>
      <w:pPr>
        <w:pStyle w:val="FirstParagraph"/>
      </w:pPr>
      <w:r>
        <w:t xml:space="preserve">Kumo.AI (Jure Leskovec ve ekibi),</w:t>
      </w:r>
      <w:r>
        <w:t xml:space="preserve"> </w:t>
      </w:r>
      <w:r>
        <w:rPr>
          <w:b/>
          <w:bCs/>
        </w:rPr>
        <w:t xml:space="preserve">KumoRFM</w:t>
      </w:r>
      <w:r>
        <w:t xml:space="preserve"> </w:t>
      </w:r>
      <w:r>
        <w:t xml:space="preserve">ile kategoriyi tanımladı: çok tablolu</w:t>
      </w:r>
      <w:r>
        <w:t xml:space="preserve"> </w:t>
      </w:r>
      <w:r>
        <w:t xml:space="preserve">veritabanı üzerinde,</w:t>
      </w:r>
      <w:r>
        <w:t xml:space="preserve"> </w:t>
      </w:r>
      <w:r>
        <w:rPr>
          <w:b/>
          <w:bCs/>
        </w:rPr>
        <w:t xml:space="preserve">görev-başına eğitim olmadan</w:t>
      </w:r>
      <w:r>
        <w:t xml:space="preserve"> </w:t>
      </w:r>
      <w:r>
        <w:t xml:space="preserve">(in-context learning) tahmin yapan bir</w:t>
      </w:r>
      <w:r>
        <w:t xml:space="preserve"> </w:t>
      </w:r>
      <w:r>
        <w:rPr>
          <w:b/>
          <w:bCs/>
        </w:rPr>
        <w:t xml:space="preserve">Relational Foundation Model</w:t>
      </w:r>
      <w:r>
        <w:t xml:space="preserve">.</w:t>
      </w:r>
      <w:r>
        <w:rPr>
          <w:rStyle w:val="FootnoteReference"/>
        </w:rPr>
        <w:footnoteReference w:id="21"/>
      </w:r>
      <w:r>
        <w:rPr>
          <w:rStyle w:val="FootnoteReference"/>
        </w:rPr>
        <w:footnoteReference w:id="22"/>
      </w:r>
      <w:r>
        <w:t xml:space="preserve"> </w:t>
      </w:r>
      <w:r>
        <w:t xml:space="preserve">2025–2026’da</w:t>
      </w:r>
      <w:r>
        <w:t xml:space="preserve"> </w:t>
      </w:r>
      <w:r>
        <w:rPr>
          <w:b/>
          <w:bCs/>
        </w:rPr>
        <w:t xml:space="preserve">KumoRFM-2</w:t>
      </w:r>
      <w:r>
        <w:t xml:space="preserve"> </w:t>
      </w:r>
      <w:r>
        <w:t xml:space="preserve">ile güncellendi.</w:t>
      </w:r>
    </w:p>
    <w:p>
      <w:pPr>
        <w:pStyle w:val="BodyText"/>
      </w:pPr>
      <w:r>
        <w:rPr>
          <w:b/>
          <w:bCs/>
        </w:rPr>
        <w:t xml:space="preserve">Güçlü yanları: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In-context learning:</w:t>
      </w:r>
      <w:r>
        <w:t xml:space="preserve"> </w:t>
      </w:r>
      <w:r>
        <w:t xml:space="preserve">Çıkarım anında geçmiş satırlardan otomatik etiketli alt-grafikler</w:t>
      </w:r>
      <w:r>
        <w:t xml:space="preserve"> </w:t>
      </w:r>
      <w:r>
        <w:t xml:space="preserve">örnekleyerek</w:t>
      </w:r>
      <w:r>
        <w:t xml:space="preserve"> </w:t>
      </w:r>
      <w:r>
        <w:t xml:space="preserve">“context example”</w:t>
      </w:r>
      <w:r>
        <w:t xml:space="preserve"> </w:t>
      </w:r>
      <w:r>
        <w:t xml:space="preserve">üretir — LLM’lerdeki few-shot mantığı.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Hız &amp; ölçek:</w:t>
      </w:r>
      <w:r>
        <w:t xml:space="preserve"> </w:t>
      </w:r>
      <w:r>
        <w:t xml:space="preserve">~1 sn çıkarım;</w:t>
      </w:r>
      <w:r>
        <w:t xml:space="preserve"> </w:t>
      </w:r>
      <w:r>
        <w:t xml:space="preserve">“Online Serving”</w:t>
      </w:r>
      <w:r>
        <w:t xml:space="preserve"> </w:t>
      </w:r>
      <w:r>
        <w:t xml:space="preserve">ile sub-100ms / binlerce QPS;</w:t>
      </w:r>
      <w:r>
        <w:t xml:space="preserve"> </w:t>
      </w:r>
      <w:r>
        <w:t xml:space="preserve">memory-mapped grafik motoru 500B+ satır.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Warehouse-native:</w:t>
      </w:r>
      <w:r>
        <w:t xml:space="preserve"> </w:t>
      </w:r>
      <w:r>
        <w:t xml:space="preserve">Snowflake &amp; Databricks içinde, veri dışarı çıkmadan çalışır.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Agent-native:</w:t>
      </w:r>
      <w:r>
        <w:t xml:space="preserve"> </w:t>
      </w:r>
      <w:r>
        <w:t xml:space="preserve">MCP server + Python SDK.</w:t>
      </w:r>
      <w:r>
        <w:rPr>
          <w:rStyle w:val="FootnoteReference"/>
        </w:rPr>
        <w:footnoteReference w:id="26"/>
      </w:r>
    </w:p>
    <w:p>
      <w:pPr>
        <w:pStyle w:val="BodyText"/>
      </w:pPr>
      <w:r>
        <w:rPr>
          <w:b/>
          <w:bCs/>
        </w:rPr>
        <w:t xml:space="preserve">Yapısal zayıflıkları (bizim açtığımız kapılar):</w:t>
      </w:r>
      <w:r>
        <w:t xml:space="preserve"> </w:t>
      </w:r>
      <w:r>
        <w:t xml:space="preserve">| Zayıflık | Açıklama | relpath fırsatı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Kapalı kaynak</w:t>
      </w:r>
      <w:r>
        <w:t xml:space="preserve"> </w:t>
      </w:r>
      <w:r>
        <w:t xml:space="preserve">| Model ağırlıkları/kodu kapalı, satış-odaklı | Açık kaynak çekirdek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Şeffaf olmayan fiyat</w:t>
      </w:r>
      <w:r>
        <w:t xml:space="preserve"> </w:t>
      </w:r>
      <w:r>
        <w:t xml:space="preserve">| Genel fiyat sayfası yok; enterprise =</w:t>
      </w:r>
      <w:r>
        <w:t xml:space="preserve"> </w:t>
      </w:r>
      <w:r>
        <w:t xml:space="preserve">“contact sales”</w:t>
      </w:r>
      <w:r>
        <w:t xml:space="preserve"> </w:t>
      </w:r>
      <w:r>
        <w:t xml:space="preserve">| Self-host = ücretsiz; küçük-veri bedava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Bulut kilidi</w:t>
      </w:r>
      <w:r>
        <w:t xml:space="preserve"> </w:t>
      </w:r>
      <w:r>
        <w:t xml:space="preserve">| Snowflake/Databricks ekosistemine bağlı |</w:t>
      </w:r>
      <w:r>
        <w:t xml:space="preserve"> </w:t>
      </w:r>
      <w:r>
        <w:rPr>
          <w:b/>
          <w:bCs/>
        </w:rPr>
        <w:t xml:space="preserve">DuckDB local-first</w:t>
      </w:r>
      <w:r>
        <w:t xml:space="preserve">, warehouse opsiyonel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On-prem/air-gapped yok</w:t>
      </w:r>
      <w:r>
        <w:t xml:space="preserve"> </w:t>
      </w:r>
      <w:r>
        <w:t xml:space="preserve">| Düzenlemeli sektörler (sağlık, kamu, finans) dışarıda | Tamamen offline çalışır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Korelasyonel açıklama</w:t>
      </w:r>
      <w:r>
        <w:t xml:space="preserve"> </w:t>
      </w:r>
      <w:r>
        <w:t xml:space="preserve">|</w:t>
      </w:r>
      <w:r>
        <w:t xml:space="preserve"> </w:t>
      </w:r>
      <w:r>
        <w:t xml:space="preserve">“Hangi sütun katkı yaptı”</w:t>
      </w:r>
      <w:r>
        <w:t xml:space="preserve"> </w:t>
      </w:r>
      <w:r>
        <w:t xml:space="preserve">var ama nedensel/denetlenebilir değil |</w:t>
      </w:r>
      <w:r>
        <w:t xml:space="preserve"> </w:t>
      </w:r>
      <w:r>
        <w:rPr>
          <w:b/>
          <w:bCs/>
        </w:rPr>
        <w:t xml:space="preserve">Join-yolu provenance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Yalnızca yapısal veri</w:t>
      </w:r>
      <w:r>
        <w:t xml:space="preserve"> </w:t>
      </w:r>
      <w:r>
        <w:t xml:space="preserve">| Metin/belge muhakemesi yok | (yol haritası) LLM + ilişkisel füzyon |</w:t>
      </w:r>
    </w:p>
    <w:bookmarkEnd w:id="27"/>
    <w:bookmarkStart w:id="32" w:name="bitişik-dolaylı-rakipler"/>
    <w:p>
      <w:pPr>
        <w:pStyle w:val="Heading3"/>
      </w:pPr>
      <w:r>
        <w:t xml:space="preserve">2.2 Bitişik / Dolaylı Rakipler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getML</w:t>
      </w:r>
      <w:r>
        <w:t xml:space="preserve"> </w:t>
      </w:r>
      <w:r>
        <w:t xml:space="preserve">— ilişkisel/zaman-serisi öznitelik mühendisliği (FastProp/Multirel); Featuretools’tan</w:t>
      </w:r>
      <w:r>
        <w:t xml:space="preserve"> </w:t>
      </w:r>
      <w:r>
        <w:t xml:space="preserve">60–1000× hızlı.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Ama</w:t>
      </w:r>
      <w:r>
        <w:t xml:space="preserve"> </w:t>
      </w:r>
      <w:r>
        <w:rPr>
          <w:i/>
          <w:iCs/>
        </w:rPr>
        <w:t xml:space="preserve">foundation model değil</w:t>
      </w:r>
      <w:r>
        <w:t xml:space="preserve">, klasik ML için öznitelik üretir;</w:t>
      </w:r>
      <w:r>
        <w:t xml:space="preserve"> </w:t>
      </w:r>
      <w:r>
        <w:t xml:space="preserve">community sürümü</w:t>
      </w:r>
      <w:r>
        <w:t xml:space="preserve"> </w:t>
      </w:r>
      <w:r>
        <w:rPr>
          <w:b/>
          <w:bCs/>
        </w:rPr>
        <w:t xml:space="preserve">ELv2</w:t>
      </w:r>
      <w:r>
        <w:t xml:space="preserve"> </w:t>
      </w:r>
      <w:r>
        <w:t xml:space="preserve">(OSI-onaylı açık kaynak</w:t>
      </w:r>
      <w:r>
        <w:t xml:space="preserve"> </w:t>
      </w:r>
      <w:r>
        <w:rPr>
          <w:b/>
          <w:bCs/>
        </w:rPr>
        <w:t xml:space="preserve">değil</w:t>
      </w:r>
      <w:r>
        <w:t xml:space="preserve">, SaaS yeniden-satışı yasak).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Featuretools / Deep Feature Synthesis (Alteryx)</w:t>
      </w:r>
      <w:r>
        <w:t xml:space="preserve"> </w:t>
      </w:r>
      <w:r>
        <w:t xml:space="preserve">— olgun, ücretsiz (BSD), çok-tablolu</w:t>
      </w:r>
      <w:r>
        <w:t xml:space="preserve"> </w:t>
      </w:r>
      <w:r>
        <w:t xml:space="preserve">otomatik agregasyon; ama</w:t>
      </w:r>
      <w:r>
        <w:t xml:space="preserve"> </w:t>
      </w:r>
      <w:r>
        <w:rPr>
          <w:i/>
          <w:iCs/>
        </w:rPr>
        <w:t xml:space="preserve">düzleştirir</w:t>
      </w:r>
      <w:r>
        <w:t xml:space="preserve"> </w:t>
      </w:r>
      <w:r>
        <w:t xml:space="preserve">(tek-satır-per-entity), sıfır-shot yok, model</w:t>
      </w:r>
      <w:r>
        <w:t xml:space="preserve"> </w:t>
      </w:r>
      <w:r>
        <w:t xml:space="preserve">eğitmeyi size bırakır.</w:t>
      </w:r>
      <w:r>
        <w:rPr>
          <w:rStyle w:val="FootnoteReference"/>
        </w:rPr>
        <w:footnoteReference w:id="29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Snowflake Cortex ML Functions</w:t>
      </w:r>
      <w:r>
        <w:t xml:space="preserve"> </w:t>
      </w:r>
      <w:r>
        <w:t xml:space="preserve">— SQL içi forecasting/classification/anomaly; kolay ama</w:t>
      </w:r>
      <w:r>
        <w:t xml:space="preserve"> </w:t>
      </w:r>
      <w:r>
        <w:rPr>
          <w:b/>
          <w:bCs/>
        </w:rPr>
        <w:t xml:space="preserve">tek-tablo / zaman-serisi</w:t>
      </w:r>
      <w:r>
        <w:t xml:space="preserve"> </w:t>
      </w:r>
      <w:r>
        <w:t xml:space="preserve">odaklı, çok-tablolu grafik öğrenme değil.</w:t>
      </w:r>
      <w:r>
        <w:rPr>
          <w:rStyle w:val="FootnoteReference"/>
        </w:rPr>
        <w:footnoteReference w:id="30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Databricks Mosaic AI / AutoML</w:t>
      </w:r>
      <w:r>
        <w:t xml:space="preserve"> </w:t>
      </w:r>
      <w:r>
        <w:t xml:space="preserve">— güçlü ama DIY MLOps; push-button ilişkisel tahmin değil.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RelationalAI</w:t>
      </w:r>
      <w:r>
        <w:t xml:space="preserve"> </w:t>
      </w:r>
      <w:r>
        <w:t xml:space="preserve">— Snowflake Native App</w:t>
      </w:r>
      <w:r>
        <w:t xml:space="preserve"> </w:t>
      </w:r>
      <w:r>
        <w:t xml:space="preserve">“Knowledge Graph Coprocessor”</w:t>
      </w:r>
      <w:r>
        <w:t xml:space="preserve">; akıl yürütme/kural</w:t>
      </w:r>
      <w:r>
        <w:t xml:space="preserve"> </w:t>
      </w:r>
      <w:r>
        <w:t xml:space="preserve">odaklı, tahmin ikincil ve</w:t>
      </w:r>
      <w:r>
        <w:t xml:space="preserve"> </w:t>
      </w:r>
      <w:r>
        <w:rPr>
          <w:b/>
          <w:bCs/>
        </w:rPr>
        <w:t xml:space="preserve">yalnızca Snowflake</w:t>
      </w:r>
      <w:r>
        <w:t xml:space="preserve">.</w:t>
      </w:r>
      <w:r>
        <w:rPr>
          <w:rStyle w:val="FootnoteReference"/>
        </w:rPr>
        <w:footnoteReference w:id="31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Continual.ai</w:t>
      </w:r>
      <w:r>
        <w:t xml:space="preserve"> </w:t>
      </w:r>
      <w:r>
        <w:t xml:space="preserve">—</w:t>
      </w:r>
      <w:r>
        <w:t xml:space="preserve"> </w:t>
      </w:r>
      <w:r>
        <w:t xml:space="preserve">“warehouse üzerinde deklaratif ML”</w:t>
      </w:r>
      <w:r>
        <w:t xml:space="preserve"> </w:t>
      </w:r>
      <w:r>
        <w:t xml:space="preserve">oyuncusuydu; ekip Snowflake’e geçti,</w:t>
      </w:r>
      <w:r>
        <w:t xml:space="preserve"> </w:t>
      </w:r>
      <w:r>
        <w:t xml:space="preserve">ürün etkin biçimde kapandı — bıraktığı boşluğu bugün Kumo dolduruyor.</w:t>
      </w:r>
    </w:p>
    <w:bookmarkEnd w:id="32"/>
    <w:bookmarkStart w:id="33" w:name="pazar-haritası-tek-bakışta"/>
    <w:p>
      <w:pPr>
        <w:pStyle w:val="Heading3"/>
      </w:pPr>
      <w:r>
        <w:t xml:space="preserve">2.3 Pazar Haritası — Tek Bakışta</w:t>
      </w:r>
    </w:p>
    <w:p>
      <w:pPr>
        <w:pStyle w:val="SourceCode"/>
      </w:pPr>
      <w:r>
        <w:rPr>
          <w:rStyle w:val="VerbatimChar"/>
        </w:rPr>
        <w:t xml:space="preserve">                 Açık Kaynak / Self-host</w:t>
      </w:r>
      <w:r>
        <w:br/>
      </w:r>
      <w:r>
        <w:rPr>
          <w:rStyle w:val="VerbatimChar"/>
        </w:rPr>
        <w:t xml:space="preserve">                          ▲</w:t>
      </w:r>
      <w:r>
        <w:br/>
      </w:r>
      <w:r>
        <w:rPr>
          <w:rStyle w:val="VerbatimChar"/>
        </w:rPr>
        <w:t xml:space="preserve">        Featuretools •    │    • relpath.dev  ◀── BOŞ KÖŞE (hedefimiz)</w:t>
      </w:r>
      <w:r>
        <w:br/>
      </w:r>
      <w:r>
        <w:rPr>
          <w:rStyle w:val="VerbatimChar"/>
        </w:rPr>
        <w:t xml:space="preserve">            getML •       │</w:t>
      </w:r>
      <w:r>
        <w:br/>
      </w:r>
      <w:r>
        <w:rPr>
          <w:rStyle w:val="VerbatimChar"/>
        </w:rPr>
        <w:t xml:space="preserve">   ───────────────────────┼───────────────────────▶  Push-button</w:t>
      </w:r>
      <w:r>
        <w:br/>
      </w:r>
      <w:r>
        <w:rPr>
          <w:rStyle w:val="VerbatimChar"/>
        </w:rPr>
        <w:t xml:space="preserve">   Manuel öznitelik       │              Otomatik ilişkisel tahmin</w:t>
      </w:r>
      <w:r>
        <w:br/>
      </w:r>
      <w:r>
        <w:rPr>
          <w:rStyle w:val="VerbatimChar"/>
        </w:rPr>
        <w:t xml:space="preserve">                          │    • Kumo / KumoRFM</w:t>
      </w:r>
      <w:r>
        <w:br/>
      </w:r>
      <w:r>
        <w:rPr>
          <w:rStyle w:val="VerbatimChar"/>
        </w:rPr>
        <w:t xml:space="preserve">        Snowflake Cortex •│    • RelationalAI</w:t>
      </w:r>
      <w:r>
        <w:br/>
      </w:r>
      <w:r>
        <w:rPr>
          <w:rStyle w:val="VerbatimChar"/>
        </w:rPr>
        <w:t xml:space="preserve">            Databricks •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Kapalı / Bulut-kilitli</w:t>
      </w:r>
    </w:p>
    <w:p>
      <w:pPr>
        <w:pStyle w:val="FirstParagraph"/>
      </w:pPr>
      <w:r>
        <w:t xml:space="preserve">Sağ-üst köşe —</w:t>
      </w:r>
      <w:r>
        <w:t xml:space="preserve"> </w:t>
      </w:r>
      <w:r>
        <w:rPr>
          <w:b/>
          <w:bCs/>
        </w:rPr>
        <w:t xml:space="preserve">otomatik ilişkisel tahmin + açık kaynak/self-host</w:t>
      </w:r>
      <w:r>
        <w:t xml:space="preserve"> </w:t>
      </w:r>
      <w:r>
        <w:t xml:space="preserve">— bugün</w:t>
      </w:r>
      <w:r>
        <w:t xml:space="preserve"> </w:t>
      </w:r>
      <w:r>
        <w:rPr>
          <w:b/>
          <w:bCs/>
        </w:rPr>
        <w:t xml:space="preserve">boş</w:t>
      </w:r>
      <w:r>
        <w:t xml:space="preserve">.</w:t>
      </w:r>
      <w:r>
        <w:t xml:space="preserve"> </w:t>
      </w:r>
      <w:r>
        <w:t xml:space="preserve">relpath.dev’in tüm stratejisi bu köşeyi sahiplenmektir.</w:t>
      </w:r>
    </w:p>
    <w:bookmarkEnd w:id="33"/>
    <w:bookmarkStart w:id="35" w:name="kritik-bulgu-gnn-şart-değil-8020"/>
    <w:p>
      <w:pPr>
        <w:pStyle w:val="Heading3"/>
      </w:pPr>
      <w:r>
        <w:t xml:space="preserve">2.4 Kritik Bulgu:</w:t>
      </w:r>
      <w:r>
        <w:t xml:space="preserve"> </w:t>
      </w:r>
      <w:r>
        <w:t xml:space="preserve">“GNN Şart Değil”</w:t>
      </w:r>
      <w:r>
        <w:t xml:space="preserve"> </w:t>
      </w:r>
      <w:r>
        <w:t xml:space="preserve">(80/20)</w:t>
      </w:r>
    </w:p>
    <w:p>
      <w:pPr>
        <w:pStyle w:val="FirstParagraph"/>
      </w:pPr>
      <w:r>
        <w:t xml:space="preserve">En önemli stratejik veri:</w:t>
      </w:r>
      <w:r>
        <w:t xml:space="preserve"> </w:t>
      </w:r>
      <w:r>
        <w:rPr>
          <w:b/>
          <w:bCs/>
        </w:rPr>
        <w:t xml:space="preserve">getml-relbench</w:t>
      </w:r>
      <w:r>
        <w:t xml:space="preserve"> </w:t>
      </w:r>
      <w:r>
        <w:t xml:space="preserve">karşılaştırması, propositionalization +</w:t>
      </w:r>
      <w:r>
        <w:t xml:space="preserve"> </w:t>
      </w:r>
      <w:r>
        <w:t xml:space="preserve">gradient boosting’in birçok RelBench görevinde GNN/RDL’i</w:t>
      </w:r>
      <w:r>
        <w:t xml:space="preserve"> </w:t>
      </w:r>
      <w:r>
        <w:rPr>
          <w:b/>
          <w:bCs/>
        </w:rPr>
        <w:t xml:space="preserve">eşitlediğini veya geçtiğini</w:t>
      </w:r>
      <w:r>
        <w:t xml:space="preserve"> </w:t>
      </w:r>
      <w:r>
        <w:t xml:space="preserve">gösteriyor — çok daha ucuza:</w:t>
      </w:r>
      <w:r>
        <w:rPr>
          <w:rStyle w:val="FootnoteReference"/>
        </w:rPr>
        <w:footnoteReference w:id="34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Görev</w:t>
            </w:r>
          </w:p>
        </w:tc>
        <w:tc>
          <w:tcPr/>
          <w:p>
            <w:pPr>
              <w:pStyle w:val="Compact"/>
            </w:pPr>
            <w:r>
              <w:t xml:space="preserve">DFS/FastProp + GBDT</w:t>
            </w:r>
          </w:p>
        </w:tc>
        <w:tc>
          <w:tcPr/>
          <w:p>
            <w:pPr>
              <w:pStyle w:val="Compact"/>
            </w:pPr>
            <w:r>
              <w:t xml:space="preserve">RDL/GNN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rel-amazon item-churn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rel-hm user-churn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rel-hm item-sales (MAE, düşük=iyi)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</w:tr>
    </w:tbl>
    <w:p>
      <w:pPr>
        <w:pStyle w:val="BodyText"/>
      </w:pPr>
      <w:r>
        <w:rPr>
          <w:b/>
          <w:bCs/>
        </w:rPr>
        <w:t xml:space="preserve">Sonuç:</w:t>
      </w:r>
      <w:r>
        <w:t xml:space="preserve"> </w:t>
      </w:r>
      <w:r>
        <w:t xml:space="preserve">GNN’in net üstünlüğü esas olarak</w:t>
      </w:r>
      <w:r>
        <w:t xml:space="preserve"> </w:t>
      </w:r>
      <w:r>
        <w:rPr>
          <w:b/>
          <w:bCs/>
        </w:rPr>
        <w:t xml:space="preserve">link-prediction / öneri</w:t>
      </w:r>
      <w:r>
        <w:t xml:space="preserve"> </w:t>
      </w:r>
      <w:r>
        <w:t xml:space="preserve">ve derin çok-hop</w:t>
      </w:r>
      <w:r>
        <w:t xml:space="preserve"> </w:t>
      </w:r>
      <w:r>
        <w:t xml:space="preserve">zamansal sinyal gerektiren görevlerde. Tablo-düzeyi sınıflandırma/regresyon görevlerinin</w:t>
      </w:r>
      <w:r>
        <w:t xml:space="preserve"> </w:t>
      </w:r>
      <w:r>
        <w:t xml:space="preserve">çoğunda ucuz baseline yeterli. Bu, prototip kararımızı (önce baseline) doğrudan haklı çıkarır</w:t>
      </w:r>
      <w:r>
        <w:t xml:space="preserve"> </w:t>
      </w:r>
      <w:r>
        <w:t xml:space="preserve">ve</w:t>
      </w:r>
      <w:r>
        <w:t xml:space="preserve"> </w:t>
      </w:r>
      <w:r>
        <w:t xml:space="preserve">“RDL = mutlaka pahalı GPU”</w:t>
      </w:r>
      <w:r>
        <w:t xml:space="preserve"> </w:t>
      </w:r>
      <w:r>
        <w:t xml:space="preserve">mitini kırar — bu da açık kaynak/local-first konumumuzun</w:t>
      </w:r>
      <w:r>
        <w:t xml:space="preserve"> </w:t>
      </w:r>
      <w:r>
        <w:t xml:space="preserve">teknik temelidir.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Farklılaştırma / Moat — 4 Sütun</w:t>
      </w:r>
    </w:p>
    <w:p>
      <w:pPr>
        <w:pStyle w:val="BodyText"/>
      </w:pPr>
      <w:r>
        <w:t xml:space="preserve">Her sütun,</w:t>
      </w:r>
      <w:r>
        <w:t xml:space="preserve"> </w:t>
      </w:r>
      <w:r>
        <w:t xml:space="preserve">“</w:t>
      </w:r>
      <w:r>
        <w:rPr>
          <w:b/>
          <w:bCs/>
        </w:rPr>
        <w:t xml:space="preserve">Kumo bunu neden kolayca yapamaz?</w:t>
      </w:r>
      <w:r>
        <w:t xml:space="preserve">”</w:t>
      </w:r>
      <w:r>
        <w:t xml:space="preserve"> </w:t>
      </w:r>
      <w:r>
        <w:t xml:space="preserve">sorusuyla gerekçelendirilmiştir.</w:t>
      </w:r>
    </w:p>
    <w:bookmarkEnd w:id="35"/>
    <w:bookmarkStart w:id="36" w:name="X5ee62fd965f22638bcd5e5ec3726a399629e889"/>
    <w:p>
      <w:pPr>
        <w:pStyle w:val="Heading3"/>
      </w:pPr>
      <w:r>
        <w:t xml:space="preserve">Sütun 1 — Açık Kaynak + Self-Host + Local-First (DuckDB)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Çekirdek motor MIT/BSD lisanslı; tek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;</w:t>
      </w:r>
      <w:r>
        <w:t xml:space="preserve"> </w:t>
      </w:r>
      <w:r>
        <w:rPr>
          <w:b/>
          <w:bCs/>
        </w:rPr>
        <w:t xml:space="preserve">DuckDB</w:t>
      </w:r>
      <w:r>
        <w:t xml:space="preserve"> </w:t>
      </w:r>
      <w:r>
        <w:t xml:space="preserve">ile dizüstünde,</w:t>
      </w:r>
      <w:r>
        <w:t xml:space="preserve"> </w:t>
      </w:r>
      <w:r>
        <w:t xml:space="preserve">veri hiç dışarı çıkmadan çalışır. İnternet, warehouse, hesap gerektirmez.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Neden Kumo yapamaz:</w:t>
      </w:r>
      <w:r>
        <w:t xml:space="preserve"> </w:t>
      </w:r>
      <w:r>
        <w:t xml:space="preserve">İş modeli kapalı SaaS + warehouse ortaklıklarına dayanır.</w:t>
      </w:r>
      <w:r>
        <w:t xml:space="preserve"> </w:t>
      </w:r>
      <w:r>
        <w:t xml:space="preserve">Açık kaynak yapmak gelir modelini ve bulut kilidini imha eder. Bu yapısal bir kilit.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Kime hitap eder:</w:t>
      </w:r>
      <w:r>
        <w:t xml:space="preserve"> </w:t>
      </w:r>
      <w:r>
        <w:t xml:space="preserve">Düzenlemeli sektörler (sağlık/kamu/finans), KOBİ’ler, startup’lar,</w:t>
      </w:r>
      <w:r>
        <w:t xml:space="preserve"> </w:t>
      </w:r>
      <w:r>
        <w:t xml:space="preserve">hava-boşluklu (air-gapped) ortamlar,</w:t>
      </w:r>
      <w:r>
        <w:t xml:space="preserve"> </w:t>
      </w:r>
      <w:r>
        <w:t xml:space="preserve">“veri çıkamaz”</w:t>
      </w:r>
      <w:r>
        <w:t xml:space="preserve"> </w:t>
      </w:r>
      <w:r>
        <w:t xml:space="preserve">politikası olan herkes.</w:t>
      </w:r>
    </w:p>
    <w:bookmarkEnd w:id="36"/>
    <w:bookmarkStart w:id="37" w:name="sütun-2-doğal-dil-pql-llm-arayüzü"/>
    <w:p>
      <w:pPr>
        <w:pStyle w:val="Heading3"/>
      </w:pPr>
      <w:r>
        <w:t xml:space="preserve">Sütun 2 — Doğal Dil → PQL (LLM arayüzü)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Kullanıcı</w:t>
      </w:r>
      <w:r>
        <w:t xml:space="preserve"> </w:t>
      </w:r>
      <w:r>
        <w:t xml:space="preserve">“</w:t>
      </w:r>
      <w:r>
        <w:rPr>
          <w:i/>
          <w:iCs/>
        </w:rPr>
        <w:t xml:space="preserve">gelecek 30 günde alışveriş yapmayacak müşterileri bul</w:t>
      </w:r>
      <w:r>
        <w:t xml:space="preserve">”</w:t>
      </w:r>
      <w:r>
        <w:t xml:space="preserve"> </w:t>
      </w:r>
      <w:r>
        <w:t xml:space="preserve">yazar; sistem</w:t>
      </w:r>
      <w:r>
        <w:t xml:space="preserve"> </w:t>
      </w:r>
      <w:r>
        <w:t xml:space="preserve">şema-farkında bir LLM ile bunu geçerli</w:t>
      </w:r>
      <w:r>
        <w:t xml:space="preserve"> </w:t>
      </w:r>
      <w:r>
        <w:rPr>
          <w:b/>
          <w:bCs/>
        </w:rPr>
        <w:t xml:space="preserve">PQL</w:t>
      </w:r>
      <w:r>
        <w:t xml:space="preserve">’e çevirir, SQLGlot ile</w:t>
      </w:r>
      <w:r>
        <w:t xml:space="preserve"> </w:t>
      </w:r>
      <w:r>
        <w:rPr>
          <w:b/>
          <w:bCs/>
        </w:rPr>
        <w:t xml:space="preserve">doğrular</w:t>
      </w:r>
      <w:r>
        <w:t xml:space="preserve">, sonra</w:t>
      </w:r>
      <w:r>
        <w:t xml:space="preserve"> </w:t>
      </w:r>
      <w:r>
        <w:t xml:space="preserve">çalıştırır. Yanlış/uydurma sorgu üretimi parser ile yakalanır.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Neden moat:</w:t>
      </w:r>
      <w:r>
        <w:t xml:space="preserve"> </w:t>
      </w:r>
      <w:r>
        <w:t xml:space="preserve">Düşük efor, yüksek algılanan değer. PQL’i öğrenme bariyerini sıfırlar;</w:t>
      </w:r>
      <w:r>
        <w:t xml:space="preserve"> </w:t>
      </w:r>
      <w:r>
        <w:t xml:space="preserve">“veritabanıyla konuşma”</w:t>
      </w:r>
      <w:r>
        <w:t xml:space="preserve"> </w:t>
      </w:r>
      <w:r>
        <w:t xml:space="preserve">deneyimi sunar. LLM sağlayıcısı pluggable (Claude varsayılan;</w:t>
      </w:r>
      <w:r>
        <w:t xml:space="preserve"> </w:t>
      </w:r>
      <w:r>
        <w:t xml:space="preserve">local LLM / offline şablon fallback).</w:t>
      </w:r>
    </w:p>
    <w:bookmarkEnd w:id="37"/>
    <w:bookmarkStart w:id="38" w:name="X76baeffc7632d2fe1cfafcfb2b214b963907b41"/>
    <w:p>
      <w:pPr>
        <w:pStyle w:val="Heading3"/>
      </w:pPr>
      <w:r>
        <w:t xml:space="preserve">Sütun 3 — Açıklanabilirlik (Join-Yolu Provenance)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Her tahmin için</w:t>
      </w:r>
      <w:r>
        <w:t xml:space="preserve"> </w:t>
      </w:r>
      <w:r>
        <w:t xml:space="preserve">“</w:t>
      </w:r>
      <w:r>
        <w:rPr>
          <w:b/>
          <w:bCs/>
        </w:rPr>
        <w:t xml:space="preserve">bu kararı hangi tablolar, hangi agregasyonlar, hangi join</w:t>
      </w:r>
      <w:r>
        <w:rPr>
          <w:b/>
          <w:bCs/>
        </w:rPr>
        <w:t xml:space="preserve"> </w:t>
      </w:r>
      <w:r>
        <w:rPr>
          <w:b/>
          <w:bCs/>
        </w:rPr>
        <w:t xml:space="preserve">yolu</w:t>
      </w:r>
      <w:r>
        <w:t xml:space="preserve"> </w:t>
      </w:r>
      <w:r>
        <w:t xml:space="preserve">verdi”</w:t>
      </w:r>
      <w:r>
        <w:t xml:space="preserve"> </w:t>
      </w:r>
      <w:r>
        <w:t xml:space="preserve">gösterilir. DFS öznitelikleri doğası gereği yorumlanabilir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SUM(transactions.amount WHERE ...)</w:t>
      </w:r>
      <w:r>
        <w:t xml:space="preserve"> </w:t>
      </w:r>
      <w:r>
        <w:t xml:space="preserve">gibi); bunları LightGBM gain/SHAP ile birleştirip</w:t>
      </w:r>
      <w:r>
        <w:t xml:space="preserve"> </w:t>
      </w:r>
      <w:r>
        <w:t xml:space="preserve">hem global hem entity-bazlı açıklama üretiriz.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Neden Kumo yapamaz (kolayca):</w:t>
      </w:r>
      <w:r>
        <w:t xml:space="preserve"> </w:t>
      </w:r>
      <w:r>
        <w:t xml:space="preserve">GNN/foundation-model gömme uzayında çalışır; çıktısı</w:t>
      </w:r>
      <w:r>
        <w:t xml:space="preserve"> </w:t>
      </w:r>
      <w:r>
        <w:t xml:space="preserve">korelasyonel sütun-katkısıdır,</w:t>
      </w:r>
      <w:r>
        <w:t xml:space="preserve"> </w:t>
      </w:r>
      <w:r>
        <w:rPr>
          <w:b/>
          <w:bCs/>
        </w:rPr>
        <w:t xml:space="preserve">insan-okunur ilişkisel yol</w:t>
      </w:r>
      <w:r>
        <w:t xml:space="preserve"> </w:t>
      </w:r>
      <w:r>
        <w:t xml:space="preserve">değil. Bizim baseline’ımız</w:t>
      </w:r>
      <w:r>
        <w:t xml:space="preserve"> </w:t>
      </w:r>
      <w:r>
        <w:t xml:space="preserve">bu açıklamayı</w:t>
      </w:r>
      <w:r>
        <w:t xml:space="preserve"> </w:t>
      </w:r>
      <w:r>
        <w:rPr>
          <w:i/>
          <w:iCs/>
        </w:rPr>
        <w:t xml:space="preserve">bedavaya</w:t>
      </w:r>
      <w:r>
        <w:t xml:space="preserve"> </w:t>
      </w:r>
      <w:r>
        <w:t xml:space="preserve">verir — mimari avantaj.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Neden önemli:</w:t>
      </w:r>
      <w:r>
        <w:t xml:space="preserve"> </w:t>
      </w:r>
      <w:r>
        <w:t xml:space="preserve">Düzenleyici uyum (GDPR/KVKK</w:t>
      </w:r>
      <w:r>
        <w:t xml:space="preserve"> </w:t>
      </w:r>
      <w:r>
        <w:t xml:space="preserve">“açıklama hakkı”</w:t>
      </w:r>
      <w:r>
        <w:t xml:space="preserve">), güven, hata ayıklama.</w:t>
      </w:r>
    </w:p>
    <w:bookmarkEnd w:id="38"/>
    <w:bookmarkStart w:id="39" w:name="X0f4a29d66b71020f41e0b126edc93850281e1eb"/>
    <w:p>
      <w:pPr>
        <w:pStyle w:val="Heading3"/>
      </w:pPr>
      <w:r>
        <w:t xml:space="preserve">Sütun 4 — Dikey Şablonlar (Vertical Templates)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Yatay sorgu diline ek olarak, hazır paketlenmiş çözümler: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. Her biri parametrik bir PQL + makul varsayılanlar + alana özgü açıklama.</w:t>
      </w:r>
      <w:r>
        <w:t xml:space="preserve"> </w:t>
      </w:r>
      <w:r>
        <w:rPr>
          <w:rStyle w:val="VerbatimChar"/>
        </w:rPr>
        <w:t xml:space="preserve">relpath.churn(entity="customers", horizon="30 days")</w:t>
      </w:r>
      <w:r>
        <w:t xml:space="preserve"> </w:t>
      </w:r>
      <w:r>
        <w:t xml:space="preserve">→ bitti.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Neden moat:</w:t>
      </w:r>
      <w:r>
        <w:t xml:space="preserve"> </w:t>
      </w:r>
      <w:r>
        <w:t xml:space="preserve">Kumo yatay bir platform satar; alıcı yine de problemi modellemeli.</w:t>
      </w:r>
      <w:r>
        <w:t xml:space="preserve"> </w:t>
      </w:r>
      <w:r>
        <w:t xml:space="preserve">Şablonlar</w:t>
      </w:r>
      <w:r>
        <w:t xml:space="preserve"> </w:t>
      </w:r>
      <w:r>
        <w:t xml:space="preserve">“time-to-value”</w:t>
      </w:r>
      <w:r>
        <w:t xml:space="preserve">yu dakikalara indirir ve dikey pazarlama (SEO, içerik) sağlar.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Sistem Mimarisi (Fazlı ve Dürüst)</w:t>
      </w:r>
    </w:p>
    <w:bookmarkEnd w:id="39"/>
    <w:bookmarkStart w:id="40" w:name="üç-faz"/>
    <w:p>
      <w:pPr>
        <w:pStyle w:val="Heading3"/>
      </w:pPr>
      <w:r>
        <w:t xml:space="preserve">4.1 Üç Faz</w:t>
      </w:r>
    </w:p>
    <w:p>
      <w:pPr>
        <w:pStyle w:val="SourceCode"/>
      </w:pPr>
      <w:r>
        <w:rPr>
          <w:rStyle w:val="VerbatimChar"/>
        </w:rPr>
        <w:t xml:space="preserve">Faz 1 (PROTOTİP — bu sürüm)      Faz 2 (BÜYÜME)            Faz 3 (VİZYON)</w:t>
      </w:r>
      <w:r>
        <w:br/>
      </w:r>
      <w:r>
        <w:rPr>
          <w:rStyle w:val="VerbatimChar"/>
        </w:rPr>
        <w:t xml:space="preserve">─────────────────────────       ───────────────           ──────────────</w:t>
      </w:r>
      <w:r>
        <w:br/>
      </w:r>
      <w:r>
        <w:rPr>
          <w:rStyle w:val="VerbatimChar"/>
        </w:rPr>
        <w:t xml:space="preserve">DFS + GradientBoosting          + RDL/GNN backend         + Relational</w:t>
      </w:r>
      <w:r>
        <w:br/>
      </w:r>
      <w:r>
        <w:rPr>
          <w:rStyle w:val="VerbatimChar"/>
        </w:rPr>
        <w:t xml:space="preserve">(local-first, CPU)                (relbench + PyG)           Foundation Model</w:t>
      </w:r>
      <w:r>
        <w:br/>
      </w:r>
      <w:r>
        <w:rPr>
          <w:rStyle w:val="VerbatimChar"/>
        </w:rPr>
        <w:t xml:space="preserve">                                                            (in-context, zero-train)</w:t>
      </w:r>
      <w:r>
        <w:br/>
      </w:r>
      <w:r>
        <w:rPr>
          <w:rStyle w:val="VerbatimChar"/>
        </w:rPr>
        <w:t xml:space="preserve">NL→PQL · Explain · Templates    + Warehouse konnektörleri  + Streaming / real-time</w:t>
      </w:r>
      <w:r>
        <w:br/>
      </w:r>
      <w:r>
        <w:rPr>
          <w:rStyle w:val="VerbatimChar"/>
        </w:rPr>
        <w:t xml:space="preserve">DuckDB / Postgres                 (Snowflake/Databricks)     + Multimodal (metin)</w:t>
      </w:r>
    </w:p>
    <w:p>
      <w:pPr>
        <w:pStyle w:val="FirstParagraph"/>
      </w:pPr>
      <w:r>
        <w:rPr>
          <w:b/>
          <w:bCs/>
        </w:rPr>
        <w:t xml:space="preserve">Strateji:</w:t>
      </w:r>
      <w:r>
        <w:t xml:space="preserve"> </w:t>
      </w:r>
      <w:r>
        <w:t xml:space="preserve">Değerin %80’ini Faz 1’de, maliyetin %20’siyle teslim et (§2.4). GNN ve</w:t>
      </w:r>
      <w:r>
        <w:t xml:space="preserve"> </w:t>
      </w:r>
      <w:r>
        <w:t xml:space="preserve">foundation-model, kanıtlanmış talep ve gelir geldikçe eklenir — vitrin değil, yol haritası.</w:t>
      </w:r>
    </w:p>
    <w:bookmarkEnd w:id="40"/>
    <w:bookmarkStart w:id="41" w:name="faz-1-veri-akışı-prototip"/>
    <w:p>
      <w:pPr>
        <w:pStyle w:val="Heading3"/>
      </w:pPr>
      <w:r>
        <w:t xml:space="preserve">4.2 Faz 1 Veri Akışı (Prototip)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┌───────────────┐   ┌──────────────────┐   ┌─────────────┐</w:t>
      </w:r>
      <w:r>
        <w:br/>
      </w:r>
      <w:r>
        <w:rPr>
          <w:rStyle w:val="VerbatimChar"/>
        </w:rPr>
        <w:t xml:space="preserve">│  CONNECT     │──▶│  SCHEMA        │──▶│  PQL COMPILE     │──▶│  TASK BUILD │</w:t>
      </w:r>
      <w:r>
        <w:br/>
      </w:r>
      <w:r>
        <w:rPr>
          <w:rStyle w:val="VerbatimChar"/>
        </w:rPr>
        <w:t xml:space="preserve">│ DuckDB/PG    │   │ FK-grafiği +   │   │ NL→PQL (LLM)     │   │ entity @    │</w:t>
      </w:r>
      <w:r>
        <w:br/>
      </w:r>
      <w:r>
        <w:rPr>
          <w:rStyle w:val="VerbatimChar"/>
        </w:rPr>
        <w:t xml:space="preserve">│ tabloları    │   │ EntitySet      │   │ → AST → join     │   │ anchor ts + │</w:t>
      </w:r>
      <w:r>
        <w:br/>
      </w:r>
      <w:r>
        <w:rPr>
          <w:rStyle w:val="VerbatimChar"/>
        </w:rPr>
        <w:t xml:space="preserve">│              │   │ (Featuretools) │   │   inference      │   │ label       │</w:t>
      </w:r>
      <w:r>
        <w:br/>
      </w:r>
      <w:r>
        <w:rPr>
          <w:rStyle w:val="VerbatimChar"/>
        </w:rPr>
        <w:t xml:space="preserve">└──────────────┘   └───────────────┘   └──────────────────┘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   ┌──────────────────┐   ┌─────────────────────────┐</w:t>
      </w:r>
      <w:r>
        <w:br/>
      </w:r>
      <w:r>
        <w:rPr>
          <w:rStyle w:val="VerbatimChar"/>
        </w:rPr>
        <w:t xml:space="preserve">│  FEATURES (DFS)  │──▶│  MODEL           │──▶│  EXPLAIN + SERVE        │</w:t>
      </w:r>
      <w:r>
        <w:br/>
      </w:r>
      <w:r>
        <w:rPr>
          <w:rStyle w:val="VerbatimChar"/>
        </w:rPr>
        <w:t xml:space="preserve">│ cutoff_time ile  │   │ LightGBM (auto   │   │ join-yolu provenance,   │</w:t>
      </w:r>
      <w:r>
        <w:br/>
      </w:r>
      <w:r>
        <w:rPr>
          <w:rStyle w:val="VerbatimChar"/>
        </w:rPr>
        <w:t xml:space="preserve">│ sızıntı-güvenli  │   │ clf/reg) /TabPFN │   │ tahmin tablosu, SDK/CLI │</w:t>
      </w:r>
      <w:r>
        <w:br/>
      </w:r>
      <w:r>
        <w:rPr>
          <w:rStyle w:val="VerbatimChar"/>
        </w:rPr>
        <w:t xml:space="preserve">└──────────────────┘   └──────────────────┘   └─────────────────────────┘</w:t>
      </w:r>
    </w:p>
    <w:bookmarkEnd w:id="41"/>
    <w:bookmarkStart w:id="42" w:name="zero-data-movement-bizim-yorumumuz"/>
    <w:p>
      <w:pPr>
        <w:pStyle w:val="Heading3"/>
      </w:pPr>
      <w:r>
        <w:t xml:space="preserve">4.3</w:t>
      </w:r>
      <w:r>
        <w:t xml:space="preserve"> </w:t>
      </w:r>
      <w:r>
        <w:t xml:space="preserve">“Zero-Data-Movement”</w:t>
      </w:r>
      <w:r>
        <w:t xml:space="preserve"> </w:t>
      </w:r>
      <w:r>
        <w:t xml:space="preserve">— Bizim Yorumumuz</w:t>
      </w:r>
    </w:p>
    <w:p>
      <w:pPr>
        <w:pStyle w:val="FirstParagraph"/>
      </w:pPr>
      <w:r>
        <w:t xml:space="preserve">v1 bunu</w:t>
      </w:r>
      <w:r>
        <w:t xml:space="preserve"> </w:t>
      </w:r>
      <w:r>
        <w:t xml:space="preserve">“warehouse içinde çalış”</w:t>
      </w:r>
      <w:r>
        <w:t xml:space="preserve"> </w:t>
      </w:r>
      <w:r>
        <w:t xml:space="preserve">diye tanımlıyordu (Snowflake SPCS). Biz daha radikal</w:t>
      </w:r>
      <w:r>
        <w:t xml:space="preserve"> </w:t>
      </w:r>
      <w:r>
        <w:t xml:space="preserve">yorumluyoruz:</w:t>
      </w:r>
      <w:r>
        <w:t xml:space="preserve"> </w:t>
      </w:r>
      <w:r>
        <w:rPr>
          <w:b/>
          <w:bCs/>
        </w:rPr>
        <w:t xml:space="preserve">veri zaten makinenizde</w:t>
      </w:r>
      <w:r>
        <w:t xml:space="preserve"> </w:t>
      </w:r>
      <w:r>
        <w:t xml:space="preserve">(DuckDB dosyası) ya da kendi sunucunuzda (Postgres);</w:t>
      </w:r>
      <w:r>
        <w:t xml:space="preserve"> </w:t>
      </w:r>
      <w:r>
        <w:t xml:space="preserve">relpath onun</w:t>
      </w:r>
      <w:r>
        <w:t xml:space="preserve"> </w:t>
      </w:r>
      <w:r>
        <w:rPr>
          <w:i/>
          <w:iCs/>
        </w:rPr>
        <w:t xml:space="preserve">yanında</w:t>
      </w:r>
      <w:r>
        <w:t xml:space="preserve"> </w:t>
      </w:r>
      <w:r>
        <w:t xml:space="preserve">çalışır. Hiçbir SaaS’a, hiçbir buluta veri gitmez. Warehouse’a bağlanmak</w:t>
      </w:r>
      <w:r>
        <w:t xml:space="preserve"> </w:t>
      </w:r>
      <w:r>
        <w:t xml:space="preserve">(Faz 2) bir</w:t>
      </w:r>
      <w:r>
        <w:t xml:space="preserve"> </w:t>
      </w:r>
      <w:r>
        <w:rPr>
          <w:i/>
          <w:iCs/>
        </w:rPr>
        <w:t xml:space="preserve">opsiyon</w:t>
      </w:r>
      <w:r>
        <w:t xml:space="preserve">’dur,</w:t>
      </w:r>
      <w:r>
        <w:t xml:space="preserve"> </w:t>
      </w:r>
      <w:r>
        <w:rPr>
          <w:i/>
          <w:iCs/>
        </w:rPr>
        <w:t xml:space="preserve">zorunluluk</w:t>
      </w:r>
      <w:r>
        <w:t xml:space="preserve"> </w:t>
      </w:r>
      <w:r>
        <w:t xml:space="preserve">değil — Kumo’nun aksine.</w:t>
      </w:r>
    </w:p>
    <w:bookmarkEnd w:id="42"/>
    <w:bookmarkStart w:id="43" w:name="teknoloji-yığını-ve-lisanslar"/>
    <w:p>
      <w:pPr>
        <w:pStyle w:val="Heading3"/>
      </w:pPr>
      <w:r>
        <w:t xml:space="preserve">4.4 Teknoloji Yığını ve Lisanslar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Lisans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Local-first analitik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Featuretools EntitySet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t xml:space="preserve">Entity + ilişki + cutoff modeli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SQLGlot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PQL parse/validate/transpile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Öznitelik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Featuretools DFS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t xml:space="preserve">Sızıntı-güvenli propositionalization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Gradient boosting (clf/reg)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(küçük veri)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TabPFN</w:t>
            </w:r>
          </w:p>
        </w:tc>
        <w:tc>
          <w:tcPr/>
          <w:p>
            <w:pPr>
              <w:pStyle w:val="Compact"/>
            </w:pPr>
            <w:r>
              <w:t xml:space="preserve">Apache+attr.</w:t>
            </w:r>
          </w:p>
        </w:tc>
        <w:tc>
          <w:tcPr/>
          <w:p>
            <w:pPr>
              <w:pStyle w:val="Compact"/>
            </w:pPr>
            <w:r>
              <w:t xml:space="preserve">Tabular FM (opsiyonel)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NL→PQL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(anthropic SDK)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Doğal dil arayüzü (pluggable)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/ LGBM gain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Öznitelik katkısı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relbench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Benchmark + metrik (opsiyonel extra)</w:t>
            </w:r>
          </w:p>
        </w:tc>
      </w:tr>
    </w:tbl>
    <w:p>
      <w:pPr>
        <w:pStyle w:val="BodyText"/>
      </w:pPr>
      <w:r>
        <w:rPr>
          <w:b/>
          <w:bCs/>
        </w:rPr>
        <w:t xml:space="preserve">Lisans disiplini:</w:t>
      </w:r>
      <w:r>
        <w:t xml:space="preserve"> </w:t>
      </w:r>
      <w:r>
        <w:t xml:space="preserve">Çekirdek tamamen izinli (MIT/BSD/Apache). getML (ELv2) ve</w:t>
      </w:r>
      <w:r>
        <w:t xml:space="preserve"> </w:t>
      </w:r>
      <w:r>
        <w:t xml:space="preserve">TabPFN-2.5 (ticari kullanım yasak)</w:t>
      </w:r>
      <w:r>
        <w:t xml:space="preserve"> </w:t>
      </w:r>
      <w:r>
        <w:rPr>
          <w:b/>
          <w:bCs/>
        </w:rPr>
        <w:t xml:space="preserve">çekirdeğe alınmaz</w:t>
      </w:r>
      <w:r>
        <w:t xml:space="preserve"> </w:t>
      </w:r>
      <w:r>
        <w:t xml:space="preserve">— yalnızca opsiyonel/karantina</w:t>
      </w:r>
      <w:r>
        <w:t xml:space="preserve"> </w:t>
      </w:r>
      <w:r>
        <w:t xml:space="preserve">eklenti olarak sunulur.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PQL — Predictive Query Language Spesifikasyonu</w:t>
      </w:r>
    </w:p>
    <w:p>
      <w:pPr>
        <w:pStyle w:val="BodyText"/>
      </w:pPr>
      <w:r>
        <w:t xml:space="preserve">PQL,</w:t>
      </w:r>
      <w:r>
        <w:t xml:space="preserve"> </w:t>
      </w:r>
      <w:r>
        <w:t xml:space="preserve">“ne tahmin etmek istediğinizi”</w:t>
      </w:r>
      <w:r>
        <w:t xml:space="preserve"> </w:t>
      </w:r>
      <w:r>
        <w:t xml:space="preserve">deklaratif olarak söyleten bir DSL’dir;</w:t>
      </w:r>
      <w:r>
        <w:t xml:space="preserve"> </w:t>
      </w:r>
      <w:r>
        <w:t xml:space="preserve">“nasıl”</w:t>
      </w:r>
      <w:r>
        <w:t xml:space="preserve">ı</w:t>
      </w:r>
      <w:r>
        <w:t xml:space="preserve"> </w:t>
      </w:r>
      <w:r>
        <w:t xml:space="preserve">derleyici halleder. v1’in gramerini</w:t>
      </w:r>
      <w:r>
        <w:t xml:space="preserve"> </w:t>
      </w:r>
      <w:r>
        <w:rPr>
          <w:b/>
          <w:bCs/>
        </w:rPr>
        <w:t xml:space="preserve">koruyoruz</w:t>
      </w:r>
      <w:r>
        <w:t xml:space="preserve"> </w:t>
      </w:r>
      <w:r>
        <w:t xml:space="preserve">(geriye uyum), netleştirerek.</w:t>
      </w:r>
    </w:p>
    <w:bookmarkEnd w:id="43"/>
    <w:bookmarkStart w:id="44" w:name="gramer"/>
    <w:p>
      <w:pPr>
        <w:pStyle w:val="Heading3"/>
      </w:pPr>
      <w:r>
        <w:t xml:space="preserve">5.1 Gramer</w:t>
      </w:r>
    </w:p>
    <w:p>
      <w:pPr>
        <w:pStyle w:val="SourceCode"/>
      </w:pPr>
      <w:r>
        <w:rPr>
          <w:rStyle w:val="VerbatimChar"/>
        </w:rPr>
        <w:t xml:space="preserve">PREDICT  &lt;target_expr&gt;</w:t>
      </w:r>
      <w:r>
        <w:br/>
      </w:r>
      <w:r>
        <w:rPr>
          <w:rStyle w:val="VerbatimChar"/>
        </w:rPr>
        <w:t xml:space="preserve">FOR EACH &lt;Entity_Table.Primary_Key&gt;</w:t>
      </w:r>
      <w:r>
        <w:br/>
      </w:r>
      <w:r>
        <w:rPr>
          <w:rStyle w:val="VerbatimChar"/>
        </w:rPr>
        <w:t xml:space="preserve">[ WHERE  &lt;filters&gt; ]</w:t>
      </w:r>
      <w:r>
        <w:br/>
      </w:r>
      <w:r>
        <w:rPr>
          <w:rStyle w:val="VerbatimChar"/>
        </w:rPr>
        <w:t xml:space="preserve">[ ASSUMING &lt;segment_filters&gt; ]      -- (v2 eklentisi: tahmin evrenini daraltır)</w:t>
      </w:r>
    </w:p>
    <w:p>
      <w:pPr>
        <w:pStyle w:val="FirstParagraph"/>
      </w:pPr>
      <w:r>
        <w:rPr>
          <w:rStyle w:val="VerbatimChar"/>
        </w:rPr>
        <w:t xml:space="preserve">target_expr</w:t>
      </w:r>
      <w:r>
        <w:t xml:space="preserve">, bir</w:t>
      </w:r>
      <w:r>
        <w:t xml:space="preserve"> </w:t>
      </w:r>
      <w:r>
        <w:rPr>
          <w:b/>
          <w:bCs/>
        </w:rPr>
        <w:t xml:space="preserve">zaman-pencereli agregasyon</w:t>
      </w:r>
      <w:r>
        <w:t xml:space="preserve">’dur:</w:t>
      </w:r>
    </w:p>
    <w:p>
      <w:pPr>
        <w:pStyle w:val="SourceCode"/>
      </w:pPr>
      <w:r>
        <w:rPr>
          <w:rStyle w:val="VerbatimChar"/>
        </w:rPr>
        <w:t xml:space="preserve">AGG( &lt;Table.Column | Table.*&gt; , &lt;start_offset&gt; , &lt;end_offset&gt; , &lt;unit&gt; ) [ &lt;op&gt; &lt;value&gt; ]</w:t>
      </w:r>
      <w:r>
        <w:br/>
      </w:r>
      <w:r>
        <w:rPr>
          <w:rStyle w:val="VerbatimChar"/>
        </w:rPr>
        <w:t xml:space="preserve">AGG ∈ { COUNT, SUM, AVG, MIN, MAX, FIRST, LAST, LIST_DISTINCT }</w:t>
      </w:r>
      <w:r>
        <w:br/>
      </w:r>
      <w:r>
        <w:rPr>
          <w:rStyle w:val="VerbatimChar"/>
        </w:rPr>
        <w:t xml:space="preserve">unit ∈ { days, weeks, months }</w:t>
      </w:r>
      <w:r>
        <w:br/>
      </w:r>
      <w:r>
        <w:rPr>
          <w:rStyle w:val="VerbatimChar"/>
        </w:rPr>
        <w:t xml:space="preserve">op   ∈ { ==, !=, &gt;, &gt;=, &lt;, &lt;= }    -- varsa → sınıflandırma, yoksa → regresyon</w:t>
      </w:r>
    </w:p>
    <w:bookmarkEnd w:id="44"/>
    <w:bookmarkStart w:id="45" w:name="örnekler"/>
    <w:p>
      <w:pPr>
        <w:pStyle w:val="Heading3"/>
      </w:pPr>
      <w:r>
        <w:t xml:space="preserve">5.2 Örnekler</w:t>
      </w:r>
    </w:p>
    <w:p>
      <w:pPr>
        <w:pStyle w:val="FirstParagraph"/>
      </w:pPr>
      <w:r>
        <w:rPr>
          <w:b/>
          <w:bCs/>
        </w:rPr>
        <w:t xml:space="preserve">Müşteri churn’ü (ikili sınıflandırma):</w:t>
      </w:r>
      <w:r>
        <w:t xml:space="preserve"> </w:t>
      </w:r>
      <w:r>
        <w:t xml:space="preserve">“Gelecek 30 günde hiç işlem yapmayacak müşteriler”</w:t>
      </w:r>
    </w:p>
    <w:p>
      <w:pPr>
        <w:pStyle w:val="SourceCode"/>
      </w:pPr>
      <w:r>
        <w:rPr>
          <w:rStyle w:val="NormalTok"/>
        </w:rPr>
        <w:t xml:space="preserve">PREDICT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(TRANSACTIONS.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days)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CUSTOMERS.CUSTOMER_ID</w:t>
      </w:r>
    </w:p>
    <w:p>
      <w:pPr>
        <w:pStyle w:val="FirstParagraph"/>
      </w:pPr>
      <w:r>
        <w:rPr>
          <w:b/>
          <w:bCs/>
        </w:rPr>
        <w:t xml:space="preserve">Talep tahmini (regresyon):</w:t>
      </w:r>
      <w:r>
        <w:t xml:space="preserve"> </w:t>
      </w:r>
      <w:r>
        <w:t xml:space="preserve">“Her ürün için gelecek 3 ayın toplam satışı”</w:t>
      </w:r>
    </w:p>
    <w:p>
      <w:pPr>
        <w:pStyle w:val="SourceCode"/>
      </w:pPr>
      <w:r>
        <w:rPr>
          <w:rStyle w:val="NormalTok"/>
        </w:rPr>
        <w:t xml:space="preserve">PREDICT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(TRANSACTIONS.QUANTITY,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months)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ARTICLES.ARTICLE_ID</w:t>
      </w:r>
    </w:p>
    <w:p>
      <w:pPr>
        <w:pStyle w:val="FirstParagraph"/>
      </w:pPr>
      <w:r>
        <w:rPr>
          <w:b/>
          <w:bCs/>
        </w:rPr>
        <w:t xml:space="preserve">Fraud (segmentli sınıflandırma):</w:t>
      </w:r>
      <w:r>
        <w:t xml:space="preserve"> </w:t>
      </w:r>
      <w:r>
        <w:t xml:space="preserve">“Yüksek-tutarlı işlemlerden hangileri geri-çekilecek (chargeback)”</w:t>
      </w:r>
    </w:p>
    <w:p>
      <w:pPr>
        <w:pStyle w:val="SourceCode"/>
      </w:pPr>
      <w:r>
        <w:rPr>
          <w:rStyle w:val="NormalTok"/>
        </w:rPr>
        <w:t xml:space="preserve">PREDICT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(CHARGEBACKS.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days)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TRANSACTIONS.TX_ID</w:t>
      </w:r>
      <w:r>
        <w:br/>
      </w:r>
      <w:r>
        <w:rPr>
          <w:rStyle w:val="NormalTok"/>
        </w:rPr>
        <w:t xml:space="preserve">ASSUMING TRANSACTIONS.AMOUNT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bookmarkEnd w:id="45"/>
    <w:bookmarkStart w:id="46" w:name="derleyici-aşamaları"/>
    <w:p>
      <w:pPr>
        <w:pStyle w:val="Heading3"/>
      </w:pPr>
      <w:r>
        <w:t xml:space="preserve">5.3 Derleyici Aşamaları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Lexing/Parsing (AST):</w:t>
      </w:r>
      <w:r>
        <w:t xml:space="preserve"> </w:t>
      </w:r>
      <w:r>
        <w:t xml:space="preserve">SQLGlot tabanlı tokenizer + PQL grameri → soyut sözdizim ağacı.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Join Inference:</w:t>
      </w:r>
      <w:r>
        <w:t xml:space="preserve"> </w:t>
      </w:r>
      <w:r>
        <w:t xml:space="preserve">FK-grafiğinde</w:t>
      </w:r>
      <w:r>
        <w:t xml:space="preserve"> </w:t>
      </w:r>
      <w:r>
        <w:rPr>
          <w:rStyle w:val="VerbatimChar"/>
        </w:rPr>
        <w:t xml:space="preserve">Entity_Table</w:t>
      </w:r>
      <w:r>
        <w:t xml:space="preserve"> </w:t>
      </w:r>
      <w:r>
        <w:t xml:space="preserve">↔ hedef/öznitelik tabloları arası en kısa</w:t>
      </w:r>
      <w:r>
        <w:t xml:space="preserve"> </w:t>
      </w:r>
      <w:r>
        <w:t xml:space="preserve">join yolları otomatik bulunur — elle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yazmaya gerek yok. (v1’deki</w:t>
      </w:r>
      <w:r>
        <w:t xml:space="preserve"> </w:t>
      </w:r>
      <w:r>
        <w:t xml:space="preserve">“Join Inferral”</w:t>
      </w:r>
      <w:r>
        <w:t xml:space="preserve">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Decomposition:</w:t>
      </w:r>
      <w:r>
        <w:t xml:space="preserve"> </w:t>
      </w:r>
      <w:r>
        <w:t xml:space="preserve">İki pencere kesin izole edilir →</w:t>
      </w:r>
      <w:r>
        <w:t xml:space="preserve"> </w:t>
      </w:r>
      <w:r>
        <w:rPr>
          <w:i/>
          <w:iCs/>
        </w:rPr>
        <w:t xml:space="preserve">Label window</w:t>
      </w:r>
      <w:r>
        <w:t xml:space="preserve"> </w:t>
      </w:r>
      <w:r>
        <w:rPr>
          <w:rStyle w:val="VerbatimChar"/>
        </w:rPr>
        <w:t xml:space="preserve">[anchor, anchor+horizon]</w:t>
      </w:r>
      <w:r>
        <w:t xml:space="preserve"> </w:t>
      </w:r>
      <w:r>
        <w:t xml:space="preserve">(geleceğe bakar,</w:t>
      </w:r>
      <w:r>
        <w:t xml:space="preserve"> </w:t>
      </w:r>
      <w:r>
        <w:rPr>
          <w:b/>
          <w:bCs/>
        </w:rPr>
        <w:t xml:space="preserve">yalnızca etiket için</w:t>
      </w:r>
      <w:r>
        <w:t xml:space="preserve">) ve</w:t>
      </w:r>
      <w:r>
        <w:t xml:space="preserve"> </w:t>
      </w:r>
      <w:r>
        <w:rPr>
          <w:i/>
          <w:iCs/>
        </w:rPr>
        <w:t xml:space="preserve">Feature window</w:t>
      </w:r>
      <w:r>
        <w:t xml:space="preserve"> </w:t>
      </w:r>
      <w:r>
        <w:rPr>
          <w:rStyle w:val="VerbatimChar"/>
        </w:rPr>
        <w:t xml:space="preserve">(-∞, anchor]</w:t>
      </w:r>
      <w:r>
        <w:t xml:space="preserve"> </w:t>
      </w:r>
      <w:r>
        <w:t xml:space="preserve">(geçmişe bakar,</w:t>
      </w:r>
      <w:r>
        <w:t xml:space="preserve"> </w:t>
      </w:r>
      <w:r>
        <w:rPr>
          <w:b/>
          <w:bCs/>
        </w:rPr>
        <w:t xml:space="preserve">yalnızca girdi için</w:t>
      </w:r>
      <w:r>
        <w:t xml:space="preserve">). Ayrıntı §6.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Lowering:</w:t>
      </w:r>
      <w:r>
        <w:t xml:space="preserve"> </w:t>
      </w:r>
      <w:r>
        <w:t xml:space="preserve">Her entity için (anchor timestamp, label) çiftleri üretilir; çıktı,</w:t>
      </w:r>
      <w:r>
        <w:t xml:space="preserve"> </w:t>
      </w:r>
      <w:r>
        <w:t xml:space="preserve">Featuretools’a verilecek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 </w:t>
      </w:r>
      <w:r>
        <w:t xml:space="preserve">tablosu + hedef vektörüdür.</w:t>
      </w:r>
    </w:p>
    <w:bookmarkEnd w:id="46"/>
    <w:bookmarkStart w:id="49" w:name="nlpql"/>
    <w:p>
      <w:pPr>
        <w:pStyle w:val="Heading3"/>
      </w:pPr>
      <w:r>
        <w:t xml:space="preserve">5.4 NL→PQL</w:t>
      </w:r>
    </w:p>
    <w:p>
      <w:pPr>
        <w:pStyle w:val="FirstParagraph"/>
      </w:pPr>
      <w:r>
        <w:t xml:space="preserve">Düz dil → şema-farkında LLM prompt → PQL string →</w:t>
      </w:r>
      <w:r>
        <w:t xml:space="preserve"> </w:t>
      </w:r>
      <w:r>
        <w:rPr>
          <w:b/>
          <w:bCs/>
        </w:rPr>
        <w:t xml:space="preserve">tekrar parse ederek doğrulama</w:t>
      </w:r>
      <w:r>
        <w:t xml:space="preserve">. Parse</w:t>
      </w:r>
      <w:r>
        <w:t xml:space="preserve"> </w:t>
      </w:r>
      <w:r>
        <w:t xml:space="preserve">başarısızsa LLM’e hata geri beslenir (self-correction, max N tur). API yoksa</w:t>
      </w:r>
      <w:r>
        <w:t xml:space="preserve"> </w:t>
      </w:r>
      <w:r>
        <w:rPr>
          <w:b/>
          <w:bCs/>
        </w:rPr>
        <w:t xml:space="preserve">deterministik</w:t>
      </w:r>
      <w:r>
        <w:rPr>
          <w:b/>
          <w:bCs/>
        </w:rPr>
        <w:t xml:space="preserve"> </w:t>
      </w:r>
      <w:r>
        <w:rPr>
          <w:b/>
          <w:bCs/>
        </w:rPr>
        <w:t xml:space="preserve">şablon fallback</w:t>
      </w:r>
      <w:r>
        <w:t xml:space="preserve"> </w:t>
      </w:r>
      <w:r>
        <w:t xml:space="preserve">(örüntü eşleme ile yaygın churn/forecast sorularını karşılar). Bu sayede</w:t>
      </w:r>
      <w:r>
        <w:t xml:space="preserve"> </w:t>
      </w:r>
      <w:r>
        <w:t xml:space="preserve">“local-first”</w:t>
      </w:r>
      <w:r>
        <w:t xml:space="preserve"> </w:t>
      </w:r>
      <w:r>
        <w:t xml:space="preserve">sözü NL katmanında da bozulmaz.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Zamansal Sızıntı Güvenliği (Temporal Leakage Safety)</w:t>
      </w:r>
    </w:p>
    <w:p>
      <w:pPr>
        <w:pStyle w:val="BodyText"/>
      </w:pPr>
      <w:r>
        <w:rPr>
          <w:b/>
          <w:bCs/>
        </w:rPr>
        <w:t xml:space="preserve">Problem.</w:t>
      </w:r>
      <w:r>
        <w:t xml:space="preserve"> </w:t>
      </w:r>
      <w:r>
        <w:t xml:space="preserve">İlişkisel tahmolinde en sinsi hata, modelin</w:t>
      </w:r>
      <w:r>
        <w:t xml:space="preserve"> </w:t>
      </w:r>
      <w:r>
        <w:rPr>
          <w:i/>
          <w:iCs/>
        </w:rPr>
        <w:t xml:space="preserve">gelecekteki</w:t>
      </w:r>
      <w:r>
        <w:t xml:space="preserve"> </w:t>
      </w:r>
      <w:r>
        <w:t xml:space="preserve">veriyi görerek</w:t>
      </w:r>
      <w:r>
        <w:t xml:space="preserve"> </w:t>
      </w:r>
      <w:r>
        <w:t xml:space="preserve">eğitilmesidir (label leakage). Akademi bunu RDL’in</w:t>
      </w:r>
      <w:r>
        <w:t xml:space="preserve"> </w:t>
      </w:r>
      <w:r>
        <w:rPr>
          <w:b/>
          <w:bCs/>
        </w:rPr>
        <w:t xml:space="preserve">çözülmemiş açık problemlerinden</w:t>
      </w:r>
      <w:r>
        <w:t xml:space="preserve"> </w:t>
      </w:r>
      <w:r>
        <w:t xml:space="preserve">sayar;</w:t>
      </w:r>
      <w:r>
        <w:t xml:space="preserve"> </w:t>
      </w:r>
      <w:r>
        <w:t xml:space="preserve">çoğu sistem bunu ad-hoc halleder.</w:t>
      </w:r>
      <w:r>
        <w:rPr>
          <w:rStyle w:val="FootnoteReference"/>
        </w:rPr>
        <w:footnoteReference w:id="47"/>
      </w:r>
      <w:r>
        <w:rPr>
          <w:rStyle w:val="FootnoteReference"/>
        </w:rPr>
        <w:footnoteReference w:id="48"/>
      </w:r>
      <w:r>
        <w:t xml:space="preserve"> </w:t>
      </w:r>
      <w:r>
        <w:t xml:space="preserve">v1 bunu</w:t>
      </w:r>
      <w:r>
        <w:t xml:space="preserve"> </w:t>
      </w:r>
      <w:r>
        <w:t xml:space="preserve">“Anchor Timestamp”</w:t>
      </w:r>
      <w:r>
        <w:t xml:space="preserve"> </w:t>
      </w:r>
      <w:r>
        <w:t xml:space="preserve">diye anıyordu</w:t>
      </w:r>
      <w:r>
        <w:t xml:space="preserve"> </w:t>
      </w:r>
      <w:r>
        <w:t xml:space="preserve">ama mekanizma soyuttu.</w:t>
      </w:r>
    </w:p>
    <w:p>
      <w:pPr>
        <w:pStyle w:val="BodyText"/>
      </w:pPr>
      <w:r>
        <w:rPr>
          <w:b/>
          <w:bCs/>
        </w:rPr>
        <w:t xml:space="preserve">relpath’in çözümü — yapısal garanti.</w:t>
      </w:r>
      <w:r>
        <w:t xml:space="preserve"> </w:t>
      </w:r>
      <w:r>
        <w:t xml:space="preserve">Her entity’ye bir</w:t>
      </w:r>
      <w:r>
        <w:t xml:space="preserve"> </w:t>
      </w:r>
      <w:r>
        <w:rPr>
          <w:b/>
          <w:bCs/>
        </w:rPr>
        <w:t xml:space="preserve">anchor timestamp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atanır.</w:t>
      </w:r>
      <w:r>
        <w:t xml:space="preserve"> </w:t>
      </w:r>
      <w:r>
        <w:t xml:space="preserve">Tüm öznitelikler Featuretools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 </w:t>
      </w:r>
      <w:r>
        <w:t xml:space="preserve">ile üretilir; bu, motorun</w:t>
      </w:r>
      <w:r>
        <w:t xml:space="preserve"> </w:t>
      </w:r>
      <w:r>
        <w:rPr>
          <w:b/>
          <w:bCs/>
        </w:rPr>
        <w:t xml:space="preserve">yalnızca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 ≤ t*</w:t>
      </w:r>
      <w:r>
        <w:rPr>
          <w:b/>
          <w:bCs/>
        </w:rPr>
        <w:t xml:space="preserve"> </w:t>
      </w:r>
      <w:r>
        <w:rPr>
          <w:b/>
          <w:bCs/>
        </w:rPr>
        <w:t xml:space="preserve">olan satırları</w:t>
      </w:r>
      <w:r>
        <w:t xml:space="preserve"> </w:t>
      </w:r>
      <w:r>
        <w:t xml:space="preserve">öznitelik hesabına dahil etmesini</w:t>
      </w:r>
      <w:r>
        <w:t xml:space="preserve"> </w:t>
      </w:r>
      <w:r>
        <w:rPr>
          <w:i/>
          <w:iCs/>
        </w:rPr>
        <w:t xml:space="preserve">garanti</w:t>
      </w:r>
      <w:r>
        <w:t xml:space="preserve"> </w:t>
      </w:r>
      <w:r>
        <w:t xml:space="preserve">eder. Etiket ise yalnızca</w:t>
      </w:r>
      <w:r>
        <w:t xml:space="preserve"> </w:t>
      </w:r>
      <w:r>
        <w:rPr>
          <w:rStyle w:val="VerbatimChar"/>
        </w:rPr>
        <w:t xml:space="preserve">(t*, t*+horizon]</w:t>
      </w:r>
      <w:r>
        <w:t xml:space="preserve"> </w:t>
      </w:r>
      <w:r>
        <w:t xml:space="preserve">penceresinden hesaplanır. İki pencere asla kesişmez:</w:t>
      </w:r>
    </w:p>
    <w:p>
      <w:pPr>
        <w:pStyle w:val="SourceCode"/>
      </w:pPr>
      <w:r>
        <w:rPr>
          <w:rStyle w:val="VerbatimChar"/>
        </w:rPr>
        <w:t xml:space="preserve">   geçmiş (öznitelikler)            gelecek (etiket)</w:t>
      </w:r>
      <w:r>
        <w:br/>
      </w:r>
      <w:r>
        <w:rPr>
          <w:rStyle w:val="VerbatimChar"/>
        </w:rPr>
        <w:t xml:space="preserve"> ◀───────────────────────●───────────────────────▶</w:t>
      </w:r>
      <w:r>
        <w:br/>
      </w:r>
      <w:r>
        <w:rPr>
          <w:rStyle w:val="VerbatimChar"/>
        </w:rPr>
        <w:t xml:space="preserve">        t ≤ t*          t*        t* &lt; t ≤ t*+H</w:t>
      </w:r>
      <w:r>
        <w:br/>
      </w:r>
      <w:r>
        <w:rPr>
          <w:rStyle w:val="VerbatimChar"/>
        </w:rPr>
        <w:t xml:space="preserve">   FEATURE WINDOW      anchor       LABEL WINDOW</w:t>
      </w:r>
    </w:p>
    <w:p>
      <w:pPr>
        <w:pStyle w:val="FirstParagraph"/>
      </w:pPr>
      <w:r>
        <w:rPr>
          <w:b/>
          <w:bCs/>
        </w:rPr>
        <w:t xml:space="preserve">Denetlenebilirlik.</w:t>
      </w:r>
      <w:r>
        <w:t xml:space="preserve"> </w:t>
      </w:r>
      <w:r>
        <w:t xml:space="preserve">Bunu bir slogan değil,</w:t>
      </w:r>
      <w:r>
        <w:t xml:space="preserve"> </w:t>
      </w:r>
      <w:r>
        <w:rPr>
          <w:b/>
          <w:bCs/>
        </w:rPr>
        <w:t xml:space="preserve">otomatik test</w:t>
      </w:r>
      <w:r>
        <w:t xml:space="preserve"> </w:t>
      </w:r>
      <w:r>
        <w:t xml:space="preserve">yapıyoruz: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içinde,</w:t>
      </w:r>
      <w:r>
        <w:t xml:space="preserve"> </w:t>
      </w:r>
      <w:r>
        <w:t xml:space="preserve">üretilen her özniteliğin provenance’ını izleyip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sonrası hiçbir kaynak satıra</w:t>
      </w:r>
      <w:r>
        <w:t xml:space="preserve"> </w:t>
      </w:r>
      <w:r>
        <w:t xml:space="preserve">dokunmadığını doğrulayan bir sızıntı-denetçisi var (§8.2).</w:t>
      </w:r>
      <w:r>
        <w:t xml:space="preserve"> </w:t>
      </w:r>
      <w:r>
        <w:t xml:space="preserve">“Sızıntı yok”</w:t>
      </w:r>
      <w:r>
        <w:t xml:space="preserve"> </w:t>
      </w:r>
      <w:r>
        <w:t xml:space="preserve">iddiası CI’da kanıtlanır.</w:t>
      </w:r>
    </w:p>
    <w:p>
      <w:pPr>
        <w:pStyle w:val="BodyText"/>
      </w:pPr>
      <w:r>
        <w:t xml:space="preserve">Bu, §3’teki açıklanabilirlik sütununu da besler: provenance zaten izlendiği için,</w:t>
      </w:r>
      <w:r>
        <w:t xml:space="preserve"> </w:t>
      </w:r>
      <w:r>
        <w:t xml:space="preserve">“neden”</w:t>
      </w:r>
      <w:r>
        <w:t xml:space="preserve">i</w:t>
      </w:r>
      <w:r>
        <w:t xml:space="preserve"> </w:t>
      </w:r>
      <w:r>
        <w:t xml:space="preserve">göstermek bedavaya gelir.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Açıklanabilirlik (Explainability) Tasarımı</w:t>
      </w:r>
    </w:p>
    <w:p>
      <w:pPr>
        <w:pStyle w:val="BodyText"/>
      </w:pPr>
      <w:r>
        <w:rPr>
          <w:b/>
          <w:bCs/>
        </w:rPr>
        <w:t xml:space="preserve">Hedef:</w:t>
      </w:r>
      <w:r>
        <w:t xml:space="preserve"> </w:t>
      </w:r>
      <w:r>
        <w:t xml:space="preserve">Her tahmin için insan-okunur</w:t>
      </w:r>
      <w:r>
        <w:t xml:space="preserve"> </w:t>
      </w:r>
      <w:r>
        <w:t xml:space="preserve">“</w:t>
      </w:r>
      <w:r>
        <w:rPr>
          <w:b/>
          <w:bCs/>
        </w:rPr>
        <w:t xml:space="preserve">neden</w:t>
      </w:r>
      <w:r>
        <w:t xml:space="preserve">”</w:t>
      </w:r>
      <w:r>
        <w:t xml:space="preserve">. İki seviye: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Global (model seviyesi):</w:t>
      </w:r>
      <w:r>
        <w:t xml:space="preserve"> </w:t>
      </w:r>
      <w:r>
        <w:t xml:space="preserve">Hangi join-yolları/agregasyonlar genelde en belirleyici?</w:t>
      </w:r>
      <w:r>
        <w:t xml:space="preserve"> </w:t>
      </w:r>
      <w:r>
        <w:t xml:space="preserve">LightGBM gain importance, DFS öznitelik tanımına geri eşlenir. Örn: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MEAN(transactions.amount, last 90d)</w:t>
      </w:r>
      <w:r>
        <w:rPr>
          <w:i/>
          <w:iCs/>
        </w:rPr>
        <w:t xml:space="preserve"> </w:t>
      </w:r>
      <w:r>
        <w:rPr>
          <w:i/>
          <w:iCs/>
        </w:rPr>
        <w:t xml:space="preserve">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COUNT(returns.*, last 30d)</w:t>
      </w:r>
      <w:r>
        <w:rPr>
          <w:i/>
          <w:iCs/>
        </w:rPr>
        <w:t xml:space="preserve"> </w:t>
      </w:r>
      <w:r>
        <w:rPr>
          <w:i/>
          <w:iCs/>
        </w:rPr>
        <w:t xml:space="preserve">churn’ün en güçlü</w:t>
      </w:r>
      <w:r>
        <w:rPr>
          <w:i/>
          <w:iCs/>
        </w:rPr>
        <w:t xml:space="preserve"> </w:t>
      </w:r>
      <w:r>
        <w:rPr>
          <w:i/>
          <w:iCs/>
        </w:rPr>
        <w:t xml:space="preserve">2 sürücüsü.”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Lokal (entity seviyesi):</w:t>
      </w:r>
      <w:r>
        <w:t xml:space="preserve"> </w:t>
      </w:r>
      <w:r>
        <w:t xml:space="preserve">Bu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müşteri neden riskli? SHAP değerleri + öznitelik</w:t>
      </w:r>
      <w:r>
        <w:t xml:space="preserve"> </w:t>
      </w:r>
      <w:r>
        <w:t xml:space="preserve">provenance →</w:t>
      </w:r>
      <w:r>
        <w:t xml:space="preserve"> </w:t>
      </w:r>
      <w:r>
        <w:t xml:space="preserve">“</w:t>
      </w:r>
      <w:r>
        <w:rPr>
          <w:b/>
          <w:bCs/>
        </w:rPr>
        <w:t xml:space="preserve">join yolu kartı</w:t>
      </w:r>
      <w:r>
        <w:t xml:space="preserve">”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customer #4471 — churn olasılığı 0.87  (▲ yüksek)</w:t>
      </w:r>
      <w:r>
        <w:br/>
      </w:r>
      <w:r>
        <w:rPr>
          <w:rStyle w:val="VerbatimChar"/>
        </w:rPr>
        <w:t xml:space="preserve">├─ transactions → MEAN(amount, 90d) = 12₺      katkı: +0.41  (düşük harcama)</w:t>
      </w:r>
      <w:r>
        <w:br/>
      </w:r>
      <w:r>
        <w:rPr>
          <w:rStyle w:val="VerbatimChar"/>
        </w:rPr>
        <w:t xml:space="preserve">├─ transactions → COUNT(*, 30d)     = 0         katkı: +0.28  (son 30g hareketsiz)</w:t>
      </w:r>
      <w:r>
        <w:br/>
      </w:r>
      <w:r>
        <w:rPr>
          <w:rStyle w:val="VerbatimChar"/>
        </w:rPr>
        <w:t xml:space="preserve">└─ returns      → COUNT(*, 60d)     = 3         katkı: +0.12  (çok iade)</w:t>
      </w:r>
    </w:p>
    <w:p>
      <w:pPr>
        <w:pStyle w:val="FirstParagraph"/>
      </w:pPr>
      <w:r>
        <w:rPr>
          <w:b/>
          <w:bCs/>
        </w:rPr>
        <w:t xml:space="preserve">Neden mimari avantaj:</w:t>
      </w:r>
      <w:r>
        <w:t xml:space="preserve"> </w:t>
      </w:r>
      <w:r>
        <w:t xml:space="preserve">DFS öznitelikleri</w:t>
      </w:r>
      <w:r>
        <w:t xml:space="preserve"> </w:t>
      </w:r>
      <w:r>
        <w:rPr>
          <w:i/>
          <w:iCs/>
        </w:rPr>
        <w:t xml:space="preserve">tanımları gereği</w:t>
      </w:r>
      <w:r>
        <w:t xml:space="preserve"> </w:t>
      </w:r>
      <w:r>
        <w:t xml:space="preserve">ilişkisel yol taşır</w:t>
      </w:r>
      <w:r>
        <w:t xml:space="preserve"> </w:t>
      </w:r>
      <w:r>
        <w:t xml:space="preserve">(tablo + agregasyon + filtre + zaman penceresi). GNN gömmelerinin aksine bu açıklama</w:t>
      </w:r>
      <w:r>
        <w:t xml:space="preserve"> </w:t>
      </w:r>
      <w:r>
        <w:rPr>
          <w:i/>
          <w:iCs/>
        </w:rPr>
        <w:t xml:space="preserve">post-hoc tahmin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gerçek hesap yolu</w:t>
      </w:r>
      <w:r>
        <w:t xml:space="preserve">dur. Kumo’nun korelasyonel sütun-katkısından</w:t>
      </w:r>
      <w:r>
        <w:t xml:space="preserve"> </w:t>
      </w:r>
      <w:r>
        <w:t xml:space="preserve">niteliksel olarak üstündür ve düzenleyici</w:t>
      </w:r>
      <w:r>
        <w:t xml:space="preserve"> </w:t>
      </w:r>
      <w:r>
        <w:t xml:space="preserve">“açıklama hakkı”</w:t>
      </w:r>
      <w:r>
        <w:t xml:space="preserve"> </w:t>
      </w:r>
      <w:r>
        <w:t xml:space="preserve">için uygundur.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Değerlendirme: RelBench Benchmark Planı</w:t>
      </w:r>
    </w:p>
    <w:p>
      <w:pPr>
        <w:pStyle w:val="BodyText"/>
      </w:pPr>
      <w:r>
        <w:t xml:space="preserve">İddiaları kanıtla — alıntılama,</w:t>
      </w:r>
      <w:r>
        <w:t xml:space="preserve"> </w:t>
      </w:r>
      <w:r>
        <w:rPr>
          <w:b/>
          <w:bCs/>
        </w:rPr>
        <w:t xml:space="preserve">kendin çalıştır.</w:t>
      </w:r>
    </w:p>
    <w:bookmarkEnd w:id="49"/>
    <w:bookmarkStart w:id="52" w:name="datasetler-ve-görevler"/>
    <w:p>
      <w:pPr>
        <w:pStyle w:val="Heading3"/>
      </w:pPr>
      <w:r>
        <w:t xml:space="preserve">8.1 Datasetler ve Görevler</w:t>
      </w:r>
    </w:p>
    <w:p>
      <w:pPr>
        <w:pStyle w:val="FirstParagraph"/>
      </w:pPr>
      <w:r>
        <w:t xml:space="preserve">Stanford</w:t>
      </w:r>
      <w:r>
        <w:t xml:space="preserve"> </w:t>
      </w:r>
      <w:r>
        <w:rPr>
          <w:b/>
          <w:bCs/>
        </w:rPr>
        <w:t xml:space="preserve">RelBench v2</w:t>
      </w:r>
      <w:r>
        <w:t xml:space="preserve"> </w:t>
      </w:r>
      <w:r>
        <w:t xml:space="preserve">(11 DB / 66 görev) üzerinde, başlangıçta 2 temsili görev:</w:t>
      </w:r>
      <w:r>
        <w:rPr>
          <w:rStyle w:val="FootnoteReference"/>
        </w:rPr>
        <w:footnoteReference w:id="50"/>
      </w:r>
      <w:r>
        <w:rPr>
          <w:rStyle w:val="FootnoteReference"/>
        </w:rPr>
        <w:footnoteReference w:id="51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Sınıflandırma:</w:t>
      </w:r>
      <w:r>
        <w:t xml:space="preserve"> </w:t>
      </w:r>
      <w:r>
        <w:rPr>
          <w:rStyle w:val="VerbatimChar"/>
        </w:rPr>
        <w:t xml:space="preserve">rel-hm</w:t>
      </w:r>
      <w:r>
        <w:t xml:space="preserve"> </w:t>
      </w:r>
      <w:r>
        <w:rPr>
          <w:i/>
          <w:iCs/>
        </w:rPr>
        <w:t xml:space="preserve">user-churn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rel-amazon</w:t>
      </w:r>
      <w:r>
        <w:t xml:space="preserve"> </w:t>
      </w:r>
      <w:r>
        <w:rPr>
          <w:i/>
          <w:iCs/>
        </w:rPr>
        <w:t xml:space="preserve">user-churn</w:t>
      </w:r>
      <w:r>
        <w:t xml:space="preserve">) → metrik</w:t>
      </w:r>
      <w:r>
        <w:t xml:space="preserve"> </w:t>
      </w:r>
      <w:r>
        <w:rPr>
          <w:b/>
          <w:bCs/>
        </w:rPr>
        <w:t xml:space="preserve">ROC-AUC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Regresyon:</w:t>
      </w:r>
      <w:r>
        <w:t xml:space="preserve"> </w:t>
      </w:r>
      <w:r>
        <w:rPr>
          <w:rStyle w:val="VerbatimChar"/>
        </w:rPr>
        <w:t xml:space="preserve">rel-hm</w:t>
      </w:r>
      <w:r>
        <w:t xml:space="preserve"> </w:t>
      </w:r>
      <w:r>
        <w:rPr>
          <w:i/>
          <w:iCs/>
        </w:rPr>
        <w:t xml:space="preserve">item-sales</w:t>
      </w:r>
      <w:r>
        <w:t xml:space="preserve"> </w:t>
      </w:r>
      <w:r>
        <w:t xml:space="preserve">→ metrik</w:t>
      </w:r>
      <w:r>
        <w:t xml:space="preserve"> </w:t>
      </w:r>
      <w:r>
        <w:rPr>
          <w:b/>
          <w:bCs/>
        </w:rPr>
        <w:t xml:space="preserve">MAE</w:t>
      </w:r>
      <w:r>
        <w:t xml:space="preserve">.</w:t>
      </w:r>
    </w:p>
    <w:bookmarkEnd w:id="52"/>
    <w:bookmarkStart w:id="53" w:name="karşılaştırma-ve-hedefler"/>
    <w:p>
      <w:pPr>
        <w:pStyle w:val="Heading3"/>
      </w:pPr>
      <w:r>
        <w:t xml:space="preserve">8.2 Karşılaştırma ve Hedefler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Karşılaştırma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relpath (DFS+LGBM)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LightGBM-no-features</w:t>
            </w:r>
          </w:p>
        </w:tc>
        <w:tc>
          <w:tcPr/>
          <w:p>
            <w:pPr>
              <w:pStyle w:val="Compact"/>
            </w:pPr>
            <w:r>
              <w:t xml:space="preserve">Öznitelik üretiminin değerini kanıtla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relpath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yayınlanan RDL/GNN baseline</w:t>
            </w:r>
          </w:p>
        </w:tc>
        <w:tc>
          <w:tcPr/>
          <w:p>
            <w:pPr>
              <w:pStyle w:val="Compact"/>
            </w:pPr>
            <w:r>
              <w:t xml:space="preserve">“Ucuz baseline yarışıyor”</w:t>
            </w:r>
            <w:r>
              <w:t xml:space="preserve"> </w:t>
            </w:r>
            <w:r>
              <w:t xml:space="preserve">tezini doğrula (§2.4)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Sızıntı testi</w:t>
            </w:r>
          </w:p>
        </w:tc>
        <w:tc>
          <w:tcPr/>
          <w:p>
            <w:pPr>
              <w:pStyle w:val="Compact"/>
            </w:pPr>
            <w:r>
              <w:t xml:space="preserve">Hiçbir özniteliğin anchor sonrası veri kullanmadığını CI’da kanıtla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PQL parser birim testleri</w:t>
            </w:r>
          </w:p>
        </w:tc>
        <w:tc>
          <w:tcPr/>
          <w:p>
            <w:pPr>
              <w:pStyle w:val="Compact"/>
            </w:pPr>
            <w:r>
              <w:t xml:space="preserve">Gramerin doğruluğu</w:t>
            </w:r>
          </w:p>
        </w:tc>
      </w:tr>
    </w:tbl>
    <w:p>
      <w:pPr>
        <w:pStyle w:val="BodyText"/>
      </w:pPr>
      <w:r>
        <w:rPr>
          <w:b/>
          <w:bCs/>
        </w:rPr>
        <w:t xml:space="preserve">Tek komut:</w:t>
      </w:r>
      <w:r>
        <w:t xml:space="preserve"> </w:t>
      </w:r>
      <w:r>
        <w:rPr>
          <w:rStyle w:val="VerbatimChar"/>
        </w:rPr>
        <w:t xml:space="preserve">python -m relpath.eval --dataset rel-hm --task user-churn</w:t>
      </w:r>
      <w:r>
        <w:t xml:space="preserve"> </w:t>
      </w:r>
      <w:r>
        <w:t xml:space="preserve">→ skor + baseline</w:t>
      </w:r>
      <w:r>
        <w:t xml:space="preserve"> </w:t>
      </w:r>
      <w:r>
        <w:t xml:space="preserve">farkı yazdırır. (relbench,</w:t>
      </w:r>
      <w:r>
        <w:t xml:space="preserve"> </w:t>
      </w:r>
      <w:r>
        <w:rPr>
          <w:rStyle w:val="VerbatimChar"/>
        </w:rPr>
        <w:t xml:space="preserve">relpath[eval]</w:t>
      </w:r>
      <w:r>
        <w:t xml:space="preserve"> </w:t>
      </w:r>
      <w:r>
        <w:t xml:space="preserve">opsiyonel extra’sında izole; çekirdek torch’suz.)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Go-to-Market, Yol Haritası ve Riskler</w:t>
      </w:r>
    </w:p>
    <w:bookmarkEnd w:id="53"/>
    <w:bookmarkStart w:id="54" w:name="gtm-açık-kaynak-öncelikli"/>
    <w:p>
      <w:pPr>
        <w:pStyle w:val="Heading3"/>
      </w:pPr>
      <w:r>
        <w:t xml:space="preserve">9.1 GTM — Açık Kaynak Öncelikli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GitHub-first launch:</w:t>
      </w:r>
      <w:r>
        <w:t xml:space="preserve"> </w:t>
      </w:r>
      <w:r>
        <w:t xml:space="preserve">MIT çekirdek + tek-komut demo + RelBench eval.</w:t>
      </w:r>
      <w:r>
        <w:t xml:space="preserve"> </w:t>
      </w:r>
      <w:r>
        <w:t xml:space="preserve">“Show HN /</w:t>
      </w:r>
      <w:r>
        <w:t xml:space="preserve"> </w:t>
      </w:r>
      <w:r>
        <w:t xml:space="preserve">r/MachineLearning”</w:t>
      </w:r>
      <w:r>
        <w:t xml:space="preserve"> </w:t>
      </w:r>
      <w:r>
        <w:t xml:space="preserve">için doğal hikâye:</w:t>
      </w:r>
      <w:r>
        <w:t xml:space="preserve"> </w:t>
      </w:r>
      <w:r>
        <w:rPr>
          <w:i/>
          <w:iCs/>
        </w:rPr>
        <w:t xml:space="preserve">“Kumo’nun açık kaynak alternatifi, dizüstünüzde.”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NL→PQL interaktif demo:</w:t>
      </w:r>
      <w:r>
        <w:t xml:space="preserve"> </w:t>
      </w:r>
      <w:r>
        <w:t xml:space="preserve">Web sitesinde kullanıcı kendi şemasını yükler, düz dille sorar,</w:t>
      </w:r>
      <w:r>
        <w:t xml:space="preserve"> </w:t>
      </w:r>
      <w:r>
        <w:t xml:space="preserve">PQL + Python SDK kodu üretir. Yüksek-kaliteli geliştirici lead’i toplar. (v1’deki bu fikir</w:t>
      </w:r>
      <w:r>
        <w:t xml:space="preserve"> </w:t>
      </w:r>
      <w:r>
        <w:rPr>
          <w:i/>
          <w:iCs/>
        </w:rPr>
        <w:t xml:space="preserve">iyiydi</w:t>
      </w:r>
      <w:r>
        <w:t xml:space="preserve"> </w:t>
      </w:r>
      <w:r>
        <w:t xml:space="preserve">— koruyoruz.)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Dikey içerik/SEO:</w:t>
      </w:r>
      <w:r>
        <w:t xml:space="preserve"> </w:t>
      </w:r>
      <w:r>
        <w:t xml:space="preserve">“Open-source churn prediction”</w:t>
      </w:r>
      <w:r>
        <w:t xml:space="preserve">,</w:t>
      </w:r>
      <w:r>
        <w:t xml:space="preserve"> </w:t>
      </w:r>
      <w:r>
        <w:t xml:space="preserve">“self-hosted demand forecasting”</w:t>
      </w:r>
      <w:r>
        <w:t xml:space="preserve">,</w:t>
      </w:r>
      <w:r>
        <w:t xml:space="preserve"> </w:t>
      </w:r>
      <w:r>
        <w:t xml:space="preserve">“relational deep learning without GPUs”</w:t>
      </w:r>
      <w:r>
        <w:t xml:space="preserve"> </w:t>
      </w:r>
      <w:r>
        <w:t xml:space="preserve">gibi long-tail kümeleri.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OSS → ticari köprü:</w:t>
      </w:r>
      <w:r>
        <w:t xml:space="preserve"> </w:t>
      </w:r>
      <w:r>
        <w:t xml:space="preserve">Çekirdek bedava; gelir Faz 2’de</w:t>
      </w:r>
      <w:r>
        <w:t xml:space="preserve"> </w:t>
      </w:r>
      <w:r>
        <w:rPr>
          <w:b/>
          <w:bCs/>
        </w:rPr>
        <w:t xml:space="preserve">managed/warehouse konnektörleri,</w:t>
      </w:r>
      <w:r>
        <w:rPr>
          <w:b/>
          <w:bCs/>
        </w:rPr>
        <w:t xml:space="preserve"> </w:t>
      </w:r>
      <w:r>
        <w:rPr>
          <w:b/>
          <w:bCs/>
        </w:rPr>
        <w:t xml:space="preserve">ekip özellikleri, destek</w:t>
      </w:r>
      <w:r>
        <w:t xml:space="preserve"> </w:t>
      </w:r>
      <w:r>
        <w:t xml:space="preserve">ile (open-core modeli).</w:t>
      </w:r>
    </w:p>
    <w:bookmarkEnd w:id="54"/>
    <w:bookmarkStart w:id="55" w:name="yol-haritası"/>
    <w:p>
      <w:pPr>
        <w:pStyle w:val="Heading3"/>
      </w:pPr>
      <w:r>
        <w:t xml:space="preserve">9.2 Yol Haritası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Çeyrek</w:t>
            </w:r>
          </w:p>
        </w:tc>
        <w:tc>
          <w:tcPr/>
          <w:p>
            <w:pPr>
              <w:pStyle w:val="Compact"/>
            </w:pPr>
            <w:r>
              <w:t xml:space="preserve">Kilometre taşı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Şimdi</w:t>
            </w:r>
          </w:p>
        </w:tc>
        <w:tc>
          <w:tcPr/>
          <w:p>
            <w:pPr>
              <w:pStyle w:val="Compact"/>
            </w:pPr>
            <w:r>
              <w:t xml:space="preserve">Faz 1 prototip: connect→PQL→DFS→LGBM→explain; NL→PQL; 3 şablon; RelBench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Postgres/MySQL konnektörleri; Streamlit Cloud demo; PyPI yayını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RDL/GNN backend (relbench+PyG) opsiyonel; link-prediction/öneri görevleri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Warehouse konnektörleri (Snowflake/Databricks read); managed 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Vizyon</w:t>
            </w:r>
          </w:p>
        </w:tc>
        <w:tc>
          <w:tcPr/>
          <w:p>
            <w:pPr>
              <w:pStyle w:val="Compact"/>
            </w:pPr>
            <w:r>
              <w:t xml:space="preserve">Relational Foundation Model (in-context); streaming; multimodal</w:t>
            </w:r>
          </w:p>
        </w:tc>
      </w:tr>
    </w:tbl>
    <w:bookmarkEnd w:id="55"/>
    <w:bookmarkStart w:id="56" w:name="riskler-ve-azaltım"/>
    <w:p>
      <w:pPr>
        <w:pStyle w:val="Heading3"/>
      </w:pPr>
      <w:r>
        <w:t xml:space="preserve">9.3 Riskler ve Azaltım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Kumo’nun hızı/fonu</w:t>
            </w:r>
          </w:p>
        </w:tc>
        <w:tc>
          <w:tcPr/>
          <w:p>
            <w:pPr>
              <w:pStyle w:val="Compact"/>
            </w:pPr>
            <w:r>
              <w:t xml:space="preserve">Onun sahasında değil,</w:t>
            </w:r>
            <w:r>
              <w:t xml:space="preserve"> </w:t>
            </w:r>
            <w:r>
              <w:rPr>
                <w:b/>
                <w:bCs/>
              </w:rPr>
              <w:t xml:space="preserve">açık kaynak/local-first</w:t>
            </w:r>
            <w:r>
              <w:t xml:space="preserve"> </w:t>
            </w:r>
            <w:r>
              <w:t xml:space="preserve">sahasında oyna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GNN olgunluğu/maliyeti</w:t>
            </w:r>
          </w:p>
        </w:tc>
        <w:tc>
          <w:tcPr/>
          <w:p>
            <w:pPr>
              <w:pStyle w:val="Compact"/>
            </w:pPr>
            <w:r>
              <w:t xml:space="preserve">Faz 1 GNN’siz değer üretir; GNN talebe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 kaynak gelir modeli</w:t>
            </w:r>
          </w:p>
        </w:tc>
        <w:tc>
          <w:tcPr/>
          <w:p>
            <w:pPr>
              <w:pStyle w:val="Compact"/>
            </w:pPr>
            <w:r>
              <w:t xml:space="preserve">Open-core: çekirdek bedava, warehouse/managed ücretli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bağımlılığı (NL→PQL)</w:t>
            </w:r>
          </w:p>
        </w:tc>
        <w:tc>
          <w:tcPr/>
          <w:p>
            <w:pPr>
              <w:pStyle w:val="Compact"/>
            </w:pPr>
            <w:r>
              <w:t xml:space="preserve">Pluggable + offline şablon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Lisans tuzakları (getML/TabPFN-2.5)</w:t>
            </w:r>
          </w:p>
        </w:tc>
        <w:tc>
          <w:tcPr/>
          <w:p>
            <w:pPr>
              <w:pStyle w:val="Compact"/>
            </w:pPr>
            <w:r>
              <w:t xml:space="preserve">Çekirdek izinli; riskli bileşenler karantinada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Ek A: Kaynakça</w:t>
      </w:r>
    </w:p>
    <w:p>
      <w:pPr>
        <w:pStyle w:val="BodyText"/>
      </w:pPr>
      <w:r>
        <w:t xml:space="preserve"> </w:t>
      </w:r>
      <w:r>
        <w:t xml:space="preserve">## Ek B: Sözlük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RDL (Relational Deep Learning):</w:t>
      </w:r>
      <w:r>
        <w:t xml:space="preserve"> </w:t>
      </w:r>
      <w:r>
        <w:t xml:space="preserve">Veritabanını zamansal heterojen grafik olarak görüp</w:t>
      </w:r>
      <w:r>
        <w:t xml:space="preserve"> </w:t>
      </w:r>
      <w:r>
        <w:t xml:space="preserve">uçtan uca derin öğrenme uygulama paradigması.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RFM (Relational Foundation Model):</w:t>
      </w:r>
      <w:r>
        <w:t xml:space="preserve"> </w:t>
      </w:r>
      <w:r>
        <w:t xml:space="preserve">Görev-başına eğitim olmadan, in-context tahmin yapan</w:t>
      </w:r>
      <w:r>
        <w:t xml:space="preserve"> </w:t>
      </w:r>
      <w:r>
        <w:t xml:space="preserve">önceden-eğitilmiş ilişkisel model (örn. KumoRFM).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PQL (Predictive Query Language):</w:t>
      </w:r>
      <w:r>
        <w:t xml:space="preserve"> </w:t>
      </w:r>
      <w:r>
        <w:t xml:space="preserve">“Ne tahmin edileceğini”</w:t>
      </w:r>
      <w:r>
        <w:t xml:space="preserve"> </w:t>
      </w:r>
      <w:r>
        <w:t xml:space="preserve">deklaratif söyleyen DSL.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DFS (Deep Feature Synthesis):</w:t>
      </w:r>
      <w:r>
        <w:t xml:space="preserve"> </w:t>
      </w:r>
      <w:r>
        <w:t xml:space="preserve">İlişkili tablolarda otomatik agregasyonla öznitelik üretimi.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Propositionalization:</w:t>
      </w:r>
      <w:r>
        <w:t xml:space="preserve"> </w:t>
      </w:r>
      <w:r>
        <w:t xml:space="preserve">Çok-tablolu ilişkisel veriyi tek düz öznitelik tablosuna indirgeme.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Anchor timestamp / cutoff time:</w:t>
      </w:r>
      <w:r>
        <w:t xml:space="preserve"> </w:t>
      </w:r>
      <w:r>
        <w:t xml:space="preserve">Bir entity için</w:t>
      </w:r>
      <w:r>
        <w:t xml:space="preserve"> </w:t>
      </w:r>
      <w:r>
        <w:t xml:space="preserve">“şimdi”</w:t>
      </w:r>
      <w:r>
        <w:t xml:space="preserve"> </w:t>
      </w:r>
      <w:r>
        <w:t xml:space="preserve">anı; öznitelikler bundan</w:t>
      </w:r>
      <w:r>
        <w:t xml:space="preserve"> </w:t>
      </w:r>
      <w:r>
        <w:t xml:space="preserve">öncesini, etiket sonrasını görür → sızıntı engellenir.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Local-first:</w:t>
      </w:r>
      <w:r>
        <w:t xml:space="preserve"> </w:t>
      </w:r>
      <w:r>
        <w:t xml:space="preserve">Verinin ve hesabın kullanıcı makinesinde kalması; buluta bağımlı olmama.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relpath.dev —</w:t>
      </w:r>
      <w:r>
        <w:rPr>
          <w:i/>
          <w:iCs/>
        </w:rPr>
        <w:t xml:space="preserve"> </w:t>
      </w:r>
      <w:r>
        <w:rPr>
          <w:i/>
          <w:iCs/>
        </w:rPr>
        <w:t xml:space="preserve">“tablolardan grafik patikalarına ve sinirsel tahminlere giden ilişkisel yol.”</w:t>
      </w:r>
      <w:r>
        <w:t xml:space="preserve"> </w:t>
      </w:r>
      <w:r>
        <w:t xml:space="preserve">Açık kaynak. Self-hostable. Local-first.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Fey, Hu, Huang, Robinson, Ying, You, Leskovec.</w:t>
      </w:r>
      <w:r>
        <w:t xml:space="preserve"> </w:t>
      </w:r>
      <w:r>
        <w:rPr>
          <w:i/>
          <w:iCs/>
        </w:rPr>
        <w:t xml:space="preserve">Position: Relational Deep Learning</w:t>
      </w:r>
      <w:r>
        <w:t xml:space="preserve">, ICML 2024. https://proceedings.mlr.press/v235/fey24a.html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Fey, Hu, Huang, Robinson, Ying, You, Leskovec.</w:t>
      </w:r>
      <w:r>
        <w:t xml:space="preserve"> </w:t>
      </w:r>
      <w:r>
        <w:rPr>
          <w:i/>
          <w:iCs/>
        </w:rPr>
        <w:t xml:space="preserve">Position: Relational Deep Learning</w:t>
      </w:r>
      <w:r>
        <w:t xml:space="preserve">, ICML 2024. https://proceedings.mlr.press/v235/fey24a.html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Fey, Hu, Huang, Robinson, Ying, You, Leskovec.</w:t>
      </w:r>
      <w:r>
        <w:t xml:space="preserve"> </w:t>
      </w:r>
      <w:r>
        <w:rPr>
          <w:i/>
          <w:iCs/>
        </w:rPr>
        <w:t xml:space="preserve">Position: Relational Deep Learning</w:t>
      </w:r>
      <w:r>
        <w:t xml:space="preserve">, ICML 2024. https://proceedings.mlr.press/v235/fey24a.html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KumoRFM-2 teknik raporu. https://arxiv.org/html/2604.12596v1 · Duyuru: https://kumo.ai/company/news/kumorfm-2-the-most-powerful-predictive-model-for-humans-and-agents/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KumoRFM-2 teknik raporu. https://arxiv.org/html/2604.12596v1 · Duyuru: https://kumo.ai/company/news/kumorfm-2-the-most-powerful-predictive-model-for-humans-and-agents/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 Online Serving (sub-100ms). https://kumo.ai/company/news/low-latency-high-throughput-predictions-with-kumorfm-2-fine-tuning/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KumoRFM MCP server. https://kumo.ai/company/news/kumorfm-mcp/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getML community. https://github.com/getml/getml-community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Featuretools / Deep Feature Synthesis. https://github.com/alteryx/featuretools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Snowflake Cortex ML Functions. https://docs.snowflake.com/en/guides-overview-ml-functions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RelationalAI Snowflake Native App GA. https://www.relational.ai/post/relationalai-knowledge-graph-coprocessor-is-generally-available-as-a-snowflake-native-app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getml-relbench karşılaştırması. https://github.com/getml/getml-relbench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Relational Deep Learning: Challenges, Foundations and Next-Generation Architectures</w:t>
      </w:r>
      <w:r>
        <w:t xml:space="preserve">, KDD’25. https://arxiv.org/html/2506.16654v1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RelGNN (atomic routes), ICML’25. https://arxiv.org/abs/2502.06784 · RelGT, ICLR’26. https://arxiv.org/abs/2505.10960 · Griffin. https://arxiv.org/abs/2505.05568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RelBench (Stanford SNAP). https://github.com/snap-stanford/relbench · NeurIPS’24: https://arxiv.org/abs/2407.20060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RelBench v2. https://arxiv.org/pdf/2602.12606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relpath.dev — Neural Database Predictive Engine (v2.0)</dc:title>
  <dc:creator/>
  <cp:keywords/>
  <dcterms:created xsi:type="dcterms:W3CDTF">2026-06-19T00:25:07Z</dcterms:created>
  <dcterms:modified xsi:type="dcterms:W3CDTF">2026-06-19T00:25:07Z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