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120"/>
        <w:jc w:val="center"/>
      </w:pPr>
      <w:r>
        <w:rPr>
          <w:rFonts w:ascii="Arial" w:cs="Arial" w:eastAsia="Arial" w:hAnsi="Arial"/>
          <w:b/>
          <w:bCs/>
          <w:color w:val="2C3E6B"/>
          <w:sz w:val="64"/>
          <w:szCs w:val="64"/>
        </w:rPr>
        <w:t xml:space="preserve">Control de Facturas</w:t>
      </w:r>
    </w:p>
    <w:p>
      <w:pPr>
        <w:spacing w:after="200"/>
        <w:jc w:val="center"/>
      </w:pPr>
      <w:r>
        <w:rPr>
          <w:rFonts w:ascii="Arial" w:cs="Arial" w:eastAsia="Arial" w:hAnsi="Arial"/>
          <w:color w:val="555555"/>
          <w:sz w:val="28"/>
          <w:szCs w:val="28"/>
        </w:rPr>
        <w:t xml:space="preserve">Sistema de Procesamiento Automático de Facturas de Servicios Públicos</w:t>
      </w:r>
    </w:p>
    <w:p>
      <w:pPr>
        <w:spacing w:after="80"/>
        <w:jc w:val="center"/>
      </w:pPr>
      <w:r>
        <w:rPr>
          <w:color w:val="888888"/>
          <w:sz w:val="24"/>
          <w:szCs w:val="24"/>
        </w:rPr>
        <w:t xml:space="preserve">Documentación Técnica — README</w:t>
      </w:r>
    </w:p>
    <w:p>
      <w:pPr>
        <w:spacing w:after="600"/>
        <w:jc w:val="center"/>
      </w:pPr>
      <w:r>
        <w:rPr>
          <w:color w:val="AAAAAA"/>
          <w:sz w:val="22"/>
          <w:szCs w:val="22"/>
        </w:rPr>
        <w:t xml:space="preserve">Versión 1.0  |  .NET 8 / C#  |  Windows Forms</w:t>
      </w:r>
    </w:p>
    <w:p>
      <w:r>
        <w:t xml:space="preserve"/>
      </w:r>
    </w:p>
    <w:p>
      <w:r>
        <w:t xml:space="preserve"/>
      </w:r>
    </w:p>
    <w:p>
      <w:r>
        <w:br w:type="page"/>
      </w:r>
    </w:p>
    <w:p>
      <w:pPr>
        <w:pStyle w:val="Heading1"/>
      </w:pPr>
      <w:r>
        <w:t xml:space="preserve">Índice de contenidos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Sección</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Página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Descripción general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2. Propósito y contexto de uso</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Tecnologías y dependencias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4. Arquitectura del sistema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Estructura de archivos del proyecto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6. Flujo de procesamiento de PDFs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Empresas y proveedores soportados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8. Módulos del sistema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Modelos de datos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10. Configuración y archivos de soporte</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 Instalación y requisitos del sistema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12. Uso del programa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11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Limitaciones conocidas y trabajo futuro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14. Autoría y propiedad intelectual</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12</w:t>
            </w:r>
          </w:p>
        </w:tc>
      </w:tr>
    </w:tbl>
    <w:p>
      <w:r>
        <w:t xml:space="preserve"/>
      </w:r>
    </w:p>
    <w:p>
      <w:r>
        <w:br w:type="page"/>
      </w:r>
    </w:p>
    <w:p>
      <w:pPr>
        <w:pStyle w:val="Heading1"/>
      </w:pPr>
      <w:r>
        <w:t xml:space="preserve">1. Descripción general</w:t>
      </w:r>
    </w:p>
    <w:p>
      <w:r>
        <w:t xml:space="preserve">Control de Facturas es una aplicación de escritorio desarrollada en C# con Windows Forms sobre la plataforma .NET 8. Su función principal es automatizar la lectura, extracción, validación y exportación de datos de facturas de servicios públicos (electricidad, gas y agua) recibidas en formato PDF, transformándolas en planillas Excel compatibles con el sistema SIDIF de administración financiera pública del Estado Nacional argentino.</w:t>
      </w:r>
    </w:p>
    <w:p>
      <w:r>
        <w:t xml:space="preserve"/>
      </w:r>
    </w:p>
    <w:p>
      <w:r>
        <w:t xml:space="preserve">El sistema elimina la carga de datos manual que anteriormente debía realizarse comprobante por comprobante, reduciendo el tiempo de procesamiento de un lote de facturas de horas a minutos, y minimizando los errores de transcripción.</w:t>
      </w:r>
    </w:p>
    <w:p>
      <w:r>
        <w:t xml:space="preserve"/>
      </w:r>
    </w:p>
    <w:p>
      <w:pPr>
        <w:pStyle w:val="Heading1"/>
      </w:pPr>
      <w:r>
        <w:t xml:space="preserve">2. Propósito y contexto de uso</w:t>
      </w:r>
    </w:p>
    <w:p>
      <w:r>
        <w:t xml:space="preserve">La aplicación fue desarrollada para el procesamiento de facturas de servicios públicos en el contexto de la administración de patrimonio de un organismo de seguridad del Estado Nacional argentino. Opera sobre lotes de PDFs descargados de los portales de los distintos prestadores (Edesur, Edenor, AYSA, Metrogas, Camuzzi, etc.) y genera los archivos Excel necesarios para la carga en el sistema SIDIF.</w:t>
      </w:r>
    </w:p>
    <w:p>
      <w:r>
        <w:t xml:space="preserve"/>
      </w:r>
    </w:p>
    <w:p>
      <w:r>
        <w:t xml:space="preserve">El flujo de trabajo típico es:</w:t>
      </w:r>
    </w:p>
    <w:p>
      <w:pPr>
        <w:pStyle w:val="ListParagraph"/>
        <w:numPr>
          <w:ilvl w:val="0"/>
          <w:numId w:val="2"/>
        </w:numPr>
      </w:pPr>
      <w:r>
        <w:t xml:space="preserve">El área recibe las facturas en formato PDF (descargadas de los portales de las empresas prestadoras).</w:t>
      </w:r>
    </w:p>
    <w:p>
      <w:pPr>
        <w:pStyle w:val="ListParagraph"/>
        <w:numPr>
          <w:ilvl w:val="0"/>
          <w:numId w:val="2"/>
        </w:numPr>
      </w:pPr>
      <w:r>
        <w:t xml:space="preserve">Se selecciona la carpeta que contiene los PDFs en la aplicación.</w:t>
      </w:r>
    </w:p>
    <w:p>
      <w:pPr>
        <w:pStyle w:val="ListParagraph"/>
        <w:numPr>
          <w:ilvl w:val="0"/>
          <w:numId w:val="2"/>
        </w:numPr>
      </w:pPr>
      <w:r>
        <w:t xml:space="preserve">El sistema procesa automáticamente cada archivo, identifica la empresa emisora y extrae los datos relevantes.</w:t>
      </w:r>
    </w:p>
    <w:p>
      <w:pPr>
        <w:pStyle w:val="ListParagraph"/>
        <w:numPr>
          <w:ilvl w:val="0"/>
          <w:numId w:val="2"/>
        </w:numPr>
      </w:pPr>
      <w:r>
        <w:t xml:space="preserve">El usuario revisa y, si es necesario, corrige manualmente los datos extraídos.</w:t>
      </w:r>
    </w:p>
    <w:p>
      <w:pPr>
        <w:pStyle w:val="ListParagraph"/>
        <w:numPr>
          <w:ilvl w:val="0"/>
          <w:numId w:val="2"/>
        </w:numPr>
      </w:pPr>
      <w:r>
        <w:t xml:space="preserve">El sistema exporta las planillas Excel en formato SIDIF listas para su carga.</w:t>
      </w:r>
    </w:p>
    <w:p>
      <w:r>
        <w:t xml:space="preserve"/>
      </w:r>
    </w:p>
    <w:p>
      <w:pPr>
        <w:pStyle w:val="Heading1"/>
      </w:pPr>
      <w:r>
        <w:t xml:space="preserve">3. Tecnologías y dependencias</w:t>
      </w:r>
    </w:p>
    <w:p>
      <w:pPr>
        <w:pStyle w:val="Heading2"/>
      </w:pPr>
      <w:r>
        <w:t xml:space="preserve">Plataforma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Tecnología</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Detalle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Lenguaje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 12</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Framework</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.NET 8 (Windows)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Windows Forms (WinForms)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IDE recomendado</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Visual Studio 2022 o superior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 requerido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Windows 10 / 11 (64-bit)</w:t>
            </w:r>
          </w:p>
        </w:tc>
      </w:tr>
    </w:tbl>
    <w:p>
      <w:r>
        <w:t xml:space="preserve"/>
      </w:r>
    </w:p>
    <w:p>
      <w:pPr>
        <w:pStyle w:val="Heading2"/>
      </w:pPr>
      <w:r>
        <w:t xml:space="preserve">Paquetes NuGet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Paquete</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Propósito</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Notas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UglyToad.PdfPig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Lectura y extracción de texto de PDFs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 dependencias nativas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ClosedXML</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Lectura y escritura de archivos .xlsx</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API de alto nivel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NPOI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Conversión .xlsx → .xls (formato SIDIF)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Soporte HSSF/XSSF</w:t>
            </w:r>
          </w:p>
        </w:tc>
      </w:tr>
    </w:tbl>
    <w:p>
      <w:r>
        <w:t xml:space="preserve"/>
      </w:r>
    </w:p>
    <w:p>
      <w:pPr>
        <w:pStyle w:val="Heading1"/>
      </w:pPr>
      <w:r>
        <w:t xml:space="preserve">4. Arquitectura del sistema</w:t>
      </w:r>
    </w:p>
    <w:p>
      <w:r>
        <w:t xml:space="preserve">La aplicación sigue una arquitectura en capas separada por responsabilidades:</w:t>
      </w:r>
    </w:p>
    <w:p>
      <w:r>
        <w:t xml:space="preserve"/>
      </w:r>
    </w:p>
    <w:p>
      <w:pPr>
        <w:pStyle w:val="Heading2"/>
      </w:pPr>
      <w:r>
        <w:t xml:space="preserve">Capa de presentación (UI)</w:t>
      </w:r>
    </w:p>
    <w:p>
      <w:pPr>
        <w:pStyle w:val="ListParagraph"/>
        <w:numPr>
          <w:ilvl w:val="0"/>
          <w:numId w:val="3"/>
        </w:numPr>
      </w:pPr>
      <w:r>
        <w:rPr>
          <w:b w:val="false"/>
          <w:bCs w:val="false"/>
        </w:rPr>
        <w:t xml:space="preserve">Form1: formulario principal; gestiona la selección de carpeta, la barra de progreso, la grilla de facturas y los botones de exportación.</w:t>
      </w:r>
    </w:p>
    <w:p>
      <w:pPr>
        <w:pStyle w:val="ListParagraph"/>
        <w:numPr>
          <w:ilvl w:val="0"/>
          <w:numId w:val="3"/>
        </w:numPr>
      </w:pPr>
      <w:r>
        <w:rPr>
          <w:b w:val="false"/>
          <w:bCs w:val="false"/>
        </w:rPr>
        <w:t xml:space="preserve">FormularioCargaManual: formulario secundario para ingresar facturas que no pudieron procesarse automáticamente.</w:t>
      </w:r>
    </w:p>
    <w:p>
      <w:r>
        <w:t xml:space="preserve"/>
      </w:r>
    </w:p>
    <w:p>
      <w:pPr>
        <w:pStyle w:val="Heading2"/>
      </w:pPr>
      <w:r>
        <w:t xml:space="preserve">Capa de servicios (orquestación)</w:t>
      </w:r>
    </w:p>
    <w:p>
      <w:pPr>
        <w:pStyle w:val="ListParagraph"/>
        <w:numPr>
          <w:ilvl w:val="0"/>
          <w:numId w:val="3"/>
        </w:numPr>
      </w:pPr>
      <w:r>
        <w:rPr>
          <w:b w:val="false"/>
          <w:bCs w:val="false"/>
        </w:rPr>
        <w:t xml:space="preserve">ControladorFacturas: núcleo del sistema. Coordina la lectura de PDFs, la identificación de empresa y la delegación al procesador correcto. Implementa también el filtrado, ordenamiento y modificación de facturas.</w:t>
      </w:r>
    </w:p>
    <w:p>
      <w:pPr>
        <w:pStyle w:val="ListParagraph"/>
        <w:numPr>
          <w:ilvl w:val="0"/>
          <w:numId w:val="3"/>
        </w:numPr>
      </w:pPr>
      <w:r>
        <w:rPr>
          <w:b w:val="false"/>
          <w:bCs w:val="false"/>
        </w:rPr>
        <w:t xml:space="preserve">ExportadorExcel: genera los archivos Excel en formato SIDIF (tres hojas: cabecera, detalle de comprobante y detalle presupuestario) y los informes por empresa.</w:t>
      </w:r>
    </w:p>
    <w:p>
      <w:pPr>
        <w:pStyle w:val="ListParagraph"/>
        <w:numPr>
          <w:ilvl w:val="0"/>
          <w:numId w:val="3"/>
        </w:numPr>
      </w:pPr>
      <w:r>
        <w:rPr>
          <w:b w:val="false"/>
          <w:bCs w:val="false"/>
        </w:rPr>
        <w:t xml:space="preserve">ArmadoLotesPago: agrupa facturas en lotes de pago con observaciones formateadas para los sistemas bancarios, respetando límites de caracteres.</w:t>
      </w:r>
    </w:p>
    <w:p>
      <w:pPr>
        <w:pStyle w:val="ListParagraph"/>
        <w:numPr>
          <w:ilvl w:val="0"/>
          <w:numId w:val="3"/>
        </w:numPr>
      </w:pPr>
      <w:r>
        <w:rPr>
          <w:b w:val="false"/>
          <w:bCs w:val="false"/>
        </w:rPr>
        <w:t xml:space="preserve">GestorArchivos: abstrae las operaciones de sistema de archivos (enumerar PDFs, leer texto, renombrar con nomenclatura estándar).</w:t>
      </w:r>
    </w:p>
    <w:p>
      <w:pPr>
        <w:pStyle w:val="ListParagraph"/>
        <w:numPr>
          <w:ilvl w:val="0"/>
          <w:numId w:val="3"/>
        </w:numPr>
      </w:pPr>
      <w:r>
        <w:rPr>
          <w:b w:val="false"/>
          <w:bCs w:val="false"/>
        </w:rPr>
        <w:t xml:space="preserve">BuscadorCUIT: consulta la planilla maestra de beneficiarios para resolver razones sociales a partir del CUIT.</w:t>
      </w:r>
    </w:p>
    <w:p>
      <w:pPr>
        <w:pStyle w:val="ListParagraph"/>
        <w:numPr>
          <w:ilvl w:val="0"/>
          <w:numId w:val="3"/>
        </w:numPr>
      </w:pPr>
      <w:r>
        <w:rPr>
          <w:b w:val="false"/>
          <w:bCs w:val="false"/>
        </w:rPr>
        <w:t xml:space="preserve">BuscadorUD_UG: resuelve la unidad de dependencia y ubicación geográfica a partir del CUIT del proveedor.</w:t>
      </w:r>
    </w:p>
    <w:p>
      <w:pPr>
        <w:pStyle w:val="ListParagraph"/>
        <w:numPr>
          <w:ilvl w:val="0"/>
          <w:numId w:val="3"/>
        </w:numPr>
      </w:pPr>
      <w:r>
        <w:rPr>
          <w:b w:val="false"/>
          <w:bCs w:val="false"/>
        </w:rPr>
        <w:t xml:space="preserve">ConvertidorImportes: parsea importes en formato argentino (separadores de miles y decimales variables) de manera robusta.</w:t>
      </w:r>
    </w:p>
    <w:p>
      <w:pPr>
        <w:pStyle w:val="ListParagraph"/>
        <w:numPr>
          <w:ilvl w:val="0"/>
          <w:numId w:val="3"/>
        </w:numPr>
      </w:pPr>
      <w:r>
        <w:rPr>
          <w:b w:val="false"/>
          <w:bCs w:val="false"/>
        </w:rPr>
        <w:t xml:space="preserve">ConvertidorExcel: convierte archivos .xlsx al formato .xls requerido por SIDIF.</w:t>
      </w:r>
    </w:p>
    <w:p>
      <w:r>
        <w:t xml:space="preserve"/>
      </w:r>
    </w:p>
    <w:p>
      <w:pPr>
        <w:pStyle w:val="Heading2"/>
      </w:pPr>
      <w:r>
        <w:t xml:space="preserve">Capa de procesadores (por empresa)</w:t>
      </w:r>
    </w:p>
    <w:p>
      <w:r>
        <w:t xml:space="preserve">Cada procesador implementa la lógica de extracción de datos específica para un proveedor mediante expresiones regulares sobre el texto del PDF:</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Procesador</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Servicio</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Empresa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ProcesadorEdesur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EDESUR S.A.</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ProcesadorEdenor</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Electricidad</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EDENOR S.A.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ProcesadorAYSA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AySA S.A.</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ProcesadorMetrogasGrandes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Metrogas (Grandes Clientes)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ProcesadorMetrogasPequenios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Metrogas (Pequeños Clientes)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ProcesadorGasInterior</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Camuzzi, Naturgy, Litoralgas y otros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ProcesadorAguaInterior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OSMGP, Aguas del Tucumán, ASSA y otros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ProcesadorElectricidadInterior</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Electricidad</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EDEA, EDELAP, Edesal y otros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ProcesadorCargaManual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Todos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Cualquier empresa (carga manual)</w:t>
            </w:r>
          </w:p>
        </w:tc>
      </w:tr>
    </w:tbl>
    <w:p>
      <w:r>
        <w:t xml:space="preserve"/>
      </w:r>
    </w:p>
    <w:p>
      <w:pPr>
        <w:pStyle w:val="Heading2"/>
      </w:pPr>
      <w:r>
        <w:t xml:space="preserve">Capa de modelos</w:t>
      </w:r>
    </w:p>
    <w:p>
      <w:pPr>
        <w:pStyle w:val="ListParagraph"/>
        <w:numPr>
          <w:ilvl w:val="0"/>
          <w:numId w:val="3"/>
        </w:numPr>
      </w:pPr>
      <w:r>
        <w:rPr>
          <w:b w:val="false"/>
          <w:bCs w:val="false"/>
        </w:rPr>
        <w:t xml:space="preserve">Factura: modelo central. Contiene todos los campos del comprobante y los métodos EsValida() y CalcularImporteAbonable().</w:t>
      </w:r>
    </w:p>
    <w:p>
      <w:pPr>
        <w:pStyle w:val="ListParagraph"/>
        <w:numPr>
          <w:ilvl w:val="0"/>
          <w:numId w:val="3"/>
        </w:numPr>
      </w:pPr>
      <w:r>
        <w:rPr>
          <w:b w:val="false"/>
          <w:bCs w:val="false"/>
        </w:rPr>
        <w:t xml:space="preserve">DatosBasicosExcel: configuración fija para la generación del Excel SIDIF (SAF, jurisdicción, fuente de financiamiento, etc.).</w:t>
      </w:r>
    </w:p>
    <w:p>
      <w:pPr>
        <w:pStyle w:val="ListParagraph"/>
        <w:numPr>
          <w:ilvl w:val="0"/>
          <w:numId w:val="3"/>
        </w:numPr>
      </w:pPr>
      <w:r>
        <w:rPr>
          <w:b w:val="false"/>
          <w:bCs w:val="false"/>
        </w:rPr>
        <w:t xml:space="preserve">DatosFactura, DatosCatalogo, Dependencias, Empresas, LotesPago: modelos auxiliares.</w:t>
      </w:r>
    </w:p>
    <w:p>
      <w:r>
        <w:t xml:space="preserve"/>
      </w:r>
    </w:p>
    <w:p>
      <w:pPr>
        <w:pStyle w:val="Heading1"/>
      </w:pPr>
      <w:r>
        <w:t xml:space="preserve">5. Estructura de archivos del proyecto</w:t>
      </w:r>
    </w:p>
    <w:p>
      <w:pPr>
        <w:shd w:fill="F5F5F5" w:val="clear"/>
      </w:pPr>
      <w:r>
        <w:rPr>
          <w:rFonts w:ascii="Courier New" w:cs="Courier New" w:eastAsia="Courier New" w:hAnsi="Courier New"/>
          <w:sz w:val="18"/>
          <w:szCs w:val="18"/>
        </w:rPr>
        <w:t xml:space="preserve">Control_de_Facturas/</w:t>
      </w:r>
    </w:p>
    <w:p>
      <w:pPr>
        <w:shd w:fill="F5F5F5" w:val="clear"/>
      </w:pPr>
      <w:r>
        <w:rPr>
          <w:rFonts w:ascii="Courier New" w:cs="Courier New" w:eastAsia="Courier New" w:hAnsi="Courier New"/>
          <w:sz w:val="18"/>
          <w:szCs w:val="18"/>
        </w:rPr>
        <w:t xml:space="preserve">├── Assets/</w:t>
      </w:r>
    </w:p>
    <w:p>
      <w:pPr>
        <w:shd w:fill="F5F5F5" w:val="clear"/>
      </w:pPr>
      <w:r>
        <w:rPr>
          <w:rFonts w:ascii="Courier New" w:cs="Courier New" w:eastAsia="Courier New" w:hAnsi="Courier New"/>
          <w:sz w:val="18"/>
          <w:szCs w:val="18"/>
        </w:rPr>
        <w:t xml:space="preserve">│   └── Plantillas/</w:t>
      </w:r>
    </w:p>
    <w:p>
      <w:pPr>
        <w:shd w:fill="F5F5F5" w:val="clear"/>
      </w:pPr>
      <w:r>
        <w:rPr>
          <w:rFonts w:ascii="Courier New" w:cs="Courier New" w:eastAsia="Courier New" w:hAnsi="Courier New"/>
          <w:sz w:val="18"/>
          <w:szCs w:val="18"/>
        </w:rPr>
        <w:t xml:space="preserve">│       ├── PLANTILLA.xlsx              ← Plantilla base SIDIF</w:t>
      </w:r>
    </w:p>
    <w:p>
      <w:pPr>
        <w:shd w:fill="F5F5F5" w:val="clear"/>
      </w:pPr>
      <w:r>
        <w:rPr>
          <w:rFonts w:ascii="Courier New" w:cs="Courier New" w:eastAsia="Courier New" w:hAnsi="Courier New"/>
          <w:sz w:val="18"/>
          <w:szCs w:val="18"/>
        </w:rPr>
        <w:t xml:space="preserve">│       ├── BENEFICIARIOS AGUA, GAS Y LUZ.xlsx</w:t>
      </w:r>
    </w:p>
    <w:p>
      <w:pPr>
        <w:shd w:fill="F5F5F5" w:val="clear"/>
      </w:pPr>
      <w:r>
        <w:rPr>
          <w:rFonts w:ascii="Courier New" w:cs="Courier New" w:eastAsia="Courier New" w:hAnsi="Courier New"/>
          <w:sz w:val="18"/>
          <w:szCs w:val="18"/>
        </w:rPr>
        <w:t xml:space="preserve">│       ├── UBICACIONES GEOGRAFICAS POR DEPENDENCIA Y EMPRESA.xlsx</w:t>
      </w:r>
    </w:p>
    <w:p>
      <w:pPr>
        <w:shd w:fill="F5F5F5" w:val="clear"/>
      </w:pPr>
      <w:r>
        <w:rPr>
          <w:rFonts w:ascii="Courier New" w:cs="Courier New" w:eastAsia="Courier New" w:hAnsi="Courier New"/>
          <w:sz w:val="18"/>
          <w:szCs w:val="18"/>
        </w:rPr>
        <w:t xml:space="preserve">│       └── Plantillas Pagos/</w:t>
      </w:r>
    </w:p>
    <w:p>
      <w:pPr>
        <w:shd w:fill="F5F5F5" w:val="clear"/>
      </w:pPr>
      <w:r>
        <w:rPr>
          <w:rFonts w:ascii="Courier New" w:cs="Courier New" w:eastAsia="Courier New" w:hAnsi="Courier New"/>
          <w:sz w:val="18"/>
          <w:szCs w:val="18"/>
        </w:rPr>
        <w:t xml:space="preserve">│           ├── AYSA.xlsx</w:t>
      </w:r>
    </w:p>
    <w:p>
      <w:pPr>
        <w:shd w:fill="F5F5F5" w:val="clear"/>
      </w:pPr>
      <w:r>
        <w:rPr>
          <w:rFonts w:ascii="Courier New" w:cs="Courier New" w:eastAsia="Courier New" w:hAnsi="Courier New"/>
          <w:sz w:val="18"/>
          <w:szCs w:val="18"/>
        </w:rPr>
        <w:t xml:space="preserve">│           ├── EDESUR.xlsx</w:t>
      </w:r>
    </w:p>
    <w:p>
      <w:pPr>
        <w:shd w:fill="F5F5F5" w:val="clear"/>
      </w:pPr>
      <w:r>
        <w:rPr>
          <w:rFonts w:ascii="Courier New" w:cs="Courier New" w:eastAsia="Courier New" w:hAnsi="Courier New"/>
          <w:sz w:val="18"/>
          <w:szCs w:val="18"/>
        </w:rPr>
        <w:t xml:space="preserve">│           ├── EDENOR.xlsx</w:t>
      </w:r>
    </w:p>
    <w:p>
      <w:pPr>
        <w:shd w:fill="F5F5F5" w:val="clear"/>
      </w:pPr>
      <w:r>
        <w:rPr>
          <w:rFonts w:ascii="Courier New" w:cs="Courier New" w:eastAsia="Courier New" w:hAnsi="Courier New"/>
          <w:sz w:val="18"/>
          <w:szCs w:val="18"/>
        </w:rPr>
        <w:t xml:space="preserve">│           ├── METROGAS PEQUEÑOS.xlsx</w:t>
      </w:r>
    </w:p>
    <w:p>
      <w:pPr>
        <w:shd w:fill="F5F5F5" w:val="clear"/>
      </w:pPr>
      <w:r>
        <w:rPr>
          <w:rFonts w:ascii="Courier New" w:cs="Courier New" w:eastAsia="Courier New" w:hAnsi="Courier New"/>
          <w:sz w:val="18"/>
          <w:szCs w:val="18"/>
        </w:rPr>
        <w:t xml:space="preserve">│           ├── METROGAS GRANDES.xlsx</w:t>
      </w:r>
    </w:p>
    <w:p>
      <w:pPr>
        <w:shd w:fill="F5F5F5" w:val="clear"/>
      </w:pPr>
      <w:r>
        <w:rPr>
          <w:rFonts w:ascii="Courier New" w:cs="Courier New" w:eastAsia="Courier New" w:hAnsi="Courier New"/>
          <w:sz w:val="18"/>
          <w:szCs w:val="18"/>
        </w:rPr>
        <w:t xml:space="preserve">│           └── INTERIOR.xlsx</w:t>
      </w:r>
    </w:p>
    <w:p>
      <w:pPr>
        <w:shd w:fill="F5F5F5" w:val="clear"/>
      </w:pPr>
      <w:r>
        <w:rPr>
          <w:rFonts w:ascii="Courier New" w:cs="Courier New" w:eastAsia="Courier New" w:hAnsi="Courier New"/>
          <w:sz w:val="18"/>
          <w:szCs w:val="18"/>
        </w:rPr>
        <w:t xml:space="preserve">├── Models/</w:t>
      </w:r>
    </w:p>
    <w:p>
      <w:pPr>
        <w:shd w:fill="F5F5F5" w:val="clear"/>
      </w:pPr>
      <w:r>
        <w:rPr>
          <w:rFonts w:ascii="Courier New" w:cs="Courier New" w:eastAsia="Courier New" w:hAnsi="Courier New"/>
          <w:sz w:val="18"/>
          <w:szCs w:val="18"/>
        </w:rPr>
        <w:t xml:space="preserve">│   ├── Factura.cs</w:t>
      </w:r>
    </w:p>
    <w:p>
      <w:pPr>
        <w:shd w:fill="F5F5F5" w:val="clear"/>
      </w:pPr>
      <w:r>
        <w:rPr>
          <w:rFonts w:ascii="Courier New" w:cs="Courier New" w:eastAsia="Courier New" w:hAnsi="Courier New"/>
          <w:sz w:val="18"/>
          <w:szCs w:val="18"/>
        </w:rPr>
        <w:t xml:space="preserve">│   ├── DatosBasicosExcel.cs</w:t>
      </w:r>
    </w:p>
    <w:p>
      <w:pPr>
        <w:shd w:fill="F5F5F5" w:val="clear"/>
      </w:pPr>
      <w:r>
        <w:rPr>
          <w:rFonts w:ascii="Courier New" w:cs="Courier New" w:eastAsia="Courier New" w:hAnsi="Courier New"/>
          <w:sz w:val="18"/>
          <w:szCs w:val="18"/>
        </w:rPr>
        <w:t xml:space="preserve">│   ├── DatosFactura.cs</w:t>
      </w:r>
    </w:p>
    <w:p>
      <w:pPr>
        <w:shd w:fill="F5F5F5" w:val="clear"/>
      </w:pPr>
      <w:r>
        <w:rPr>
          <w:rFonts w:ascii="Courier New" w:cs="Courier New" w:eastAsia="Courier New" w:hAnsi="Courier New"/>
          <w:sz w:val="18"/>
          <w:szCs w:val="18"/>
        </w:rPr>
        <w:t xml:space="preserve">│   ├── DatosCatalogo.cs</w:t>
      </w:r>
    </w:p>
    <w:p>
      <w:pPr>
        <w:shd w:fill="F5F5F5" w:val="clear"/>
      </w:pPr>
      <w:r>
        <w:rPr>
          <w:rFonts w:ascii="Courier New" w:cs="Courier New" w:eastAsia="Courier New" w:hAnsi="Courier New"/>
          <w:sz w:val="18"/>
          <w:szCs w:val="18"/>
        </w:rPr>
        <w:t xml:space="preserve">│   ├── Dependencias.cs</w:t>
      </w:r>
    </w:p>
    <w:p>
      <w:pPr>
        <w:shd w:fill="F5F5F5" w:val="clear"/>
      </w:pPr>
      <w:r>
        <w:rPr>
          <w:rFonts w:ascii="Courier New" w:cs="Courier New" w:eastAsia="Courier New" w:hAnsi="Courier New"/>
          <w:sz w:val="18"/>
          <w:szCs w:val="18"/>
        </w:rPr>
        <w:t xml:space="preserve">│   ├── Empresas.cs</w:t>
      </w:r>
    </w:p>
    <w:p>
      <w:pPr>
        <w:shd w:fill="F5F5F5" w:val="clear"/>
      </w:pPr>
      <w:r>
        <w:rPr>
          <w:rFonts w:ascii="Courier New" w:cs="Courier New" w:eastAsia="Courier New" w:hAnsi="Courier New"/>
          <w:sz w:val="18"/>
          <w:szCs w:val="18"/>
        </w:rPr>
        <w:t xml:space="preserve">│   └── LotesPago.cs</w:t>
      </w:r>
    </w:p>
    <w:p>
      <w:pPr>
        <w:shd w:fill="F5F5F5" w:val="clear"/>
      </w:pPr>
      <w:r>
        <w:rPr>
          <w:rFonts w:ascii="Courier New" w:cs="Courier New" w:eastAsia="Courier New" w:hAnsi="Courier New"/>
          <w:sz w:val="18"/>
          <w:szCs w:val="18"/>
        </w:rPr>
        <w:t xml:space="preserve">├── Processors/</w:t>
      </w:r>
    </w:p>
    <w:p>
      <w:pPr>
        <w:shd w:fill="F5F5F5" w:val="clear"/>
      </w:pPr>
      <w:r>
        <w:rPr>
          <w:rFonts w:ascii="Courier New" w:cs="Courier New" w:eastAsia="Courier New" w:hAnsi="Courier New"/>
          <w:sz w:val="18"/>
          <w:szCs w:val="18"/>
        </w:rPr>
        <w:t xml:space="preserve">│   ├── ProcesadorEdesur.cs</w:t>
      </w:r>
    </w:p>
    <w:p>
      <w:pPr>
        <w:shd w:fill="F5F5F5" w:val="clear"/>
      </w:pPr>
      <w:r>
        <w:rPr>
          <w:rFonts w:ascii="Courier New" w:cs="Courier New" w:eastAsia="Courier New" w:hAnsi="Courier New"/>
          <w:sz w:val="18"/>
          <w:szCs w:val="18"/>
        </w:rPr>
        <w:t xml:space="preserve">│   ├── ProcesadorEdenor.cs</w:t>
      </w:r>
    </w:p>
    <w:p>
      <w:pPr>
        <w:shd w:fill="F5F5F5" w:val="clear"/>
      </w:pPr>
      <w:r>
        <w:rPr>
          <w:rFonts w:ascii="Courier New" w:cs="Courier New" w:eastAsia="Courier New" w:hAnsi="Courier New"/>
          <w:sz w:val="18"/>
          <w:szCs w:val="18"/>
        </w:rPr>
        <w:t xml:space="preserve">│   ├── ProcesadorAYSA.cs</w:t>
      </w:r>
    </w:p>
    <w:p>
      <w:pPr>
        <w:shd w:fill="F5F5F5" w:val="clear"/>
      </w:pPr>
      <w:r>
        <w:rPr>
          <w:rFonts w:ascii="Courier New" w:cs="Courier New" w:eastAsia="Courier New" w:hAnsi="Courier New"/>
          <w:sz w:val="18"/>
          <w:szCs w:val="18"/>
        </w:rPr>
        <w:t xml:space="preserve">│   ├── ProcesadorMetrogasGrandes.cs</w:t>
      </w:r>
    </w:p>
    <w:p>
      <w:pPr>
        <w:shd w:fill="F5F5F5" w:val="clear"/>
      </w:pPr>
      <w:r>
        <w:rPr>
          <w:rFonts w:ascii="Courier New" w:cs="Courier New" w:eastAsia="Courier New" w:hAnsi="Courier New"/>
          <w:sz w:val="18"/>
          <w:szCs w:val="18"/>
        </w:rPr>
        <w:t xml:space="preserve">│   ├── ProcesadorMetrogasPequenios.cs</w:t>
      </w:r>
    </w:p>
    <w:p>
      <w:pPr>
        <w:shd w:fill="F5F5F5" w:val="clear"/>
      </w:pPr>
      <w:r>
        <w:rPr>
          <w:rFonts w:ascii="Courier New" w:cs="Courier New" w:eastAsia="Courier New" w:hAnsi="Courier New"/>
          <w:sz w:val="18"/>
          <w:szCs w:val="18"/>
        </w:rPr>
        <w:t xml:space="preserve">│   ├── ProcesadorGasInterior.cs</w:t>
      </w:r>
    </w:p>
    <w:p>
      <w:pPr>
        <w:shd w:fill="F5F5F5" w:val="clear"/>
      </w:pPr>
      <w:r>
        <w:rPr>
          <w:rFonts w:ascii="Courier New" w:cs="Courier New" w:eastAsia="Courier New" w:hAnsi="Courier New"/>
          <w:sz w:val="18"/>
          <w:szCs w:val="18"/>
        </w:rPr>
        <w:t xml:space="preserve">│   ├── ProcesadorAguaInterior.cs</w:t>
      </w:r>
    </w:p>
    <w:p>
      <w:pPr>
        <w:shd w:fill="F5F5F5" w:val="clear"/>
      </w:pPr>
      <w:r>
        <w:rPr>
          <w:rFonts w:ascii="Courier New" w:cs="Courier New" w:eastAsia="Courier New" w:hAnsi="Courier New"/>
          <w:sz w:val="18"/>
          <w:szCs w:val="18"/>
        </w:rPr>
        <w:t xml:space="preserve">│   ├── ProcesadorElectricidadInterior.cs</w:t>
      </w:r>
    </w:p>
    <w:p>
      <w:pPr>
        <w:shd w:fill="F5F5F5" w:val="clear"/>
      </w:pPr>
      <w:r>
        <w:rPr>
          <w:rFonts w:ascii="Courier New" w:cs="Courier New" w:eastAsia="Courier New" w:hAnsi="Courier New"/>
          <w:sz w:val="18"/>
          <w:szCs w:val="18"/>
        </w:rPr>
        <w:t xml:space="preserve">│   └── ProcesadorCargaManual.cs</w:t>
      </w:r>
    </w:p>
    <w:p>
      <w:pPr>
        <w:shd w:fill="F5F5F5" w:val="clear"/>
      </w:pPr>
      <w:r>
        <w:rPr>
          <w:rFonts w:ascii="Courier New" w:cs="Courier New" w:eastAsia="Courier New" w:hAnsi="Courier New"/>
          <w:sz w:val="18"/>
          <w:szCs w:val="18"/>
        </w:rPr>
        <w:t xml:space="preserve">├── Servicios/</w:t>
      </w:r>
    </w:p>
    <w:p>
      <w:pPr>
        <w:shd w:fill="F5F5F5" w:val="clear"/>
      </w:pPr>
      <w:r>
        <w:rPr>
          <w:rFonts w:ascii="Courier New" w:cs="Courier New" w:eastAsia="Courier New" w:hAnsi="Courier New"/>
          <w:sz w:val="18"/>
          <w:szCs w:val="18"/>
        </w:rPr>
        <w:t xml:space="preserve">│   ├── ControladorFacturas.cs</w:t>
      </w:r>
    </w:p>
    <w:p>
      <w:pPr>
        <w:shd w:fill="F5F5F5" w:val="clear"/>
      </w:pPr>
      <w:r>
        <w:rPr>
          <w:rFonts w:ascii="Courier New" w:cs="Courier New" w:eastAsia="Courier New" w:hAnsi="Courier New"/>
          <w:sz w:val="18"/>
          <w:szCs w:val="18"/>
        </w:rPr>
        <w:t xml:space="preserve">│   ├── ExportadorExcel.cs</w:t>
      </w:r>
    </w:p>
    <w:p>
      <w:pPr>
        <w:shd w:fill="F5F5F5" w:val="clear"/>
      </w:pPr>
      <w:r>
        <w:rPr>
          <w:rFonts w:ascii="Courier New" w:cs="Courier New" w:eastAsia="Courier New" w:hAnsi="Courier New"/>
          <w:sz w:val="18"/>
          <w:szCs w:val="18"/>
        </w:rPr>
        <w:t xml:space="preserve">│   ├── ArmadoLotesPago.cs</w:t>
      </w:r>
    </w:p>
    <w:p>
      <w:pPr>
        <w:shd w:fill="F5F5F5" w:val="clear"/>
      </w:pPr>
      <w:r>
        <w:rPr>
          <w:rFonts w:ascii="Courier New" w:cs="Courier New" w:eastAsia="Courier New" w:hAnsi="Courier New"/>
          <w:sz w:val="18"/>
          <w:szCs w:val="18"/>
        </w:rPr>
        <w:t xml:space="preserve">│   ├── GestorArchivos.cs</w:t>
      </w:r>
    </w:p>
    <w:p>
      <w:pPr>
        <w:shd w:fill="F5F5F5" w:val="clear"/>
      </w:pPr>
      <w:r>
        <w:rPr>
          <w:rFonts w:ascii="Courier New" w:cs="Courier New" w:eastAsia="Courier New" w:hAnsi="Courier New"/>
          <w:sz w:val="18"/>
          <w:szCs w:val="18"/>
        </w:rPr>
        <w:t xml:space="preserve">│   ├── BuscadorCUIT.cs</w:t>
      </w:r>
    </w:p>
    <w:p>
      <w:pPr>
        <w:shd w:fill="F5F5F5" w:val="clear"/>
      </w:pPr>
      <w:r>
        <w:rPr>
          <w:rFonts w:ascii="Courier New" w:cs="Courier New" w:eastAsia="Courier New" w:hAnsi="Courier New"/>
          <w:sz w:val="18"/>
          <w:szCs w:val="18"/>
        </w:rPr>
        <w:t xml:space="preserve">│   ├── BuscadorUD_UG.cs</w:t>
      </w:r>
    </w:p>
    <w:p>
      <w:pPr>
        <w:shd w:fill="F5F5F5" w:val="clear"/>
      </w:pPr>
      <w:r>
        <w:rPr>
          <w:rFonts w:ascii="Courier New" w:cs="Courier New" w:eastAsia="Courier New" w:hAnsi="Courier New"/>
          <w:sz w:val="18"/>
          <w:szCs w:val="18"/>
        </w:rPr>
        <w:t xml:space="preserve">│   ├── ConvertidorImportes.cs</w:t>
      </w:r>
    </w:p>
    <w:p>
      <w:pPr>
        <w:shd w:fill="F5F5F5" w:val="clear"/>
      </w:pPr>
      <w:r>
        <w:rPr>
          <w:rFonts w:ascii="Courier New" w:cs="Courier New" w:eastAsia="Courier New" w:hAnsi="Courier New"/>
          <w:sz w:val="18"/>
          <w:szCs w:val="18"/>
        </w:rPr>
        <w:t xml:space="preserve">│   ├── ConvertidorExcel.cs</w:t>
      </w:r>
    </w:p>
    <w:p>
      <w:pPr>
        <w:shd w:fill="F5F5F5" w:val="clear"/>
      </w:pPr>
      <w:r>
        <w:rPr>
          <w:rFonts w:ascii="Courier New" w:cs="Courier New" w:eastAsia="Courier New" w:hAnsi="Courier New"/>
          <w:sz w:val="18"/>
          <w:szCs w:val="18"/>
        </w:rPr>
        <w:t xml:space="preserve">│   ├── ConfiguracionExcel.cs</w:t>
      </w:r>
    </w:p>
    <w:p>
      <w:pPr>
        <w:shd w:fill="F5F5F5" w:val="clear"/>
      </w:pPr>
      <w:r>
        <w:rPr>
          <w:rFonts w:ascii="Courier New" w:cs="Courier New" w:eastAsia="Courier New" w:hAnsi="Courier New"/>
          <w:sz w:val="18"/>
          <w:szCs w:val="18"/>
        </w:rPr>
        <w:t xml:space="preserve">│   ├── ControladorCamuzzi.cs</w:t>
      </w:r>
    </w:p>
    <w:p>
      <w:pPr>
        <w:shd w:fill="F5F5F5" w:val="clear"/>
      </w:pPr>
      <w:r>
        <w:rPr>
          <w:rFonts w:ascii="Courier New" w:cs="Courier New" w:eastAsia="Courier New" w:hAnsi="Courier New"/>
          <w:sz w:val="18"/>
          <w:szCs w:val="18"/>
        </w:rPr>
        <w:t xml:space="preserve">│   └── ControladorEdesal.cs</w:t>
      </w:r>
    </w:p>
    <w:p>
      <w:pPr>
        <w:shd w:fill="F5F5F5" w:val="clear"/>
      </w:pPr>
      <w:r>
        <w:rPr>
          <w:rFonts w:ascii="Courier New" w:cs="Courier New" w:eastAsia="Courier New" w:hAnsi="Courier New"/>
          <w:sz w:val="18"/>
          <w:szCs w:val="18"/>
        </w:rPr>
        <w:t xml:space="preserve">├── Form1.cs / Form1.Designer.cs</w:t>
      </w:r>
    </w:p>
    <w:p>
      <w:pPr>
        <w:shd w:fill="F5F5F5" w:val="clear"/>
      </w:pPr>
      <w:r>
        <w:rPr>
          <w:rFonts w:ascii="Courier New" w:cs="Courier New" w:eastAsia="Courier New" w:hAnsi="Courier New"/>
          <w:sz w:val="18"/>
          <w:szCs w:val="18"/>
        </w:rPr>
        <w:t xml:space="preserve">├── FormularioCargaManual.cs / .Designer.cs</w:t>
      </w:r>
    </w:p>
    <w:p>
      <w:pPr>
        <w:shd w:fill="F5F5F5" w:val="clear"/>
      </w:pPr>
      <w:r>
        <w:rPr>
          <w:rFonts w:ascii="Courier New" w:cs="Courier New" w:eastAsia="Courier New" w:hAnsi="Courier New"/>
          <w:sz w:val="18"/>
          <w:szCs w:val="18"/>
        </w:rPr>
        <w:t xml:space="preserve">├── UsingsGlobales.cs</w:t>
      </w:r>
    </w:p>
    <w:p>
      <w:pPr>
        <w:shd w:fill="F5F5F5" w:val="clear"/>
      </w:pPr>
      <w:r>
        <w:rPr>
          <w:rFonts w:ascii="Courier New" w:cs="Courier New" w:eastAsia="Courier New" w:hAnsi="Courier New"/>
          <w:sz w:val="18"/>
          <w:szCs w:val="18"/>
        </w:rPr>
        <w:t xml:space="preserve">└── Program.cs</w:t>
      </w:r>
    </w:p>
    <w:p>
      <w:r>
        <w:t xml:space="preserve"/>
      </w:r>
    </w:p>
    <w:p>
      <w:pPr>
        <w:pStyle w:val="Heading1"/>
      </w:pPr>
      <w:r>
        <w:t xml:space="preserve">6. Flujo de procesamiento de PDFs</w:t>
      </w:r>
    </w:p>
    <w:p>
      <w:pPr>
        <w:pStyle w:val="ListParagraph"/>
        <w:numPr>
          <w:ilvl w:val="0"/>
          <w:numId w:val="2"/>
        </w:numPr>
      </w:pPr>
      <w:r>
        <w:t xml:space="preserve">El usuario selecciona una carpeta mediante el botón "Seleccionar carpeta".</w:t>
      </w:r>
    </w:p>
    <w:p>
      <w:pPr>
        <w:pStyle w:val="ListParagraph"/>
        <w:numPr>
          <w:ilvl w:val="0"/>
          <w:numId w:val="2"/>
        </w:numPr>
      </w:pPr>
      <w:r>
        <w:t xml:space="preserve">Se ejecuta GestorArchivos.ObtenerPDF() para enumerar todos los archivos .pdf de la carpeta (incluyendo subcarpetas).</w:t>
      </w:r>
    </w:p>
    <w:p>
      <w:pPr>
        <w:pStyle w:val="ListParagraph"/>
        <w:numPr>
          <w:ilvl w:val="0"/>
          <w:numId w:val="2"/>
        </w:numPr>
      </w:pPr>
      <w:r>
        <w:t xml:space="preserve">Por cada PDF, GestorArchivos.LeerPDF() extrae el texto completo usando PdfPig.</w:t>
      </w:r>
    </w:p>
    <w:p>
      <w:pPr>
        <w:pStyle w:val="ListParagraph"/>
        <w:numPr>
          <w:ilvl w:val="0"/>
          <w:numId w:val="2"/>
        </w:numPr>
      </w:pPr>
      <w:r>
        <w:t xml:space="preserve">ControladorFacturas verifica si el PDF requiere división en bloques (facturas que incluyen múltiples clientes en un mismo archivo, como Aguas del Tucumán o EDEA).</w:t>
      </w:r>
    </w:p>
    <w:p>
      <w:pPr>
        <w:pStyle w:val="ListParagraph"/>
        <w:numPr>
          <w:ilvl w:val="0"/>
          <w:numId w:val="2"/>
        </w:numPr>
      </w:pPr>
      <w:r>
        <w:t xml:space="preserve">Si requiere división: el texto se parte en bloques por expresión regular y se genera una copia física del PDF por cada bloque adicional.</w:t>
      </w:r>
    </w:p>
    <w:p>
      <w:pPr>
        <w:pStyle w:val="ListParagraph"/>
        <w:numPr>
          <w:ilvl w:val="0"/>
          <w:numId w:val="2"/>
        </w:numPr>
      </w:pPr>
      <w:r>
        <w:t xml:space="preserve">Para cada bloque de texto, IdentificarYProcesarFactura() determina la empresa mediante búsqueda de palabras clave o CUITs en el texto.</w:t>
      </w:r>
    </w:p>
    <w:p>
      <w:pPr>
        <w:pStyle w:val="ListParagraph"/>
        <w:numPr>
          <w:ilvl w:val="0"/>
          <w:numId w:val="2"/>
        </w:numPr>
      </w:pPr>
      <w:r>
        <w:t xml:space="preserve">Se delega al procesador correspondiente, que aplica sus expresiones regulares y construye el objeto Factura.</w:t>
      </w:r>
    </w:p>
    <w:p>
      <w:pPr>
        <w:pStyle w:val="ListParagraph"/>
        <w:numPr>
          <w:ilvl w:val="0"/>
          <w:numId w:val="2"/>
        </w:numPr>
      </w:pPr>
      <w:r>
        <w:t xml:space="preserve">GestorArchivos.RenombrarArchivo() renombra el PDF con el formato: EMPRESA_CLIENTE_PUNTOVENTA-NUMEROFACTURA.pdf</w:t>
      </w:r>
    </w:p>
    <w:p>
      <w:pPr>
        <w:pStyle w:val="ListParagraph"/>
        <w:numPr>
          <w:ilvl w:val="0"/>
          <w:numId w:val="2"/>
        </w:numPr>
      </w:pPr>
      <w:r>
        <w:t xml:space="preserve">La factura es agregada a la lista principal (evitando duplicados por número de factura).</w:t>
      </w:r>
    </w:p>
    <w:p>
      <w:pPr>
        <w:pStyle w:val="ListParagraph"/>
        <w:numPr>
          <w:ilvl w:val="0"/>
          <w:numId w:val="2"/>
        </w:numPr>
      </w:pPr>
      <w:r>
        <w:t xml:space="preserve">Al finalizar, las facturas se muestran en la grilla de Form1 para revisión y edición.</w:t>
      </w:r>
    </w:p>
    <w:p>
      <w:r>
        <w:t xml:space="preserve"/>
      </w:r>
    </w:p>
    <w:p>
      <w:pPr>
        <w:pStyle w:val="Heading1"/>
      </w:pPr>
      <w:r>
        <w:t xml:space="preserve">7. Empresas y proveedores soportados</w:t>
      </w:r>
    </w:p>
    <w:p>
      <w:pPr>
        <w:pStyle w:val="Heading2"/>
      </w:pPr>
      <w:r>
        <w:t xml:space="preserve">Procesamiento automático — Buenos Aires y AMBA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Empresa</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Servicio</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Identificación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EDESUR 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Texto "Edesur"</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EDENOR S.A.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Electricidad</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Texto "edenor" o CUIT 30-65511620-2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AySA 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Texto "aysa" o CUIT 30-70956507-5</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Metrogas (Grandes Clientes)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Texto "Metrogas Grandes Clientes"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Metrogas (Pequeños Clientes)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CUIT 30-65786367-6</w:t>
            </w:r>
          </w:p>
        </w:tc>
      </w:tr>
    </w:tbl>
    <w:p>
      <w:r>
        <w:t xml:space="preserve"/>
      </w:r>
    </w:p>
    <w:p>
      <w:pPr>
        <w:pStyle w:val="Heading2"/>
      </w:pPr>
      <w:r>
        <w:t xml:space="preserve">Procesamiento automático — Interior del país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Empresa / Grupo</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Servicio</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Identificación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Camuzzi Gas Sur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Números de cuenta específicos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Camuzzi Gas Pampeana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Números de cuenta específicos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Naturgy / Redengas / Litoral Gas / GasNEA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CUITs y dominios web</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Distribuidoras varias (Cuyana, Centro, etc.)</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Gas</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CUITs y nombres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Aguas del Tucumán / ASSA / Aguas de Formosa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CUITs y nombres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Aguas de Catamarca / OSMGP Ushuaia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Agua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CUITs y palabras clave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EDEA / EDELAP / Edesal y otras distribuidoras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CUITs</w:t>
            </w:r>
          </w:p>
        </w:tc>
      </w:tr>
    </w:tbl>
    <w:p>
      <w:r>
        <w:t xml:space="preserve"/>
      </w:r>
    </w:p>
    <w:p>
      <w:pPr>
        <w:pStyle w:val="Heading2"/>
      </w:pPr>
      <w:r>
        <w:t xml:space="preserve">Carga manual</w:t>
      </w:r>
    </w:p>
    <w:p>
      <w:r>
        <w:t xml:space="preserve">Las facturas de empresas no reconocidas automáticamente pueden cargarse a través del FormularioCargaManual, que permite ingresar todos los datos del comprobante. El sistema busca automáticamente la razón social en la planilla de beneficiarios al ingresar el CUIT.</w:t>
      </w:r>
    </w:p>
    <w:p>
      <w:r>
        <w:t xml:space="preserve"/>
      </w:r>
    </w:p>
    <w:p>
      <w:pPr>
        <w:pStyle w:val="Heading1"/>
      </w:pPr>
      <w:r>
        <w:t xml:space="preserve">8. Módulos del sistema</w:t>
      </w:r>
    </w:p>
    <w:p>
      <w:pPr>
        <w:pStyle w:val="Heading2"/>
      </w:pPr>
      <w:r>
        <w:t xml:space="preserve">ControladorFacturas</w:t>
      </w:r>
    </w:p>
    <w:p>
      <w:r>
        <w:t xml:space="preserve">Clase central de orquestación. Métodos principales:</w:t>
      </w:r>
    </w:p>
    <w:p>
      <w:pPr>
        <w:pStyle w:val="ListParagraph"/>
        <w:numPr>
          <w:ilvl w:val="0"/>
          <w:numId w:val="3"/>
        </w:numPr>
      </w:pPr>
      <w:r>
        <w:rPr>
          <w:b w:val="false"/>
          <w:bCs w:val="false"/>
        </w:rPr>
        <w:t xml:space="preserve">ProcesarFacturasEnCarpeta(carpeta, progreso): procesa de forma asíncrona todos los PDFs de una carpeta. Soporta reporte de progreso mediante IProgress&lt;int&gt;.</w:t>
      </w:r>
    </w:p>
    <w:p>
      <w:pPr>
        <w:pStyle w:val="ListParagraph"/>
        <w:numPr>
          <w:ilvl w:val="0"/>
          <w:numId w:val="3"/>
        </w:numPr>
      </w:pPr>
      <w:r>
        <w:rPr>
          <w:b w:val="false"/>
          <w:bCs w:val="false"/>
        </w:rPr>
        <w:t xml:space="preserve">IdentificarYProcesarFactura(texto, ruta): identifica la empresa y delega al procesador correspondiente.</w:t>
      </w:r>
    </w:p>
    <w:p>
      <w:pPr>
        <w:pStyle w:val="ListParagraph"/>
        <w:numPr>
          <w:ilvl w:val="0"/>
          <w:numId w:val="3"/>
        </w:numPr>
      </w:pPr>
      <w:r>
        <w:rPr>
          <w:b w:val="false"/>
          <w:bCs w:val="false"/>
        </w:rPr>
        <w:t xml:space="preserve">corroborarInterior(texto): determina si un PDF corresponde a una distribuidora del interior, y qué tipo de servicio.</w:t>
      </w:r>
    </w:p>
    <w:p>
      <w:pPr>
        <w:pStyle w:val="ListParagraph"/>
        <w:numPr>
          <w:ilvl w:val="0"/>
          <w:numId w:val="3"/>
        </w:numPr>
      </w:pPr>
      <w:r>
        <w:rPr>
          <w:b w:val="false"/>
          <w:bCs w:val="false"/>
        </w:rPr>
        <w:t xml:space="preserve">FiltrarPorEmpresa / filtrarPorTipoServicio: filtra la lista de facturas según criterio.</w:t>
      </w:r>
    </w:p>
    <w:p>
      <w:pPr>
        <w:pStyle w:val="ListParagraph"/>
        <w:numPr>
          <w:ilvl w:val="0"/>
          <w:numId w:val="3"/>
        </w:numPr>
      </w:pPr>
      <w:r>
        <w:rPr>
          <w:b w:val="false"/>
          <w:bCs w:val="false"/>
        </w:rPr>
        <w:t xml:space="preserve">OrdenarSegunEmpresa: aplica criterio de ordenamiento específico por empresa (Edesur/Edenor ordenan por tarifa y cliente; Metrogas por cliente y fecha).</w:t>
      </w:r>
    </w:p>
    <w:p>
      <w:pPr>
        <w:pStyle w:val="ListParagraph"/>
        <w:numPr>
          <w:ilvl w:val="0"/>
          <w:numId w:val="3"/>
        </w:numPr>
      </w:pPr>
      <w:r>
        <w:rPr>
          <w:b w:val="false"/>
          <w:bCs w:val="false"/>
        </w:rPr>
        <w:t xml:space="preserve">ModificarFactura / ModificarMultiplesFacturas: modifica propiedades de facturas vía reflexión, con conversión automática de tipos.</w:t>
      </w:r>
    </w:p>
    <w:p>
      <w:r>
        <w:t xml:space="preserve"/>
      </w:r>
    </w:p>
    <w:p>
      <w:pPr>
        <w:pStyle w:val="Heading2"/>
      </w:pPr>
      <w:r>
        <w:t xml:space="preserve">ExportadorExcel</w:t>
      </w:r>
    </w:p>
    <w:p>
      <w:r>
        <w:t xml:space="preserve">Genera los archivos de exportación. Trabaja con dos tipos de salidas:</w:t>
      </w:r>
    </w:p>
    <w:p>
      <w:pPr>
        <w:pStyle w:val="ListParagraph"/>
        <w:numPr>
          <w:ilvl w:val="0"/>
          <w:numId w:val="3"/>
        </w:numPr>
      </w:pPr>
      <w:r>
        <w:rPr>
          <w:b w:val="false"/>
          <w:bCs w:val="false"/>
        </w:rPr>
        <w:t xml:space="preserve">generarLiquidacionIndividual: genera el Excel SIDIF con las tres hojas requeridas (Cabecera-Cpte, Detalle Cpte FacGS, Detalle Presupuestario FACGS).</w:t>
      </w:r>
    </w:p>
    <w:p>
      <w:pPr>
        <w:pStyle w:val="ListParagraph"/>
        <w:numPr>
          <w:ilvl w:val="0"/>
          <w:numId w:val="3"/>
        </w:numPr>
      </w:pPr>
      <w:r>
        <w:rPr>
          <w:b w:val="false"/>
          <w:bCs w:val="false"/>
        </w:rPr>
        <w:t xml:space="preserve">Informes por empresa: utiliza plantillas predefinidas por empresa (AYSA.xlsx, EDESUR.xlsx, etc.) para generar reportes específicos.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C3E6B" w:sz="4"/>
              <w:left w:val="single" w:color="2C3E6B" w:sz="8"/>
              <w:bottom w:val="single" w:color="CCCCCC" w:sz="1"/>
              <w:right w:val="single" w:color="CCCCCC" w:sz="1"/>
            </w:tcBorders>
            <w:shd w:fill="EEF2FB" w:val="clear"/>
            <w:tcMar>
              <w:top w:type="dxa" w:w="120"/>
              <w:left w:type="dxa" w:w="200"/>
              <w:bottom w:type="dxa" w:w="120"/>
              <w:right w:type="dxa" w:w="200"/>
            </w:tcMar>
          </w:tcPr>
          <w:p>
            <w:r>
              <w:rPr>
                <w:b/>
                <w:bCs/>
                <w:sz w:val="20"/>
                <w:szCs w:val="20"/>
              </w:rPr>
              <w:t xml:space="preserve">Nota técnica:</w:t>
            </w:r>
          </w:p>
          <w:p>
            <w:r>
              <w:rPr>
                <w:sz w:val="20"/>
                <w:szCs w:val="20"/>
              </w:rPr>
              <w:t xml:space="preserve">El sistema SIDIF requiere el archivo en formato .xls (Excel 97-2003). ConvertidorExcel se encarga de la conversión desde .xlsx una vez generado el archivo.</w:t>
            </w:r>
          </w:p>
        </w:tc>
      </w:tr>
    </w:tbl>
    <w:p>
      <w:r>
        <w:t xml:space="preserve"/>
      </w:r>
    </w:p>
    <w:p>
      <w:pPr>
        <w:pStyle w:val="Heading2"/>
      </w:pPr>
      <w:r>
        <w:t xml:space="preserve">ArmadoLotesPago</w:t>
      </w:r>
    </w:p>
    <w:p>
      <w:r>
        <w:t xml:space="preserve">Genera los bloques de texto de observaciones para órdenes de pago bancarias. Agrupa facturas del mismo cliente y corta el lote cuando se alcanza el límite de caracteres configurado (por defecto 250), generando un nuevo lote automáticamente. Cada lote incluye: encabezado de servicio, número de cliente, y por cada factura el punto de venta, número, período e importe.</w:t>
      </w:r>
    </w:p>
    <w:p>
      <w:r>
        <w:t xml:space="preserve"/>
      </w:r>
    </w:p>
    <w:p>
      <w:pPr>
        <w:pStyle w:val="Heading2"/>
      </w:pPr>
      <w:r>
        <w:t xml:space="preserve">GestorArchivos</w:t>
      </w:r>
    </w:p>
    <w:p>
      <w:r>
        <w:t xml:space="preserve">Servicio de sistema de archivos. Métodos:</w:t>
      </w:r>
    </w:p>
    <w:p>
      <w:pPr>
        <w:pStyle w:val="ListParagraph"/>
        <w:numPr>
          <w:ilvl w:val="0"/>
          <w:numId w:val="3"/>
        </w:numPr>
      </w:pPr>
      <w:r>
        <w:rPr>
          <w:b w:val="false"/>
          <w:bCs w:val="false"/>
        </w:rPr>
        <w:t xml:space="preserve">ObtenerPDF(path): enumera archivos .pdf de forma recursiva usando Directory.EnumerateFiles.</w:t>
      </w:r>
    </w:p>
    <w:p>
      <w:pPr>
        <w:pStyle w:val="ListParagraph"/>
        <w:numPr>
          <w:ilvl w:val="0"/>
          <w:numId w:val="3"/>
        </w:numPr>
      </w:pPr>
      <w:r>
        <w:rPr>
          <w:b w:val="false"/>
          <w:bCs w:val="false"/>
        </w:rPr>
        <w:t xml:space="preserve">LeerPDF(path): extrae el texto de todas las páginas del PDF usando PdfPig.</w:t>
      </w:r>
    </w:p>
    <w:p>
      <w:pPr>
        <w:pStyle w:val="ListParagraph"/>
        <w:numPr>
          <w:ilvl w:val="0"/>
          <w:numId w:val="3"/>
        </w:numPr>
      </w:pPr>
      <w:r>
        <w:rPr>
          <w:b w:val="false"/>
          <w:bCs w:val="false"/>
        </w:rPr>
        <w:t xml:space="preserve">RenombrarArchivo(path, empresa, cliente, puntoVenta, numero): renombra el archivo con formato estándar. Si el nombre destino ya existe con el contenido correcto, no hace nada.</w:t>
      </w:r>
    </w:p>
    <w:p>
      <w:r>
        <w:t xml:space="preserve"/>
      </w:r>
    </w:p>
    <w:p>
      <w:pPr>
        <w:pStyle w:val="Heading2"/>
      </w:pPr>
      <w:r>
        <w:t xml:space="preserve">BuscadorCUIT y BuscadorUD_UG</w:t>
      </w:r>
    </w:p>
    <w:p>
      <w:r>
        <w:t xml:space="preserve">Consultan planillas Excel de referencia en la carpeta Assets/Plantillas para resolver datos maestros:</w:t>
      </w:r>
    </w:p>
    <w:p>
      <w:pPr>
        <w:pStyle w:val="ListParagraph"/>
        <w:numPr>
          <w:ilvl w:val="0"/>
          <w:numId w:val="3"/>
        </w:numPr>
      </w:pPr>
      <w:r>
        <w:rPr>
          <w:b w:val="false"/>
          <w:bCs w:val="false"/>
        </w:rPr>
        <w:t xml:space="preserve">BuscadorCUIT: lee BENEFICIARIOS AGUA, GAS Y LUZ.xlsx y devuelve la razón social y datos del beneficiario dado un CUIT. También permite la búsqueda inversa (CUIT por razón social).</w:t>
      </w:r>
    </w:p>
    <w:p>
      <w:pPr>
        <w:pStyle w:val="ListParagraph"/>
        <w:numPr>
          <w:ilvl w:val="0"/>
          <w:numId w:val="3"/>
        </w:numPr>
      </w:pPr>
      <w:r>
        <w:rPr>
          <w:b w:val="false"/>
          <w:bCs w:val="false"/>
        </w:rPr>
        <w:t xml:space="preserve">BuscadorUD_UG: lee UBICACIONES GEOGRAFICAS POR DEPENDENCIA Y EMPRESA.xlsx y devuelve el código de dependencia y ubicación geográfica dado el CUIT del proveedor.</w:t>
      </w:r>
    </w:p>
    <w:p>
      <w:r>
        <w:t xml:space="preserve"/>
      </w:r>
    </w:p>
    <w:p>
      <w:pPr>
        <w:pStyle w:val="Heading2"/>
      </w:pPr>
      <w:r>
        <w:t xml:space="preserve">ConvertidorImportes</w:t>
      </w:r>
    </w:p>
    <w:p>
      <w:r>
        <w:t xml:space="preserve">Resuelve la ambigüedad de los separadores de decimales en importes argentinos. El método ParseImporteFlexible analiza la posición relativa de la última coma y el último punto para determinar cuál es el separador decimal, y normaliza el valor antes del parseo. Esto evita errores cuando distintas empresas usan formatos diferentes ("1.234,56" vs "1,234.56" vs "1234.56").</w:t>
      </w:r>
    </w:p>
    <w:p>
      <w:r>
        <w:t xml:space="preserve"/>
      </w:r>
    </w:p>
    <w:p>
      <w:pPr>
        <w:pStyle w:val="Heading1"/>
      </w:pPr>
      <w:r>
        <w:t xml:space="preserve">9. Modelos de datos</w:t>
      </w:r>
    </w:p>
    <w:p>
      <w:pPr>
        <w:pStyle w:val="Heading2"/>
      </w:pPr>
      <w:r>
        <w:t xml:space="preserve">Factura</w:t>
      </w:r>
    </w:p>
    <w:p>
      <w:r>
        <w:t xml:space="preserve">Modelo central del sistema. Propiedades principales: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Propiedad</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Tipo</w:t>
            </w:r>
          </w:p>
        </w:tc>
        <w:tc>
          <w:tcPr>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Empresa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del prestador</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NumeroCliente</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Número de cuenta del cliente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TipoFactura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Tipo de comprobante (B)</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PuntoVenta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Punto de venta (4 dígitos)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NumeroFactura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Número de comprobante (8 dígitos)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FechaEmision / FechaVencimiento</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DateTime</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Fechas del comprobante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Periodo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 de facturación (ej: ENERO)</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ImportePrimerVencimiento</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decimal</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Total a pagar al primer vencimiento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ImporteSaldoAnterior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decimal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Deuda anterior (negativo = saldo a favor)</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ImporteAbonable</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decimal</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Importe neto a pagar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CUIT del prestador (fijo por empresa)</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ObjetoGasto / CodigoCatalogo</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Clasificación presupuestaria SIDIF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CodigoAutorizacion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Código CESP (14 dígitos)</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VencimientoCodigoAutorizacion</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DateTime</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Vencimiento del CESP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TipoServicio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ELECTRICIDAD / GAS / AGUA</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Tarifa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Tarifa eléctrica (solo Edesur/Edenor)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Archivo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Ruta al PDF (renombrado)</w:t>
            </w:r>
          </w:p>
        </w:tc>
      </w:tr>
      <w:tr>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Seleccionada</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bool</w:t>
            </w:r>
          </w:p>
        </w:tc>
        <w:tc>
          <w:tcPr>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sz w:val="20"/>
                <w:szCs w:val="20"/>
              </w:rPr>
              <w:t xml:space="preserve">Indica si está seleccionada en la grilla</w:t>
            </w:r>
          </w:p>
        </w:tc>
      </w:tr>
    </w:tbl>
    <w:p>
      <w:r>
        <w:t xml:space="preserve"/>
      </w:r>
    </w:p>
    <w:p>
      <w:r>
        <w:t xml:space="preserve">Métodos de la clase Factura:</w:t>
      </w:r>
    </w:p>
    <w:p>
      <w:pPr>
        <w:pStyle w:val="ListParagraph"/>
        <w:numPr>
          <w:ilvl w:val="0"/>
          <w:numId w:val="3"/>
        </w:numPr>
      </w:pPr>
      <w:r>
        <w:rPr>
          <w:b w:val="false"/>
          <w:bCs w:val="false"/>
        </w:rPr>
        <w:t xml:space="preserve">EsValida(): verifica que el número de factura, el número de cliente, la fecha de vencimiento y el importe primer vencimiento sean válidos y no vacíos.</w:t>
      </w:r>
    </w:p>
    <w:p>
      <w:pPr>
        <w:pStyle w:val="ListParagraph"/>
        <w:numPr>
          <w:ilvl w:val="0"/>
          <w:numId w:val="3"/>
        </w:numPr>
      </w:pPr>
      <w:r>
        <w:rPr>
          <w:b w:val="false"/>
          <w:bCs w:val="false"/>
        </w:rPr>
        <w:t xml:space="preserve">CalcularImporteAbonable(): devuelve ImportePrimerVencimiento menos el valor absoluto del saldo anterior (si el saldo anterior es negativo —saldo a favor—, se trata como cero para el cálculo).</w:t>
      </w:r>
    </w:p>
    <w:p>
      <w:pPr>
        <w:pStyle w:val="ListParagraph"/>
        <w:numPr>
          <w:ilvl w:val="0"/>
          <w:numId w:val="3"/>
        </w:numPr>
      </w:pPr>
      <w:r>
        <w:rPr>
          <w:b w:val="false"/>
          <w:bCs w:val="false"/>
        </w:rPr>
        <w:t xml:space="preserve">obtenerAtributo(string): acceso dinámico a cualquier propiedad por nombre, usado en la grilla de edición.</w:t>
      </w:r>
    </w:p>
    <w:p>
      <w:r>
        <w:t xml:space="preserve"/>
      </w:r>
    </w:p>
    <w:p>
      <w:pPr>
        <w:pStyle w:val="Heading2"/>
      </w:pPr>
      <w:r>
        <w:t xml:space="preserve">DatosBasicosExcel — Configuración SIDIF</w:t>
      </w:r>
    </w:p>
    <w:p>
      <w:r>
        <w:t xml:space="preserve">Contiene los valores constantes requeridos por el formato de importación SIDIF. Los valores configurados por defecto son:</w:t>
      </w:r>
    </w:p>
    <w:p>
      <w:pPr>
        <w:pStyle w:val="ListParagraph"/>
        <w:numPr>
          <w:ilvl w:val="0"/>
          <w:numId w:val="3"/>
        </w:numPr>
      </w:pPr>
      <w:r>
        <w:rPr>
          <w:b w:val="false"/>
          <w:bCs w:val="false"/>
        </w:rPr>
        <w:t xml:space="preserve">SAF: 326  |  Tipo comprobante: FACGS  |  Jurisdicción: 41  |  SubJurisdicción: 4</w:t>
      </w:r>
    </w:p>
    <w:p>
      <w:pPr>
        <w:pStyle w:val="ListParagraph"/>
        <w:numPr>
          <w:ilvl w:val="0"/>
          <w:numId w:val="3"/>
        </w:numPr>
      </w:pPr>
      <w:r>
        <w:rPr>
          <w:b w:val="false"/>
          <w:bCs w:val="false"/>
        </w:rPr>
        <w:t xml:space="preserve">Fuente de financiamiento: 11  |  Medio de pago: RC  |  Tipo moneda: ARP</w:t>
      </w:r>
    </w:p>
    <w:p>
      <w:pPr>
        <w:pStyle w:val="ListParagraph"/>
        <w:numPr>
          <w:ilvl w:val="0"/>
          <w:numId w:val="3"/>
        </w:numPr>
      </w:pPr>
      <w:r>
        <w:rPr>
          <w:b w:val="false"/>
          <w:bCs w:val="false"/>
        </w:rPr>
        <w:t xml:space="preserve">Códigos impositivos: todos EXE (exento de IVA, Ganancias y SUSS)</w:t>
      </w:r>
    </w:p>
    <w:p>
      <w:r>
        <w:t xml:space="preserve"/>
      </w:r>
    </w:p>
    <w:p>
      <w:pPr>
        <w:pStyle w:val="Heading1"/>
      </w:pPr>
      <w:r>
        <w:t xml:space="preserve">10. Configuración y archivos de soporte</w:t>
      </w:r>
    </w:p>
    <w:p>
      <w:r>
        <w:t xml:space="preserve">El sistema depende de tres archivos de configuración ubicados en Assets/Plantillas/ que deben estar presentes para el correcto funcionamiento:</w:t>
      </w:r>
    </w:p>
    <w:p>
      <w:r>
        <w:t xml:space="preserve"/>
      </w:r>
    </w:p>
    <w:p>
      <w:pPr>
        <w:pStyle w:val="Heading2"/>
      </w:pPr>
      <w:r>
        <w:t xml:space="preserve">PLANTILLA.xlsx</w:t>
      </w:r>
    </w:p>
    <w:p>
      <w:r>
        <w:t xml:space="preserve">Plantilla base para la generación del Excel SIDIF. Debe contener tres hojas con los nombres exactos: Cabecera-Cpte, Detalle Cpte FacGS y Detalle Presupuestario FACGS, con el formato de columnas requerido por el sistema.</w:t>
      </w:r>
    </w:p>
    <w:p>
      <w:r>
        <w:t xml:space="preserve"/>
      </w:r>
    </w:p>
    <w:p>
      <w:pPr>
        <w:pStyle w:val="Heading2"/>
      </w:pPr>
      <w:r>
        <w:t xml:space="preserve">BENEFICIARIOS AGUA, GAS Y LUZ.xlsx</w:t>
      </w:r>
    </w:p>
    <w:p>
      <w:r>
        <w:t xml:space="preserve">Planilla maestra de beneficiarios. Hoja "Hoja1". Columnas: (1) Número de beneficiario, (2) Denominación / Razón Social, (3) Tipo de documento, (4) Número de documento (CUIT), (5) Indicador de código de autorización ("si"/"no"). Se usa para autocompletar la razón social al ingresar un CUIT en la carga manual.</w:t>
      </w:r>
    </w:p>
    <w:p>
      <w:r>
        <w:t xml:space="preserve"/>
      </w:r>
    </w:p>
    <w:p>
      <w:pPr>
        <w:pStyle w:val="Heading2"/>
      </w:pPr>
      <w:r>
        <w:t xml:space="preserve">UBICACIONES GEOGRAFICAS POR DEPENDENCIA Y EMPRESA.xlsx</w:t>
      </w:r>
    </w:p>
    <w:p>
      <w:r>
        <w:t xml:space="preserve">Hoja "UBICACIONES GEOGRAFICAS". Columnas: (1) Nombre empresa, (2) CUIT, (3) Código de dependencia, (4) Ubicación geográfica. El sistema la consulta para determinar qué unidad de dependencia y ubicación geográfica asignar a cada factura según el CUIT del proveedor.</w:t>
      </w:r>
    </w:p>
    <w:p>
      <w:r>
        <w:t xml:space="preserve"/>
      </w:r>
    </w:p>
    <w:p>
      <w:pPr>
        <w:pStyle w:val="Heading2"/>
      </w:pPr>
      <w:r>
        <w:t xml:space="preserve">Plantillas de informes por empresa</w:t>
      </w:r>
    </w:p>
    <w:p>
      <w:r>
        <w:t xml:space="preserve">Cada empresa tiene su plantilla específica (AYSA.xlsx, EDESUR.xlsx, etc.) en la subcarpeta Plantillas Pagos/. Estas plantillas definen el formato de los informes internos de pago generados para cada prestador.</w:t>
      </w:r>
    </w:p>
    <w:p>
      <w:r>
        <w:t xml:space="preserve"/>
      </w:r>
    </w:p>
    <w:p>
      <w:pPr>
        <w:pStyle w:val="Heading1"/>
      </w:pPr>
      <w:r>
        <w:t xml:space="preserve">11. Instalación y requisitos del sistema</w:t>
      </w:r>
    </w:p>
    <w:p>
      <w:pPr>
        <w:pStyle w:val="Heading2"/>
      </w:pPr>
      <w:r>
        <w:t xml:space="preserve">Requisitos</w:t>
      </w:r>
    </w:p>
    <w:p>
      <w:pPr>
        <w:pStyle w:val="ListParagraph"/>
        <w:numPr>
          <w:ilvl w:val="0"/>
          <w:numId w:val="3"/>
        </w:numPr>
      </w:pPr>
      <w:r>
        <w:rPr>
          <w:b w:val="false"/>
          <w:bCs w:val="false"/>
        </w:rPr>
        <w:t xml:space="preserve">Windows 10 o superior (64-bit)</w:t>
      </w:r>
    </w:p>
    <w:p>
      <w:pPr>
        <w:pStyle w:val="ListParagraph"/>
        <w:numPr>
          <w:ilvl w:val="0"/>
          <w:numId w:val="3"/>
        </w:numPr>
      </w:pPr>
      <w:r>
        <w:rPr>
          <w:b w:val="false"/>
          <w:bCs w:val="false"/>
        </w:rPr>
        <w:t xml:space="preserve">.NET 8 Runtime instalado (se incluye en el instalador si se publica como self-contained)</w:t>
      </w:r>
    </w:p>
    <w:p>
      <w:pPr>
        <w:pStyle w:val="ListParagraph"/>
        <w:numPr>
          <w:ilvl w:val="0"/>
          <w:numId w:val="3"/>
        </w:numPr>
      </w:pPr>
      <w:r>
        <w:rPr>
          <w:b w:val="false"/>
          <w:bCs w:val="false"/>
        </w:rPr>
        <w:t xml:space="preserve">Microsoft Excel no requerido (el sistema usa ClosedXML y NPOI)</w:t>
      </w:r>
    </w:p>
    <w:p>
      <w:r>
        <w:t xml:space="preserve"/>
      </w:r>
    </w:p>
    <w:p>
      <w:pPr>
        <w:pStyle w:val="Heading2"/>
      </w:pPr>
      <w:r>
        <w:t xml:space="preserve">Instalación desde código fuente</w:t>
      </w:r>
    </w:p>
    <w:p>
      <w:pPr>
        <w:pStyle w:val="ListParagraph"/>
        <w:numPr>
          <w:ilvl w:val="0"/>
          <w:numId w:val="2"/>
        </w:numPr>
      </w:pPr>
      <w:r>
        <w:t xml:space="preserve">Clonar o descomprimir el repositorio.</w:t>
      </w:r>
    </w:p>
    <w:p>
      <w:pPr>
        <w:pStyle w:val="ListParagraph"/>
        <w:numPr>
          <w:ilvl w:val="0"/>
          <w:numId w:val="2"/>
        </w:numPr>
      </w:pPr>
      <w:r>
        <w:t xml:space="preserve">Abrir la solución en Visual Studio 2022 o superior.</w:t>
      </w:r>
    </w:p>
    <w:p>
      <w:pPr>
        <w:pStyle w:val="ListParagraph"/>
        <w:numPr>
          <w:ilvl w:val="0"/>
          <w:numId w:val="2"/>
        </w:numPr>
      </w:pPr>
      <w:r>
        <w:t xml:space="preserve">Restaurar paquetes NuGet (automático al compilar).</w:t>
      </w:r>
    </w:p>
    <w:p>
      <w:pPr>
        <w:pStyle w:val="ListParagraph"/>
        <w:numPr>
          <w:ilvl w:val="0"/>
          <w:numId w:val="2"/>
        </w:numPr>
      </w:pPr>
      <w:r>
        <w:t xml:space="preserve">Verificar que la carpeta Assets/Plantillas/ esté presente con los archivos requeridos.</w:t>
      </w:r>
    </w:p>
    <w:p>
      <w:pPr>
        <w:pStyle w:val="ListParagraph"/>
        <w:numPr>
          <w:ilvl w:val="0"/>
          <w:numId w:val="2"/>
        </w:numPr>
      </w:pPr>
      <w:r>
        <w:t xml:space="preserve">Compilar y ejecutar (F5 para depuración, Ctrl+F5 para ejecución directa).</w:t>
      </w:r>
    </w:p>
    <w:p>
      <w:r>
        <w:t xml:space="preserve"/>
      </w:r>
    </w:p>
    <w:p>
      <w:pPr>
        <w:pStyle w:val="Heading2"/>
      </w:pPr>
      <w:r>
        <w:t xml:space="preserve">Publicación</w:t>
      </w:r>
    </w:p>
    <w:p>
      <w:r>
        <w:t xml:space="preserve">Para generar un ejecutable autónomo (sin requerir .NET instalado en el equipo destino):</w:t>
      </w:r>
    </w:p>
    <w:p>
      <w:pPr>
        <w:shd w:fill="F5F5F5" w:val="clear"/>
      </w:pPr>
      <w:r>
        <w:rPr>
          <w:rFonts w:ascii="Courier New" w:cs="Courier New" w:eastAsia="Courier New" w:hAnsi="Courier New"/>
          <w:sz w:val="18"/>
          <w:szCs w:val="18"/>
        </w:rPr>
        <w:t xml:space="preserve">dotnet publish -c Release -r win-x64 --self-contained true -p:PublishSingleFile=true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C3E6B" w:sz="4"/>
              <w:left w:val="single" w:color="2C3E6B" w:sz="8"/>
              <w:bottom w:val="single" w:color="CCCCCC" w:sz="1"/>
              <w:right w:val="single" w:color="CCCCCC" w:sz="1"/>
            </w:tcBorders>
            <w:shd w:fill="EEF2FB" w:val="clear"/>
            <w:tcMar>
              <w:top w:type="dxa" w:w="120"/>
              <w:left w:type="dxa" w:w="200"/>
              <w:bottom w:type="dxa" w:w="120"/>
              <w:right w:type="dxa" w:w="200"/>
            </w:tcMar>
          </w:tcPr>
          <w:p>
            <w:r>
              <w:rPr>
                <w:b/>
                <w:bCs/>
                <w:sz w:val="20"/>
                <w:szCs w:val="20"/>
              </w:rPr>
              <w:t xml:space="preserve">Importante:</w:t>
            </w:r>
          </w:p>
          <w:p>
            <w:r>
              <w:rPr>
                <w:sz w:val="20"/>
                <w:szCs w:val="20"/>
              </w:rPr>
              <w:t xml:space="preserve">La carpeta Assets/Plantillas/ debe copiarse manualmente junto al ejecutable publicado, ya que contiene archivos de datos que el programa accede en tiempo de ejecución mediante rutas relativas al directorio base de la aplicación.</w:t>
            </w:r>
          </w:p>
        </w:tc>
      </w:tr>
    </w:tbl>
    <w:p>
      <w:r>
        <w:t xml:space="preserve"/>
      </w:r>
    </w:p>
    <w:p>
      <w:pPr>
        <w:pStyle w:val="Heading1"/>
      </w:pPr>
      <w:r>
        <w:t xml:space="preserve">12. Uso del programa</w:t>
      </w:r>
    </w:p>
    <w:p>
      <w:pPr>
        <w:pStyle w:val="Heading2"/>
      </w:pPr>
      <w:r>
        <w:t xml:space="preserve">Procesamiento automático</w:t>
      </w:r>
    </w:p>
    <w:p>
      <w:pPr>
        <w:pStyle w:val="ListParagraph"/>
        <w:numPr>
          <w:ilvl w:val="0"/>
          <w:numId w:val="2"/>
        </w:numPr>
      </w:pPr>
      <w:r>
        <w:t xml:space="preserve">Hacer clic en "Seleccionar carpeta" y elegir la carpeta que contiene los PDFs.</w:t>
      </w:r>
    </w:p>
    <w:p>
      <w:pPr>
        <w:pStyle w:val="ListParagraph"/>
        <w:numPr>
          <w:ilvl w:val="0"/>
          <w:numId w:val="2"/>
        </w:numPr>
      </w:pPr>
      <w:r>
        <w:t xml:space="preserve">Verificar la cantidad de archivos detectados en el contador.</w:t>
      </w:r>
    </w:p>
    <w:p>
      <w:pPr>
        <w:pStyle w:val="ListParagraph"/>
        <w:numPr>
          <w:ilvl w:val="0"/>
          <w:numId w:val="2"/>
        </w:numPr>
      </w:pPr>
      <w:r>
        <w:t xml:space="preserve">Hacer clic en "Ejecutar". El sistema procesa los PDFs y muestra el progreso.</w:t>
      </w:r>
    </w:p>
    <w:p>
      <w:pPr>
        <w:pStyle w:val="ListParagraph"/>
        <w:numPr>
          <w:ilvl w:val="0"/>
          <w:numId w:val="2"/>
        </w:numPr>
      </w:pPr>
      <w:r>
        <w:t xml:space="preserve">Al finalizar, las facturas aparecen en la grilla. Revisar los datos extraídos.</w:t>
      </w:r>
    </w:p>
    <w:p>
      <w:pPr>
        <w:pStyle w:val="ListParagraph"/>
        <w:numPr>
          <w:ilvl w:val="0"/>
          <w:numId w:val="2"/>
        </w:numPr>
      </w:pPr>
      <w:r>
        <w:t xml:space="preserve">Para modificar un dato, hacer doble clic en la celda correspondiente.</w:t>
      </w:r>
    </w:p>
    <w:p>
      <w:pPr>
        <w:pStyle w:val="ListParagraph"/>
        <w:numPr>
          <w:ilvl w:val="0"/>
          <w:numId w:val="2"/>
        </w:numPr>
      </w:pPr>
      <w:r>
        <w:t xml:space="preserve">Seleccionar las facturas a exportar mediante los checkboxes.</w:t>
      </w:r>
    </w:p>
    <w:p>
      <w:pPr>
        <w:pStyle w:val="ListParagraph"/>
        <w:numPr>
          <w:ilvl w:val="0"/>
          <w:numId w:val="2"/>
        </w:numPr>
      </w:pPr>
      <w:r>
        <w:t xml:space="preserve">Elegir el tipo de exportación deseado (SIDIF, informe por empresa, lotes de pago).</w:t>
      </w:r>
    </w:p>
    <w:p>
      <w:r>
        <w:t xml:space="preserve"/>
      </w:r>
    </w:p>
    <w:p>
      <w:pPr>
        <w:pStyle w:val="Heading2"/>
      </w:pPr>
      <w:r>
        <w:t xml:space="preserve">Carga manual</w:t>
      </w:r>
    </w:p>
    <w:p>
      <w:pPr>
        <w:pStyle w:val="ListParagraph"/>
        <w:numPr>
          <w:ilvl w:val="0"/>
          <w:numId w:val="2"/>
        </w:numPr>
      </w:pPr>
      <w:r>
        <w:t xml:space="preserve">Hacer clic en el botón de carga manual.</w:t>
      </w:r>
    </w:p>
    <w:p>
      <w:pPr>
        <w:pStyle w:val="ListParagraph"/>
        <w:numPr>
          <w:ilvl w:val="0"/>
          <w:numId w:val="2"/>
        </w:numPr>
      </w:pPr>
      <w:r>
        <w:t xml:space="preserve">Ingresar el CUIT del proveedor. El sistema busca automáticamente la razón social.</w:t>
      </w:r>
    </w:p>
    <w:p>
      <w:pPr>
        <w:pStyle w:val="ListParagraph"/>
        <w:numPr>
          <w:ilvl w:val="0"/>
          <w:numId w:val="2"/>
        </w:numPr>
      </w:pPr>
      <w:r>
        <w:t xml:space="preserve">Completar los campos del comprobante.</w:t>
      </w:r>
    </w:p>
    <w:p>
      <w:pPr>
        <w:pStyle w:val="ListParagraph"/>
        <w:numPr>
          <w:ilvl w:val="0"/>
          <w:numId w:val="2"/>
        </w:numPr>
      </w:pPr>
      <w:r>
        <w:t xml:space="preserve">Hacer clic en "Cargar". La factura se agrega a la lista principal.</w:t>
      </w:r>
    </w:p>
    <w:p>
      <w:r>
        <w:t xml:space="preserve"/>
      </w:r>
    </w:p>
    <w:p>
      <w:pPr>
        <w:pStyle w:val="Heading1"/>
      </w:pPr>
      <w:r>
        <w:t xml:space="preserve">13. Limitaciones conocidas y trabajo futuro</w:t>
      </w:r>
    </w:p>
    <w:p>
      <w:pPr>
        <w:pStyle w:val="Heading2"/>
      </w:pPr>
      <w:r>
        <w:t xml:space="preserve">Limitaciones actuales</w:t>
      </w:r>
    </w:p>
    <w:p>
      <w:pPr>
        <w:pStyle w:val="ListParagraph"/>
        <w:numPr>
          <w:ilvl w:val="0"/>
          <w:numId w:val="3"/>
        </w:numPr>
      </w:pPr>
      <w:r>
        <w:rPr>
          <w:b w:val="false"/>
          <w:bCs w:val="false"/>
        </w:rPr>
        <w:t xml:space="preserve">generarLiquidacionUnica() no está implementado aún (lanza NotImplementedException).</w:t>
      </w:r>
    </w:p>
    <w:p>
      <w:pPr>
        <w:pStyle w:val="ListParagraph"/>
        <w:numPr>
          <w:ilvl w:val="0"/>
          <w:numId w:val="3"/>
        </w:numPr>
      </w:pPr>
      <w:r>
        <w:rPr>
          <w:b w:val="false"/>
          <w:bCs w:val="false"/>
        </w:rPr>
        <w:t xml:space="preserve">La identificación de empresas por palabras clave puede dar falsos positivos si una factura de una empresa contiene accidentalmente el nombre o CUIT de otra.</w:t>
      </w:r>
    </w:p>
    <w:p>
      <w:pPr>
        <w:pStyle w:val="ListParagraph"/>
        <w:numPr>
          <w:ilvl w:val="0"/>
          <w:numId w:val="3"/>
        </w:numPr>
      </w:pPr>
      <w:r>
        <w:rPr>
          <w:b w:val="false"/>
          <w:bCs w:val="false"/>
        </w:rPr>
        <w:t xml:space="preserve">Algunas palabras clave de clasificación de servicios se solapan entre AGUA y LUZ (SANTA FE, ROSARIO, RECONQUISTA), lo que puede generar clasificaciones incorrectas en casos de borde.</w:t>
      </w:r>
    </w:p>
    <w:p>
      <w:pPr>
        <w:pStyle w:val="ListParagraph"/>
        <w:numPr>
          <w:ilvl w:val="0"/>
          <w:numId w:val="3"/>
        </w:numPr>
      </w:pPr>
      <w:r>
        <w:rPr>
          <w:b w:val="false"/>
          <w:bCs w:val="false"/>
        </w:rPr>
        <w:t xml:space="preserve">Los números de cuenta de Camuzzi están duplicados entre ControladorCamuzzi.cs y la lista corroborarInterior() en ControladorFacturas.cs.</w:t>
      </w:r>
    </w:p>
    <w:p>
      <w:pPr>
        <w:pStyle w:val="ListParagraph"/>
        <w:numPr>
          <w:ilvl w:val="0"/>
          <w:numId w:val="3"/>
        </w:numPr>
      </w:pPr>
      <w:r>
        <w:rPr>
          <w:b w:val="false"/>
          <w:bCs w:val="false"/>
        </w:rPr>
        <w:t xml:space="preserve">La conversión de importes usa decimal.Parse() directo en algunos procesadores en lugar del ConvertidorImportes más robusto, lo que puede fallar con culturas de sistema en inglés.</w:t>
      </w:r>
    </w:p>
    <w:p>
      <w:r>
        <w:t xml:space="preserve"/>
      </w:r>
    </w:p>
    <w:p>
      <w:pPr>
        <w:pStyle w:val="Heading2"/>
      </w:pPr>
      <w:r>
        <w:t xml:space="preserve">Mejoras planificadas</w:t>
      </w:r>
    </w:p>
    <w:p>
      <w:pPr>
        <w:pStyle w:val="ListParagraph"/>
        <w:numPr>
          <w:ilvl w:val="0"/>
          <w:numId w:val="3"/>
        </w:numPr>
      </w:pPr>
      <w:r>
        <w:rPr>
          <w:b w:val="false"/>
          <w:bCs w:val="false"/>
        </w:rPr>
        <w:t xml:space="preserve">Implementar clase base abstracta ProcesadorBase para eliminar duplicación de código entre procesadores.</w:t>
      </w:r>
    </w:p>
    <w:p>
      <w:pPr>
        <w:pStyle w:val="ListParagraph"/>
        <w:numPr>
          <w:ilvl w:val="0"/>
          <w:numId w:val="3"/>
        </w:numPr>
      </w:pPr>
      <w:r>
        <w:rPr>
          <w:b w:val="false"/>
          <w:bCs w:val="false"/>
        </w:rPr>
        <w:t xml:space="preserve">Centralizar las listas de palabras clave / CUITs de Camuzzi en un único lugar.</w:t>
      </w:r>
    </w:p>
    <w:p>
      <w:pPr>
        <w:pStyle w:val="ListParagraph"/>
        <w:numPr>
          <w:ilvl w:val="0"/>
          <w:numId w:val="3"/>
        </w:numPr>
      </w:pPr>
      <w:r>
        <w:rPr>
          <w:b w:val="false"/>
          <w:bCs w:val="false"/>
        </w:rPr>
        <w:t xml:space="preserve">Estandarizar el uso de ConvertidorImportes en todos los procesadores.</w:t>
      </w:r>
    </w:p>
    <w:p>
      <w:pPr>
        <w:pStyle w:val="ListParagraph"/>
        <w:numPr>
          <w:ilvl w:val="0"/>
          <w:numId w:val="3"/>
        </w:numPr>
      </w:pPr>
      <w:r>
        <w:rPr>
          <w:b w:val="false"/>
          <w:bCs w:val="false"/>
        </w:rPr>
        <w:t xml:space="preserve">Implementar generarLiquidacionUnica().</w:t>
      </w:r>
    </w:p>
    <w:p>
      <w:pPr>
        <w:pStyle w:val="ListParagraph"/>
        <w:numPr>
          <w:ilvl w:val="0"/>
          <w:numId w:val="3"/>
        </w:numPr>
      </w:pPr>
      <w:r>
        <w:rPr>
          <w:b w:val="false"/>
          <w:bCs w:val="false"/>
        </w:rPr>
        <w:t xml:space="preserve">Agregar tests unitarios para los procesadores (usando facturas de ejemplo anonimizadas).</w:t>
      </w:r>
    </w:p>
    <w:p>
      <w:r>
        <w:t xml:space="preserve"/>
      </w:r>
    </w:p>
    <w:p>
      <w:pPr>
        <w:pStyle w:val="Heading1"/>
      </w:pPr>
      <w:r>
        <w:t xml:space="preserve">14. Autoría y propiedad intelectual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C3E6B" w:sz="4"/>
              <w:left w:val="single" w:color="2C3E6B" w:sz="8"/>
              <w:bottom w:val="single" w:color="CCCCCC" w:sz="1"/>
              <w:right w:val="single" w:color="CCCCCC" w:sz="1"/>
            </w:tcBorders>
            <w:shd w:fill="EEF2FB" w:val="clear"/>
            <w:tcMar>
              <w:top w:type="dxa" w:w="120"/>
              <w:left w:type="dxa" w:w="200"/>
              <w:bottom w:type="dxa" w:w="120"/>
              <w:right w:type="dxa" w:w="200"/>
            </w:tcMar>
          </w:tcPr>
          <w:p>
            <w:r>
              <w:rPr>
                <w:b/>
                <w:bCs/>
                <w:sz w:val="20"/>
                <w:szCs w:val="20"/>
              </w:rPr>
              <w:t xml:space="preserve">Autoría:</w:t>
            </w:r>
          </w:p>
          <w:p>
            <w:r>
              <w:rPr>
                <w:sz w:val="20"/>
                <w:szCs w:val="20"/>
              </w:rPr>
              <w:t xml:space="preserve">El presente software fue desarrollado íntegramente por su autor. Todos los derechos sobre el código fuente, la arquitectura del sistema y la documentación son de su exclusiva autoría.</w:t>
            </w:r>
          </w:p>
        </w:tc>
      </w:tr>
    </w:tbl>
    <w:p>
      <w:r>
        <w:t xml:space="preserve"/>
      </w:r>
    </w:p>
    <w:p>
      <w:r>
        <w:t xml:space="preserve">Copyright © 2025. Todos los derechos reservados.</w:t>
      </w:r>
    </w:p>
    <w:p>
      <w:r>
        <w:t xml:space="preserve"/>
      </w:r>
    </w:p>
    <w:p>
      <w:r>
        <w:t xml:space="preserve">Este software fue desarrollado en el marco de las tareas profesionales del autor dentro de un organismo de la administración pública nacional argentina. No obstante, la autoría intelectual del código, el diseño arquitectónico, las soluciones técnicas implementadas y la documentación corresponden exclusivamente al desarrollador.</w:t>
      </w:r>
    </w:p>
    <w:p>
      <w:r>
        <w:t xml:space="preserve"/>
      </w:r>
    </w:p>
    <w:p>
      <w:r>
        <w:t xml:space="preserve">Queda prohibida la reproducción total o parcial del código fuente, su distribución, modificación o uso comercial sin autorización expresa y por escrito del autor.</w:t>
      </w:r>
    </w:p>
    <w:p>
      <w:r>
        <w:t xml:space="preserve"/>
      </w:r>
    </w:p>
    <w:p>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color w:val="888888"/>
        <w:sz w:val="18"/>
        <w:szCs w:val="18"/>
      </w:rPr>
      <w:t xml:space="preserve">Control de Facturas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3E6B" w:sz="6" w:space="1"/>
      </w:pBdr>
      <w:spacing w:before="360" w:after="200"/>
      <w:outlineLvl w:val="0"/>
    </w:pPr>
    <w:rPr>
      <w:rFonts w:ascii="Arial" w:cs="Arial" w:eastAsia="Arial" w:hAnsi="Arial"/>
      <w:b/>
      <w:bCs/>
      <w:color w:val="2C3E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2026-03-17T22:39:26.422Z</dcterms:created>
  <dcterms:modified xsi:type="dcterms:W3CDTF">2026-03-17T22:39:26.423Z</dcterms:modified>
</cp:coreProperties>
</file>

<file path=docProps/custom.xml><?xml version="1.0" encoding="utf-8"?>
<Properties xmlns="http://schemas.openxmlformats.org/officeDocument/2006/custom-properties" xmlns:vt="http://schemas.openxmlformats.org/officeDocument/2006/docPropsVTypes"/>
</file>