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05191"/>
          <w:sz w:val="32"/>
          <w:szCs w:val="32"/>
        </w:rPr>
        <w:t xml:space="preserve">SHARED ACCOUNT ACCESS REGISTRY</w:t>
      </w:r>
    </w:p>
    <w:p>
      <w:pPr>
        <w:spacing w:after="200"/>
      </w:pPr>
      <w:r>
        <w:rPr>
          <w:rFonts w:ascii="Calibri" w:cs="Calibri" w:eastAsia="Calibri" w:hAnsi="Calibri"/>
          <w:color w:val="5A6570"/>
          <w:sz w:val="19"/>
          <w:szCs w:val="19"/>
        </w:rPr>
        <w:t xml:space="preserve">Official credentials and access log for BridgeCare Collective digital accounts. All authorised handlers should keep this document current.</w:t>
      </w:r>
    </w:p>
    <w:p>
      <w:pPr>
        <w:spacing w:after="100"/>
      </w:pPr>
      <w:r>
        <w:rPr>
          <w:rFonts w:ascii="Calibri" w:cs="Calibri" w:eastAsia="Calibri" w:hAnsi="Calibri"/>
          <w:b/>
          <w:bCs/>
          <w:color w:val="005191"/>
          <w:sz w:val="24"/>
          <w:szCs w:val="24"/>
        </w:rPr>
        <w:t xml:space="preserve">1.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Document title</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val="false"/>
                <w:iCs w:val="false"/>
                <w:color w:val="14202B"/>
                <w:sz w:val="18"/>
                <w:szCs w:val="18"/>
              </w:rPr>
              <w:t xml:space="preserve">BridgeCare Collective — Shared Account Access Registry</w:t>
            </w:r>
          </w:p>
        </w:tc>
      </w:tr>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Classification</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val="false"/>
                <w:iCs w:val="false"/>
                <w:color w:val="14202B"/>
                <w:sz w:val="18"/>
                <w:szCs w:val="18"/>
              </w:rPr>
              <w:t xml:space="preserve">INTERNAL / CONFIDENTIAL — do not post publicly</w:t>
            </w:r>
          </w:p>
        </w:tc>
      </w:tr>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Organisation</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val="false"/>
                <w:iCs w:val="false"/>
                <w:color w:val="14202B"/>
                <w:sz w:val="18"/>
                <w:szCs w:val="18"/>
              </w:rPr>
              <w:t xml:space="preserve">BridgeCare Collective</w:t>
            </w:r>
          </w:p>
        </w:tc>
      </w:tr>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Version</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val="false"/>
                <w:iCs w:val="false"/>
                <w:color w:val="14202B"/>
                <w:sz w:val="18"/>
                <w:szCs w:val="18"/>
              </w:rPr>
              <w:t xml:space="preserve">1.0</w:t>
            </w:r>
          </w:p>
        </w:tc>
      </w:tr>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Effective date</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iCs/>
                <w:color w:val="5A6570"/>
                <w:sz w:val="18"/>
                <w:szCs w:val="18"/>
              </w:rPr>
              <w:t xml:space="preserve"/>
            </w:r>
          </w:p>
        </w:tc>
      </w:tr>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Last updated</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iCs/>
                <w:color w:val="5A6570"/>
                <w:sz w:val="18"/>
                <w:szCs w:val="18"/>
              </w:rPr>
              <w:t xml:space="preserve"/>
            </w:r>
          </w:p>
        </w:tc>
      </w:tr>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Last updated by</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iCs/>
                <w:color w:val="5A6570"/>
                <w:sz w:val="18"/>
                <w:szCs w:val="18"/>
              </w:rPr>
              <w:t xml:space="preserve"/>
            </w:r>
          </w:p>
        </w:tc>
      </w:tr>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Next review date</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iCs/>
                <w:color w:val="5A6570"/>
                <w:sz w:val="18"/>
                <w:szCs w:val="18"/>
              </w:rPr>
              <w:t xml:space="preserve"/>
            </w:r>
          </w:p>
        </w:tc>
      </w:tr>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Storage location</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val="false"/>
                <w:iCs w:val="false"/>
                <w:color w:val="14202B"/>
                <w:sz w:val="18"/>
                <w:szCs w:val="18"/>
              </w:rPr>
              <w:t xml:space="preserve">Private shared drive / secured folder (recommended)</w:t>
            </w:r>
          </w:p>
        </w:tc>
      </w:tr>
    </w:tbl>
    <w:p>
      <w:pPr>
        <w:spacing w:after="100" w:before="280"/>
      </w:pPr>
      <w:r>
        <w:rPr>
          <w:rFonts w:ascii="Calibri" w:cs="Calibri" w:eastAsia="Calibri" w:hAnsi="Calibri"/>
          <w:b/>
          <w:bCs/>
          <w:color w:val="005191"/>
          <w:sz w:val="24"/>
          <w:szCs w:val="24"/>
        </w:rPr>
        <w:t xml:space="preserve">2. Purpose</w:t>
      </w:r>
    </w:p>
    <w:p>
      <w:pPr>
        <w:spacing w:after="80"/>
      </w:pPr>
      <w:r>
        <w:rPr>
          <w:rFonts w:ascii="Calibri" w:cs="Calibri" w:eastAsia="Calibri" w:hAnsi="Calibri"/>
          <w:color w:val="14202B"/>
          <w:sz w:val="19"/>
          <w:szCs w:val="19"/>
        </w:rPr>
        <w:t xml:space="preserve">This registry ensures that the three people responsible for BridgeCare Collective digital channels and tools can access every official account if someone is unavailable, locks out, or leaves. It is the single shared source of truth for account names, usernames/handles, passwords, recovery contacts, and ownership notes.</w:t>
      </w:r>
    </w:p>
    <w:p>
      <w:pPr>
        <w:spacing w:after="100" w:before="200"/>
      </w:pPr>
      <w:r>
        <w:rPr>
          <w:rFonts w:ascii="Calibri" w:cs="Calibri" w:eastAsia="Calibri" w:hAnsi="Calibri"/>
          <w:b/>
          <w:bCs/>
          <w:color w:val="005191"/>
          <w:sz w:val="24"/>
          <w:szCs w:val="24"/>
        </w:rPr>
        <w:t xml:space="preserve">3. Access principles (all handlers)</w:t>
      </w:r>
    </w:p>
    <w:p>
      <w:pPr>
        <w:spacing w:after="60"/>
        <w:ind w:left="200"/>
      </w:pPr>
      <w:r>
        <w:rPr>
          <w:rFonts w:ascii="Calibri" w:cs="Calibri" w:eastAsia="Calibri" w:hAnsi="Calibri"/>
          <w:color w:val="14202B"/>
          <w:sz w:val="18"/>
          <w:szCs w:val="18"/>
        </w:rPr>
        <w:t xml:space="preserve">1.  Only authorised BridgeCare handlers listed in Section 4 may hold this document.</w:t>
      </w:r>
    </w:p>
    <w:p>
      <w:pPr>
        <w:spacing w:after="60"/>
        <w:ind w:left="200"/>
      </w:pPr>
      <w:r>
        <w:rPr>
          <w:rFonts w:ascii="Calibri" w:cs="Calibri" w:eastAsia="Calibri" w:hAnsi="Calibri"/>
          <w:color w:val="14202B"/>
          <w:sz w:val="18"/>
          <w:szCs w:val="18"/>
        </w:rPr>
        <w:t xml:space="preserve">2.  Update this file the same day any password, email, phone, or recovery detail changes.</w:t>
      </w:r>
    </w:p>
    <w:p>
      <w:pPr>
        <w:spacing w:after="60"/>
        <w:ind w:left="200"/>
      </w:pPr>
      <w:r>
        <w:rPr>
          <w:rFonts w:ascii="Calibri" w:cs="Calibri" w:eastAsia="Calibri" w:hAnsi="Calibri"/>
          <w:color w:val="14202B"/>
          <w:sz w:val="18"/>
          <w:szCs w:val="18"/>
        </w:rPr>
        <w:t xml:space="preserve">3.  Never share passwords in public chats, comments, or unsecured screenshots.</w:t>
      </w:r>
    </w:p>
    <w:p>
      <w:pPr>
        <w:spacing w:after="60"/>
        <w:ind w:left="200"/>
      </w:pPr>
      <w:r>
        <w:rPr>
          <w:rFonts w:ascii="Calibri" w:cs="Calibri" w:eastAsia="Calibri" w:hAnsi="Calibri"/>
          <w:color w:val="14202B"/>
          <w:sz w:val="18"/>
          <w:szCs w:val="18"/>
        </w:rPr>
        <w:t xml:space="preserve">4.  Prefer unique strong passwords; note 2FA/MFA status in the Notes column.</w:t>
      </w:r>
    </w:p>
    <w:p>
      <w:pPr>
        <w:spacing w:after="60"/>
        <w:ind w:left="200"/>
      </w:pPr>
      <w:r>
        <w:rPr>
          <w:rFonts w:ascii="Calibri" w:cs="Calibri" w:eastAsia="Calibri" w:hAnsi="Calibri"/>
          <w:color w:val="14202B"/>
          <w:sz w:val="18"/>
          <w:szCs w:val="18"/>
        </w:rPr>
        <w:t xml:space="preserve">5.  If an account is compromised, change the password immediately and update every row affected.</w:t>
      </w:r>
    </w:p>
    <w:p>
      <w:pPr>
        <w:spacing w:after="60"/>
        <w:ind w:left="200"/>
      </w:pPr>
      <w:r>
        <w:rPr>
          <w:rFonts w:ascii="Calibri" w:cs="Calibri" w:eastAsia="Calibri" w:hAnsi="Calibri"/>
          <w:color w:val="14202B"/>
          <w:sz w:val="18"/>
          <w:szCs w:val="18"/>
        </w:rPr>
        <w:t xml:space="preserve">6.  Store this Word file in a private, access-controlled location (password-protected file or private shared folder recommended).</w:t>
      </w:r>
    </w:p>
    <w:p>
      <w:pPr>
        <w:spacing w:after="60"/>
        <w:ind w:left="200"/>
      </w:pPr>
      <w:r>
        <w:rPr>
          <w:rFonts w:ascii="Calibri" w:cs="Calibri" w:eastAsia="Calibri" w:hAnsi="Calibri"/>
          <w:color w:val="14202B"/>
          <w:sz w:val="18"/>
          <w:szCs w:val="18"/>
        </w:rPr>
        <w:t xml:space="preserve">7.  Do not email this file to personal inboxes unless encrypted / agreed by the team.</w:t>
      </w:r>
    </w:p>
    <w:p>
      <w:pPr>
        <w:spacing w:after="100" w:before="280"/>
      </w:pPr>
      <w:r>
        <w:rPr>
          <w:rFonts w:ascii="Calibri" w:cs="Calibri" w:eastAsia="Calibri" w:hAnsi="Calibri"/>
          <w:b/>
          <w:bCs/>
          <w:color w:val="005191"/>
          <w:sz w:val="24"/>
          <w:szCs w:val="24"/>
        </w:rPr>
        <w:t xml:space="preserve">4. Authorised handlers</w:t>
      </w:r>
    </w:p>
    <w:p>
      <w:pPr>
        <w:spacing w:after="100"/>
      </w:pPr>
      <w:r>
        <w:rPr>
          <w:rFonts w:ascii="Calibri" w:cs="Calibri" w:eastAsia="Calibri" w:hAnsi="Calibri"/>
          <w:i/>
          <w:iCs/>
          <w:color w:val="5A6570"/>
          <w:sz w:val="18"/>
          <w:szCs w:val="18"/>
        </w:rPr>
        <w:t xml:space="preserve">Fill in the three people who must retain shared access. Keep phone and backup email current.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2600"/>
        <w:gridCol w:w="2000"/>
        <w:gridCol w:w="1560"/>
      </w:tblGrid>
      <w:tr>
        <w:tc>
          <w:tcPr>
            <w:tcW w:type="dxa" w:w="8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w:t>
            </w:r>
          </w:p>
        </w:tc>
        <w:tc>
          <w:tcPr>
            <w:tcW w:type="dxa" w:w="24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Full name</w:t>
            </w:r>
          </w:p>
        </w:tc>
        <w:tc>
          <w:tcPr>
            <w:tcW w:type="dxa" w:w="26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Email</w:t>
            </w:r>
          </w:p>
        </w:tc>
        <w:tc>
          <w:tcPr>
            <w:tcW w:type="dxa" w:w="20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Phone / WhatsApp</w:t>
            </w:r>
          </w:p>
        </w:tc>
        <w:tc>
          <w:tcPr>
            <w:tcW w:type="dxa" w:w="156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Role (e.g. Content, Tech)</w:t>
            </w:r>
          </w:p>
        </w:tc>
      </w:tr>
      <w:tr>
        <w:tc>
          <w:tcPr>
            <w:tcW w:type="dxa" w:w="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1</w:t>
            </w:r>
          </w:p>
        </w:tc>
        <w:tc>
          <w:tcPr>
            <w:tcW w:type="dxa" w:w="24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6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0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5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r>
        <w:tc>
          <w:tcPr>
            <w:tcW w:type="dxa" w:w="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2</w:t>
            </w:r>
          </w:p>
        </w:tc>
        <w:tc>
          <w:tcPr>
            <w:tcW w:type="dxa" w:w="24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6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0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5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r>
        <w:tc>
          <w:tcPr>
            <w:tcW w:type="dxa" w:w="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3</w:t>
            </w:r>
          </w:p>
        </w:tc>
        <w:tc>
          <w:tcPr>
            <w:tcW w:type="dxa" w:w="24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6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0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5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bl>
    <w:p>
      <w:pPr>
        <w:spacing w:after="100" w:before="280"/>
      </w:pPr>
      <w:r>
        <w:rPr>
          <w:rFonts w:ascii="Calibri" w:cs="Calibri" w:eastAsia="Calibri" w:hAnsi="Calibri"/>
          <w:b/>
          <w:bCs/>
          <w:color w:val="005191"/>
          <w:sz w:val="24"/>
          <w:szCs w:val="24"/>
        </w:rPr>
        <w:t xml:space="preserve">5. Shared recovery contacts</w:t>
      </w:r>
    </w:p>
    <w:p>
      <w:pPr>
        <w:spacing w:after="100"/>
      </w:pPr>
      <w:r>
        <w:rPr>
          <w:rFonts w:ascii="Calibri" w:cs="Calibri" w:eastAsia="Calibri" w:hAnsi="Calibri"/>
          <w:i/>
          <w:iCs/>
          <w:color w:val="5A6570"/>
          <w:sz w:val="18"/>
          <w:szCs w:val="18"/>
        </w:rPr>
        <w:t xml:space="preserve">Use these for password resets and 2FA recovery where possible so no single person is the only recovery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Primary recovery email</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iCs/>
                <w:color w:val="5A6570"/>
                <w:sz w:val="18"/>
                <w:szCs w:val="18"/>
              </w:rPr>
              <w:t xml:space="preserve"/>
            </w:r>
          </w:p>
        </w:tc>
      </w:tr>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Secondary recovery email</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iCs/>
                <w:color w:val="5A6570"/>
                <w:sz w:val="18"/>
                <w:szCs w:val="18"/>
              </w:rPr>
              <w:t xml:space="preserve"/>
            </w:r>
          </w:p>
        </w:tc>
      </w:tr>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Primary recovery phone</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iCs/>
                <w:color w:val="5A6570"/>
                <w:sz w:val="18"/>
                <w:szCs w:val="18"/>
              </w:rPr>
              <w:t xml:space="preserve"/>
            </w:r>
          </w:p>
        </w:tc>
      </w:tr>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Secondary recovery phone</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iCs/>
                <w:color w:val="5A6570"/>
                <w:sz w:val="18"/>
                <w:szCs w:val="18"/>
              </w:rPr>
              <w:t xml:space="preserve"/>
            </w:r>
          </w:p>
        </w:tc>
      </w:tr>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Backup authenticator owner</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iCs/>
                <w:color w:val="5A6570"/>
                <w:sz w:val="18"/>
                <w:szCs w:val="18"/>
              </w:rPr>
              <w:t xml:space="preserve"/>
            </w:r>
          </w:p>
        </w:tc>
      </w:tr>
      <w:tr>
        <w:tc>
          <w:tcPr>
            <w:tcW w:type="dxa" w:w="2400"/>
            <w:tcBorders>
              <w:top w:val="single" w:color="C5D4E0" w:sz="4"/>
              <w:left w:val="single" w:color="C5D4E0" w:sz="4"/>
              <w:bottom w:val="single" w:color="C5D4E0" w:sz="4"/>
              <w:right w:val="single" w:color="C5D4E0" w:sz="4"/>
            </w:tcBorders>
            <w:shd w:fill="E8F1F8" w:val="clear"/>
            <w:vAlign w:val="center"/>
          </w:tcPr>
          <w:p>
            <w:pPr>
              <w:spacing w:after="60" w:before="60"/>
              <w:jc w:val="left"/>
            </w:pPr>
            <w:r>
              <w:rPr>
                <w:rFonts w:ascii="Calibri" w:cs="Calibri" w:eastAsia="Calibri" w:hAnsi="Calibri"/>
                <w:b/>
                <w:bCs/>
                <w:i w:val="false"/>
                <w:iCs w:val="false"/>
                <w:color w:val="14202B"/>
                <w:sz w:val="18"/>
                <w:szCs w:val="18"/>
              </w:rPr>
              <w:t xml:space="preserve">Emergency contact person</w:t>
            </w:r>
          </w:p>
        </w:tc>
        <w:tc>
          <w:tcPr>
            <w:tcW w:type="dxa" w:w="6960"/>
            <w:tcBorders>
              <w:top w:val="single" w:color="C5D4E0" w:sz="4"/>
              <w:left w:val="single" w:color="C5D4E0" w:sz="4"/>
              <w:bottom w:val="single" w:color="C5D4E0" w:sz="4"/>
              <w:right w:val="single" w:color="C5D4E0" w:sz="4"/>
            </w:tcBorders>
            <w:vAlign w:val="center"/>
          </w:tcPr>
          <w:p>
            <w:pPr>
              <w:spacing w:after="60" w:before="60"/>
              <w:jc w:val="left"/>
            </w:pPr>
            <w:r>
              <w:rPr>
                <w:rFonts w:ascii="Calibri" w:cs="Calibri" w:eastAsia="Calibri" w:hAnsi="Calibri"/>
                <w:b w:val="false"/>
                <w:bCs w:val="false"/>
                <w:i/>
                <w:iCs/>
                <w:color w:val="5A6570"/>
                <w:sz w:val="18"/>
                <w:szCs w:val="18"/>
              </w:rPr>
              <w:t xml:space="preserve"/>
            </w:r>
          </w:p>
        </w:tc>
      </w:tr>
    </w:tbl>
    <w:p>
      <w:pPr>
        <w:spacing w:after="80" w:before="320"/>
      </w:pPr>
      <w:r>
        <w:rPr>
          <w:rFonts w:ascii="Calibri" w:cs="Calibri" w:eastAsia="Calibri" w:hAnsi="Calibri"/>
          <w:b/>
          <w:bCs/>
          <w:color w:val="005191"/>
          <w:sz w:val="24"/>
          <w:szCs w:val="24"/>
        </w:rPr>
        <w:t xml:space="preserve">6. Account credentials</w:t>
      </w:r>
    </w:p>
    <w:p>
      <w:pPr>
        <w:spacing w:after="60"/>
      </w:pPr>
      <w:r>
        <w:rPr>
          <w:rFonts w:ascii="Calibri" w:cs="Calibri" w:eastAsia="Calibri" w:hAnsi="Calibri"/>
          <w:i/>
          <w:iCs/>
          <w:color w:val="5A6570"/>
          <w:sz w:val="18"/>
          <w:szCs w:val="18"/>
        </w:rPr>
        <w:t xml:space="preserve">Enter exact account name, login email or handle, password, and who primarily manages each account. Add rows as needed. Mark 2FA (Yes/No) in Notes.</w:t>
      </w:r>
    </w:p>
    <w:p>
      <w:pPr>
        <w:spacing w:after="120" w:before="280"/>
      </w:pPr>
      <w:r>
        <w:rPr>
          <w:rFonts w:ascii="Calibri" w:cs="Calibri" w:eastAsia="Calibri" w:hAnsi="Calibri"/>
          <w:b/>
          <w:bCs/>
          <w:color w:val="005191"/>
          <w:sz w:val="24"/>
          <w:szCs w:val="24"/>
        </w:rPr>
        <w:t xml:space="preserve">6.1 Social media &amp;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360"/>
      </w:tblGrid>
      <w:tr>
        <w:tc>
          <w:tcPr>
            <w:tcW w:type="dxa" w:w="18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Platform / Service</w:t>
            </w:r>
          </w:p>
        </w:tc>
        <w:tc>
          <w:tcPr>
            <w:tcW w:type="dxa" w:w="22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Account name / Email</w:t>
            </w:r>
          </w:p>
        </w:tc>
        <w:tc>
          <w:tcPr>
            <w:tcW w:type="dxa" w:w="22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Username / Handle</w:t>
            </w:r>
          </w:p>
        </w:tc>
        <w:tc>
          <w:tcPr>
            <w:tcW w:type="dxa" w:w="18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Password</w:t>
            </w:r>
          </w:p>
        </w:tc>
        <w:tc>
          <w:tcPr>
            <w:tcW w:type="dxa" w:w="136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Owner / Notes</w:t>
            </w:r>
          </w:p>
        </w:tc>
      </w:tr>
      <w:tr>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Instagram</w:t>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w:t>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TikTok</w:t>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w:t>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Facebook Page</w:t>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WhatsApp Business / Channel</w:t>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YouTube</w:t>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X (Twitter)</w:t>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w:t>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bl>
    <w:p>
      <w:pPr>
        <w:spacing w:after="120" w:before="280"/>
      </w:pPr>
      <w:r>
        <w:rPr>
          <w:rFonts w:ascii="Calibri" w:cs="Calibri" w:eastAsia="Calibri" w:hAnsi="Calibri"/>
          <w:b/>
          <w:bCs/>
          <w:color w:val="005191"/>
          <w:sz w:val="24"/>
          <w:szCs w:val="24"/>
        </w:rPr>
        <w:t xml:space="preserve">6.2 Website, code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360"/>
      </w:tblGrid>
      <w:tr>
        <w:tc>
          <w:tcPr>
            <w:tcW w:type="dxa" w:w="18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Platform / Service</w:t>
            </w:r>
          </w:p>
        </w:tc>
        <w:tc>
          <w:tcPr>
            <w:tcW w:type="dxa" w:w="22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Account name / Email</w:t>
            </w:r>
          </w:p>
        </w:tc>
        <w:tc>
          <w:tcPr>
            <w:tcW w:type="dxa" w:w="22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Username / Handle</w:t>
            </w:r>
          </w:p>
        </w:tc>
        <w:tc>
          <w:tcPr>
            <w:tcW w:type="dxa" w:w="18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Password</w:t>
            </w:r>
          </w:p>
        </w:tc>
        <w:tc>
          <w:tcPr>
            <w:tcW w:type="dxa" w:w="136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Owner / Notes</w:t>
            </w:r>
          </w:p>
        </w:tc>
      </w:tr>
      <w:tr>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GitHub (website repo)</w:t>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Render (website host)</w:t>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Domain / DNS registrar</w:t>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Google account / Gmail</w:t>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Website admin / CMS</w:t>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Email hosting / workspace</w:t>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bl>
    <w:p>
      <w:pPr>
        <w:spacing w:after="120" w:before="280"/>
      </w:pPr>
      <w:r>
        <w:rPr>
          <w:rFonts w:ascii="Calibri" w:cs="Calibri" w:eastAsia="Calibri" w:hAnsi="Calibri"/>
          <w:b/>
          <w:bCs/>
          <w:color w:val="005191"/>
          <w:sz w:val="24"/>
          <w:szCs w:val="24"/>
        </w:rPr>
        <w:t xml:space="preserve">6.3 Design, video &amp; business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360"/>
      </w:tblGrid>
      <w:tr>
        <w:tc>
          <w:tcPr>
            <w:tcW w:type="dxa" w:w="18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Platform / Service</w:t>
            </w:r>
          </w:p>
        </w:tc>
        <w:tc>
          <w:tcPr>
            <w:tcW w:type="dxa" w:w="22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Account name / Email</w:t>
            </w:r>
          </w:p>
        </w:tc>
        <w:tc>
          <w:tcPr>
            <w:tcW w:type="dxa" w:w="22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Username / Handle</w:t>
            </w:r>
          </w:p>
        </w:tc>
        <w:tc>
          <w:tcPr>
            <w:tcW w:type="dxa" w:w="18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Password</w:t>
            </w:r>
          </w:p>
        </w:tc>
        <w:tc>
          <w:tcPr>
            <w:tcW w:type="dxa" w:w="136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Owner / Notes</w:t>
            </w:r>
          </w:p>
        </w:tc>
      </w:tr>
      <w:tr>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Canva</w:t>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Adobe Express</w:t>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CapCut</w:t>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Meta Business Suite</w:t>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Other design / tools</w:t>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bl>
    <w:p>
      <w:pPr>
        <w:spacing w:after="120" w:before="280"/>
      </w:pPr>
      <w:r>
        <w:rPr>
          <w:rFonts w:ascii="Calibri" w:cs="Calibri" w:eastAsia="Calibri" w:hAnsi="Calibri"/>
          <w:b/>
          <w:bCs/>
          <w:color w:val="005191"/>
          <w:sz w:val="24"/>
          <w:szCs w:val="24"/>
        </w:rPr>
        <w:t xml:space="preserve">6.4 Additional accounts (add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360"/>
      </w:tblGrid>
      <w:tr>
        <w:tc>
          <w:tcPr>
            <w:tcW w:type="dxa" w:w="18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Platform / Service</w:t>
            </w:r>
          </w:p>
        </w:tc>
        <w:tc>
          <w:tcPr>
            <w:tcW w:type="dxa" w:w="22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Account name / Email</w:t>
            </w:r>
          </w:p>
        </w:tc>
        <w:tc>
          <w:tcPr>
            <w:tcW w:type="dxa" w:w="22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Username / Handle</w:t>
            </w:r>
          </w:p>
        </w:tc>
        <w:tc>
          <w:tcPr>
            <w:tcW w:type="dxa" w:w="18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Password</w:t>
            </w:r>
          </w:p>
        </w:tc>
        <w:tc>
          <w:tcPr>
            <w:tcW w:type="dxa" w:w="136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Owner / Notes</w:t>
            </w:r>
          </w:p>
        </w:tc>
      </w:tr>
      <w:tr>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r>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c>
          <w:tcPr>
            <w:tcW w:type="dxa" w:w="13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iCs/>
                <w:color w:val="5A6570"/>
                <w:sz w:val="17"/>
                <w:szCs w:val="17"/>
              </w:rPr>
              <w:t xml:space="preserve"/>
            </w:r>
          </w:p>
        </w:tc>
      </w:tr>
    </w:tbl>
    <w:p>
      <w:pPr>
        <w:spacing w:after="100" w:before="320"/>
      </w:pPr>
      <w:r>
        <w:rPr>
          <w:rFonts w:ascii="Calibri" w:cs="Calibri" w:eastAsia="Calibri" w:hAnsi="Calibri"/>
          <w:b/>
          <w:bCs/>
          <w:color w:val="005191"/>
          <w:sz w:val="24"/>
          <w:szCs w:val="24"/>
        </w:rPr>
        <w:t xml:space="preserve">7. Change log</w:t>
      </w:r>
    </w:p>
    <w:p>
      <w:pPr>
        <w:spacing w:after="100"/>
      </w:pPr>
      <w:r>
        <w:rPr>
          <w:rFonts w:ascii="Calibri" w:cs="Calibri" w:eastAsia="Calibri" w:hAnsi="Calibri"/>
          <w:i/>
          <w:iCs/>
          <w:color w:val="5A6570"/>
          <w:sz w:val="18"/>
          <w:szCs w:val="18"/>
        </w:rPr>
        <w:t xml:space="preserve">Record every password or ownership change for accountability.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3960"/>
      </w:tblGrid>
      <w:tr>
        <w:tc>
          <w:tcPr>
            <w:tcW w:type="dxa" w:w="14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Date</w:t>
            </w:r>
          </w:p>
        </w:tc>
        <w:tc>
          <w:tcPr>
            <w:tcW w:type="dxa" w:w="18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Updated by</w:t>
            </w:r>
          </w:p>
        </w:tc>
        <w:tc>
          <w:tcPr>
            <w:tcW w:type="dxa" w:w="22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Account(s) changed</w:t>
            </w:r>
          </w:p>
        </w:tc>
        <w:tc>
          <w:tcPr>
            <w:tcW w:type="dxa" w:w="396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What changed</w:t>
            </w:r>
          </w:p>
        </w:tc>
      </w:tr>
      <w:tr>
        <w:tc>
          <w:tcPr>
            <w:tcW w:type="dxa" w:w="14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39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r>
        <w:tc>
          <w:tcPr>
            <w:tcW w:type="dxa" w:w="14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39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r>
        <w:tc>
          <w:tcPr>
            <w:tcW w:type="dxa" w:w="14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39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r>
        <w:tc>
          <w:tcPr>
            <w:tcW w:type="dxa" w:w="14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39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r>
        <w:tc>
          <w:tcPr>
            <w:tcW w:type="dxa" w:w="14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39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r>
        <w:tc>
          <w:tcPr>
            <w:tcW w:type="dxa" w:w="14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39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r>
        <w:tc>
          <w:tcPr>
            <w:tcW w:type="dxa" w:w="14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39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r>
        <w:tc>
          <w:tcPr>
            <w:tcW w:type="dxa" w:w="14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39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bl>
    <w:p>
      <w:pPr>
        <w:spacing w:after="100" w:before="320"/>
      </w:pPr>
      <w:r>
        <w:rPr>
          <w:rFonts w:ascii="Calibri" w:cs="Calibri" w:eastAsia="Calibri" w:hAnsi="Calibri"/>
          <w:b/>
          <w:bCs/>
          <w:color w:val="005191"/>
          <w:sz w:val="24"/>
          <w:szCs w:val="24"/>
        </w:rPr>
        <w:t xml:space="preserve">8. Handler acknowledgment</w:t>
      </w:r>
    </w:p>
    <w:p>
      <w:pPr>
        <w:spacing w:after="120"/>
      </w:pPr>
      <w:r>
        <w:rPr>
          <w:rFonts w:ascii="Calibri" w:cs="Calibri" w:eastAsia="Calibri" w:hAnsi="Calibri"/>
          <w:color w:val="14202B"/>
          <w:sz w:val="18"/>
          <w:szCs w:val="18"/>
        </w:rPr>
        <w:t xml:space="preserve">I confirm I will keep credentials confidential, update this registry when access details change, and only use accounts for BridgeCare Collective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200"/>
        <w:gridCol w:w="1800"/>
        <w:gridCol w:w="1760"/>
      </w:tblGrid>
      <w:tr>
        <w:tc>
          <w:tcPr>
            <w:tcW w:type="dxa" w:w="8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w:t>
            </w:r>
          </w:p>
        </w:tc>
        <w:tc>
          <w:tcPr>
            <w:tcW w:type="dxa" w:w="28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Name</w:t>
            </w:r>
          </w:p>
        </w:tc>
        <w:tc>
          <w:tcPr>
            <w:tcW w:type="dxa" w:w="22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Signature</w:t>
            </w:r>
          </w:p>
        </w:tc>
        <w:tc>
          <w:tcPr>
            <w:tcW w:type="dxa" w:w="180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Date</w:t>
            </w:r>
          </w:p>
        </w:tc>
        <w:tc>
          <w:tcPr>
            <w:tcW w:type="dxa" w:w="1760"/>
            <w:tcBorders>
              <w:top w:val="single" w:color="C5D4E0" w:sz="4"/>
              <w:left w:val="single" w:color="C5D4E0" w:sz="4"/>
              <w:bottom w:val="single" w:color="C5D4E0" w:sz="4"/>
              <w:right w:val="single" w:color="C5D4E0" w:sz="4"/>
            </w:tcBorders>
            <w:shd w:fill="005191" w:val="clear"/>
            <w:vAlign w:val="center"/>
          </w:tcPr>
          <w:p>
            <w:pPr>
              <w:spacing w:after="60" w:before="60"/>
              <w:jc w:val="left"/>
            </w:pPr>
            <w:r>
              <w:rPr>
                <w:rFonts w:ascii="Calibri" w:cs="Calibri" w:eastAsia="Calibri" w:hAnsi="Calibri"/>
                <w:b/>
                <w:bCs/>
                <w:i w:val="false"/>
                <w:iCs w:val="false"/>
                <w:color w:val="FFFFFF"/>
                <w:sz w:val="17"/>
                <w:szCs w:val="17"/>
              </w:rPr>
              <w:t xml:space="preserve">Initials</w:t>
            </w:r>
          </w:p>
        </w:tc>
      </w:tr>
      <w:tr>
        <w:tc>
          <w:tcPr>
            <w:tcW w:type="dxa" w:w="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1</w:t>
            </w:r>
          </w:p>
        </w:tc>
        <w:tc>
          <w:tcPr>
            <w:tcW w:type="dxa" w:w="2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7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r>
        <w:tc>
          <w:tcPr>
            <w:tcW w:type="dxa" w:w="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2</w:t>
            </w:r>
          </w:p>
        </w:tc>
        <w:tc>
          <w:tcPr>
            <w:tcW w:type="dxa" w:w="2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2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80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760"/>
            <w:tcBorders>
              <w:top w:val="single" w:color="C5D4E0" w:sz="4"/>
              <w:left w:val="single" w:color="C5D4E0" w:sz="4"/>
              <w:bottom w:val="single" w:color="C5D4E0" w:sz="4"/>
              <w:right w:val="single" w:color="C5D4E0" w:sz="4"/>
            </w:tcBorders>
            <w:shd w:fill="F5F7FA"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r>
        <w:tc>
          <w:tcPr>
            <w:tcW w:type="dxa" w:w="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3</w:t>
            </w:r>
          </w:p>
        </w:tc>
        <w:tc>
          <w:tcPr>
            <w:tcW w:type="dxa" w:w="2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22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80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c>
          <w:tcPr>
            <w:tcW w:type="dxa" w:w="1760"/>
            <w:tcBorders>
              <w:top w:val="single" w:color="C5D4E0" w:sz="4"/>
              <w:left w:val="single" w:color="C5D4E0" w:sz="4"/>
              <w:bottom w:val="single" w:color="C5D4E0" w:sz="4"/>
              <w:right w:val="single" w:color="C5D4E0" w:sz="4"/>
            </w:tcBorders>
            <w:shd w:fill="FFFFFF" w:val="clear"/>
            <w:vAlign w:val="center"/>
          </w:tcPr>
          <w:p>
            <w:pPr>
              <w:spacing w:after="60" w:before="60"/>
              <w:jc w:val="left"/>
            </w:pPr>
            <w:r>
              <w:rPr>
                <w:rFonts w:ascii="Calibri" w:cs="Calibri" w:eastAsia="Calibri" w:hAnsi="Calibri"/>
                <w:b w:val="false"/>
                <w:bCs w:val="false"/>
                <w:i w:val="false"/>
                <w:iCs w:val="false"/>
                <w:color w:val="14202B"/>
                <w:sz w:val="17"/>
                <w:szCs w:val="17"/>
              </w:rPr>
              <w:t xml:space="preserve"/>
            </w:r>
          </w:p>
        </w:tc>
      </w:tr>
    </w:tbl>
    <w:p>
      <w:pPr>
        <w:spacing w:after="80" w:before="320"/>
      </w:pPr>
      <w:r>
        <w:rPr>
          <w:rFonts w:ascii="Calibri" w:cs="Calibri" w:eastAsia="Calibri" w:hAnsi="Calibri"/>
          <w:b/>
          <w:bCs/>
          <w:color w:val="B71C1C"/>
          <w:sz w:val="20"/>
          <w:szCs w:val="20"/>
        </w:rPr>
        <w:t xml:space="preserve">Important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D4E0" w:sz="4"/>
              <w:left w:val="single" w:color="C5D4E0" w:sz="4"/>
              <w:bottom w:val="single" w:color="C5D4E0" w:sz="4"/>
              <w:right w:val="single" w:color="C5D4E0" w:sz="4"/>
            </w:tcBorders>
            <w:shd w:fill="FDECEA" w:val="clear"/>
          </w:tcPr>
          <w:p>
            <w:pPr>
              <w:spacing w:after="40" w:before="80"/>
            </w:pPr>
            <w:r>
              <w:rPr>
                <w:rFonts w:ascii="Calibri" w:cs="Calibri" w:eastAsia="Calibri" w:hAnsi="Calibri"/>
                <w:color w:val="14202B"/>
                <w:sz w:val="17"/>
                <w:szCs w:val="17"/>
              </w:rPr>
              <w:t xml:space="preserve">This document contains sensitive login information. Protect it like cash: store privately, limit copies, password-protect the file if possible, and never publish it on social media, public GitHub, or open chat groups. A password manager (e.g. Bitwarden, 1Password) shared among the three handlers is a stronger long-term option; this Word file is the team’s agreed interim shared register.</w:t>
            </w:r>
          </w:p>
        </w:tc>
      </w:tr>
    </w:tbl>
    <w:p>
      <w:pPr>
        <w:spacing w:before="280"/>
        <w:jc w:val="center"/>
      </w:pPr>
      <w:r>
        <w:rPr>
          <w:rFonts w:ascii="Calibri" w:cs="Calibri" w:eastAsia="Calibri" w:hAnsi="Calibri"/>
          <w:i/>
          <w:iCs/>
          <w:color w:val="4A9B2F"/>
          <w:sz w:val="16"/>
          <w:szCs w:val="16"/>
        </w:rPr>
        <w:t xml:space="preserve">BridgeCare Collective  ·  Bridging health knowledge &amp; community care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4E0" w:sz="6" w:space="6"/>
      </w:pBdr>
      <w:spacing w:before="80"/>
      <w:jc w:val="center"/>
    </w:pPr>
    <w:r>
      <w:rPr>
        <w:rFonts w:ascii="Calibri" w:cs="Calibri" w:eastAsia="Calibri" w:hAnsi="Calibri"/>
        <w:color w:val="5A6570"/>
        <w:sz w:val="14"/>
        <w:szCs w:val="14"/>
      </w:rPr>
      <w:t xml:space="preserve">Confidential · BridgeCare Collective · Page </w:t>
    </w:r>
    <w:r>
      <w:rPr>
        <w:rFonts w:ascii="Calibri" w:cs="Calibri" w:eastAsia="Calibri" w:hAnsi="Calibri"/>
        <w:color w:val="5A6570"/>
        <w:sz w:val="14"/>
        <w:szCs w:val="14"/>
      </w:rPr>
      <w:fldChar w:fldCharType="begin"/>
      <w:instrText xml:space="preserve">PAGE</w:instrText>
      <w:fldChar w:fldCharType="separate"/>
      <w:fldChar w:fldCharType="end"/>
    </w:r>
    <w:r>
      <w:rPr>
        <w:rFonts w:ascii="Calibri" w:cs="Calibri" w:eastAsia="Calibri" w:hAnsi="Calibri"/>
        <w:color w:val="5A6570"/>
        <w:sz w:val="14"/>
        <w:szCs w:val="14"/>
      </w:rPr>
      <w:t xml:space="preserve"> of </w:t>
    </w:r>
    <w:r>
      <w:rPr>
        <w:rFonts w:ascii="Calibri" w:cs="Calibri" w:eastAsia="Calibri" w:hAnsi="Calibri"/>
        <w:color w:val="5A6570"/>
        <w:sz w:val="14"/>
        <w:szCs w:val="14"/>
      </w:rPr>
      <w:fldChar w:fldCharType="begin"/>
      <w:instrText xml:space="preserve">NUMPAGES</w:instrText>
      <w:fldChar w:fldCharType="separate"/>
      <w:fldChar w:fldCharType="end"/>
    </w:r>
    <w:r>
      <w:rPr>
        <w:rFonts w:ascii="Calibri" w:cs="Calibri" w:eastAsia="Calibri" w:hAnsi="Calibri"/>
        <w:color w:val="5A6570"/>
        <w:sz w:val="14"/>
        <w:szCs w:val="14"/>
      </w:rPr>
      <w:t xml:space="preserve">  ·  Update this document whenever logins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191" w:sz="12" w:space="8"/>
      </w:pBdr>
      <w:spacing w:after="120"/>
    </w:pPr>
    <w:r>
      <w:rPr>
        <w:rFonts w:ascii="Calibri" w:cs="Calibri" w:eastAsia="Calibri" w:hAnsi="Calibri"/>
        <w:b/>
        <w:bCs/>
        <w:color w:val="005191"/>
        <w:sz w:val="18"/>
        <w:szCs w:val="18"/>
      </w:rPr>
      <w:t xml:space="preserve">BridgeCare Collective</w:t>
    </w:r>
    <w:r>
      <w:rPr>
        <w:rFonts w:ascii="Calibri" w:cs="Calibri" w:eastAsia="Calibri" w:hAnsi="Calibri"/>
        <w:color w:val="5A6570"/>
        <w:sz w:val="16"/>
        <w:szCs w:val="16"/>
      </w:rPr>
      <w:t xml:space="preserve">  ·  INTERNAL — Shared Account Access Registry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BridgeCare Collective — Shared Account Access Registry</dc:title>
  <dc:creator>BridgeCare Collective</dc:creator>
  <dc:description>Internal shared credentials and account access log for BridgeCare Collective handlers.</dc:description>
  <cp:lastModifiedBy>Un-named</cp:lastModifiedBy>
  <cp:revision>1</cp:revision>
  <dcterms:created xsi:type="dcterms:W3CDTF">2026-08-04T12:57:21.545Z</dcterms:created>
  <dcterms:modified xsi:type="dcterms:W3CDTF">2026-08-04T12:57:21.569Z</dcterms:modified>
</cp:coreProperties>
</file>

<file path=docProps/custom.xml><?xml version="1.0" encoding="utf-8"?>
<Properties xmlns="http://schemas.openxmlformats.org/officeDocument/2006/custom-properties" xmlns:vt="http://schemas.openxmlformats.org/officeDocument/2006/docPropsVTypes"/>
</file>