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r>
        <w:pict>
          <v:shape type="#_x0000_t75" stroked="f" style="width:595.27559055118pt; height:841.97396117565pt; margin-left:0pt; margin-top:0pt; position:absolute; mso-position-horizontal:center; mso-position-vertical:center; mso-position-horizontal-relative:page; mso-position-vertical-relative:page; z-index:-2147483647;">
            <v:imagedata r:id="rId7" o:title=""/>
          </v:shape>
        </w:pict>
      </w:r>
    </w:p>
    <w:p/>
    <w:p/>
    <w:p/>
    <w:p/>
    <w:p/>
    <w:p/>
    <w:p/>
    <w:p/>
    <w:p/>
    <w:p/>
    <w:p/>
    <w:p/>
    <w:p/>
    <w:p>
      <w:pPr>
        <w:jc w:val="center"/>
        <w:spacing w:after="300"/>
      </w:pPr>
      <w:r>
        <w:rPr>
          <w:rFonts w:ascii="Times New Roman" w:hAnsi="Times New Roman" w:eastAsia="Times New Roman" w:cs="Times New Roman"/>
          <w:color w:val="000000"/>
          <w:sz w:val="32"/>
          <w:szCs w:val="32"/>
          <w:b w:val="1"/>
          <w:bCs w:val="1"/>
          <w:smallCaps w:val="0"/>
          <w:caps w:val="1"/>
        </w:rPr>
        <w:t xml:space="preserve">LAPORAN PENYELENGGARAAN</w:t>
      </w:r>
    </w:p>
    <w:p>
      <w:pPr>
        <w:jc w:val="center"/>
        <w:spacing w:after="300"/>
      </w:pPr>
      <w:r>
        <w:rPr>
          <w:rFonts w:ascii="Times New Roman" w:hAnsi="Times New Roman" w:eastAsia="Times New Roman" w:cs="Times New Roman"/>
          <w:color w:val="000000"/>
          <w:sz w:val="32"/>
          <w:szCs w:val="32"/>
          <w:b w:val="1"/>
          <w:bCs w:val="1"/>
          <w:smallCaps w:val="0"/>
          <w:caps w:val="1"/>
        </w:rPr>
        <w:t xml:space="preserve">PELATIHAN DASAR CPNS GOLONGAN III ANGKATAN 1 TAHUN 2025</w:t>
      </w:r>
    </w:p>
    <w:p>
      <w:pPr>
        <w:jc w:val="center"/>
        <w:spacing w:after="300"/>
      </w:pPr>
      <w:r>
        <w:rPr>
          <w:rFonts w:ascii="Times New Roman" w:hAnsi="Times New Roman" w:eastAsia="Times New Roman" w:cs="Times New Roman"/>
          <w:sz w:val="24"/>
          <w:szCs w:val="24"/>
        </w:rPr>
        <w:t xml:space="preserve">Loka Pendidikan dan Pelatihan Keagamaan Pekanbaru</w:t>
      </w:r>
    </w:p>
    <w:p>
      <w:pPr>
        <w:jc w:val="center"/>
      </w:pPr>
      <w:r>
        <w:rPr>
          <w:rFonts w:ascii="Times New Roman" w:hAnsi="Times New Roman" w:eastAsia="Times New Roman" w:cs="Times New Roman"/>
          <w:sz w:val="24"/>
          <w:szCs w:val="24"/>
          <w:b w:val="1"/>
          <w:bCs w:val="1"/>
        </w:rPr>
        <w:t xml:space="preserve">TAHUN 2025</w:t>
      </w:r>
    </w:p>
    <w:p>
      <w:pPr>
        <w:sectPr>
          <w:pgSz w:orient="portrait" w:w="12240" w:h="15840"/>
          <w:pgMar w:top="566.9291338582676" w:right="566.9291338582676" w:bottom="566.9291338582676" w:left="566.9291338582676" w:header="720" w:footer="720" w:gutter="0"/>
          <w:cols w:num="1" w:space="720"/>
        </w:sectPr>
      </w:pPr>
    </w:p>
    <w:p>
      <w:pPr>
        <w:pStyle w:val="Heading1"/>
      </w:pPr>
      <w:bookmarkStart w:id="0" w:name="_Toc0"/>
      <w:r>
        <w:t>KATA PENGANTAR</w:t>
      </w:r>
      <w:bookmarkEnd w:id="0"/>
    </w:p>
    <w:p/>
    <w:p>
      <w:pPr>
        <w:jc w:val="both"/>
        <w:ind w:left="0" w:right="0" w:firstLine="700"/>
        <w:spacing w:after="0" w:line="360" w:lineRule="auto"/>
      </w:pPr>
      <w:r>
        <w:rPr>
          <w:rFonts w:ascii="Times New Roman" w:hAnsi="Times New Roman" w:eastAsia="Times New Roman" w:cs="Times New Roman"/>
          <w:sz w:val="24"/>
          <w:szCs w:val="24"/>
        </w:rPr>
        <w:t xml:space="preserve">Puji dan syukur kehadirat Allah SWT, berkat rahmat serta karunianya, laporan Penyelenggaraan Pelatihan Dasar CPNS Golongan III Angkatan 1 Tahun 2025 di Wilayah Kerja Loka Pendidikan dan Pelatihan Keagamaan Pekanbaru ini telah dapat disusun.</w:t>
      </w:r>
    </w:p>
    <w:p>
      <w:pPr>
        <w:jc w:val="both"/>
        <w:ind w:left="0" w:right="0" w:firstLine="700"/>
        <w:spacing w:after="0" w:line="360" w:lineRule="auto"/>
      </w:pPr>
      <w:r>
        <w:rPr>
          <w:rFonts w:ascii="Times New Roman" w:hAnsi="Times New Roman" w:eastAsia="Times New Roman" w:cs="Times New Roman"/>
          <w:sz w:val="24"/>
          <w:szCs w:val="24"/>
        </w:rPr>
        <w:t xml:space="preserve">Laporan ini disampaikan kepada Kepala Loka Pendidikan dan Pelatihan Keagamaan Pekanbaru sebagai pertanggungjawaban tertulis dari panitia pelaksana kegiatan, sekaligus sebagai informasi tentang proses pelaksanaan kegiatan tersebut mulai dari tahap perencanaan, pelaksanaan, evaluasi sampai dengan pada tahap laporan.</w:t>
      </w:r>
    </w:p>
    <w:p>
      <w:pPr>
        <w:jc w:val="both"/>
        <w:ind w:left="0" w:right="0" w:firstLine="700"/>
        <w:spacing w:after="0" w:line="360" w:lineRule="auto"/>
      </w:pPr>
      <w:r>
        <w:rPr>
          <w:rFonts w:ascii="Times New Roman" w:hAnsi="Times New Roman" w:eastAsia="Times New Roman" w:cs="Times New Roman"/>
          <w:sz w:val="24"/>
          <w:szCs w:val="24"/>
        </w:rPr>
        <w:t xml:space="preserve">Kegiatan ini bertujuan untuk mengembangkan kompetensi pembentukan karakter ASN yang profesional sesuai bidang tugas yang diikuti oleh 40 orang Calon Pegawai Negeri Sipil di lingkungan Loka Pendidikan dan Pelatihan Keagamaan Pekanbaru.</w:t>
      </w:r>
    </w:p>
    <w:p>
      <w:pPr>
        <w:jc w:val="both"/>
        <w:ind w:left="0" w:right="0" w:firstLine="700"/>
        <w:spacing w:after="0" w:line="360" w:lineRule="auto"/>
      </w:pPr>
      <w:r>
        <w:rPr>
          <w:rFonts w:ascii="Times New Roman" w:hAnsi="Times New Roman" w:eastAsia="Times New Roman" w:cs="Times New Roman"/>
          <w:sz w:val="24"/>
          <w:szCs w:val="24"/>
        </w:rPr>
        <w:t xml:space="preserve">Laporan pelatihan ini terdiri dari enam bab. Bab I Latar Belakang, memuat latar belakang penyelenggaraan pelatihan dasar CPNS. Bab II berisi tentang dasar hukum penyelenggaraan pelatihan dasar CPNS. Bab III berisi perencanaan pelatihan dasar CPNS yang memuat peserta dan tenaga pengajar. Bab IV berisi tentang penyelenggaraan pelatihan dasar CPNS yang memuat pembukaan, pelaksanaan dan penutupan. Bab V berisi tentang evaluasi pelatihan dasar CPNS yang memuat evaluasi peserta, evaluasi tenaga pelatihan dan evaluasi penyelenggaraan. Bab VI sebagai penutup. Laporan ini juga dilengkapi dengan lampiran-lampiran sebagai bukti fisik.</w:t>
      </w:r>
    </w:p>
    <w:p>
      <w:pPr>
        <w:jc w:val="both"/>
        <w:ind w:left="0" w:right="0" w:firstLine="700"/>
        <w:spacing w:after="0" w:line="360" w:lineRule="auto"/>
      </w:pPr>
      <w:r>
        <w:rPr>
          <w:rFonts w:ascii="Times New Roman" w:hAnsi="Times New Roman" w:eastAsia="Times New Roman" w:cs="Times New Roman"/>
          <w:sz w:val="24"/>
          <w:szCs w:val="24"/>
        </w:rPr>
        <w:t xml:space="preserve">Diharapkan bahwa dengan selesainya laporan ini, semua kegiatan yang berhubungan dengan Penyelenggaraan Pelatihan Dasar CPNS Golongan III Angkatan 1 Tahun 2025 dapat dipertanggungjawabkan.</w:t>
      </w:r>
    </w:p>
    <w:p/>
    <w:p/>
    <w:p>
      <w:pPr>
        <w:jc w:val="both"/>
        <w:ind w:left="5527.55905511811" w:right="0" w:firstLine="0"/>
      </w:pPr>
      <w:r>
        <w:rPr>
          <w:rFonts w:ascii="Times New Roman" w:hAnsi="Times New Roman" w:eastAsia="Times New Roman" w:cs="Times New Roman"/>
          <w:sz w:val="24"/>
          <w:szCs w:val="24"/>
        </w:rPr>
        <w:t xml:space="preserve">Pekanbaru, September 2025,</w:t>
      </w:r>
    </w:p>
    <w:p>
      <w:pPr>
        <w:jc w:val="both"/>
        <w:ind w:left="5527.55905511811" w:right="0" w:firstLine="0"/>
      </w:pPr>
      <w:r>
        <w:rPr>
          <w:rFonts w:ascii="Times New Roman" w:hAnsi="Times New Roman" w:eastAsia="Times New Roman" w:cs="Times New Roman"/>
          <w:sz w:val="24"/>
          <w:szCs w:val="24"/>
          <w:b w:val="1"/>
          <w:bCs w:val="1"/>
        </w:rPr>
        <w:t xml:space="preserve">Ketua Panitia</w:t>
      </w:r>
    </w:p>
    <w:p/>
    <w:p/>
    <w:p/>
    <w:p>
      <w:pPr>
        <w:jc w:val="both"/>
        <w:ind w:left="5527.55905511811" w:right="0" w:firstLine="0"/>
      </w:pPr>
      <w:r>
        <w:rPr>
          <w:rFonts w:ascii="Times New Roman" w:hAnsi="Times New Roman" w:eastAsia="Times New Roman" w:cs="Times New Roman"/>
          <w:sz w:val="24"/>
          <w:szCs w:val="24"/>
          <w:b w:val="1"/>
          <w:bCs w:val="1"/>
        </w:rPr>
        <w:t xml:space="preserve">Suryandi, S.IP</w:t>
      </w:r>
    </w:p>
    <w:p>
      <w:pPr>
        <w:jc w:val="both"/>
        <w:ind w:left="5527.55905511811" w:right="0" w:firstLine="0"/>
      </w:pPr>
      <w:r>
        <w:rPr>
          <w:rFonts w:ascii="Times New Roman" w:hAnsi="Times New Roman" w:eastAsia="Times New Roman" w:cs="Times New Roman"/>
          <w:sz w:val="24"/>
          <w:szCs w:val="24"/>
          <w:b w:val="1"/>
          <w:bCs w:val="1"/>
        </w:rPr>
        <w:t xml:space="preserve">NIP. 198107282009011018</w:t>
      </w:r>
    </w:p>
    <w:p>
      <w:r>
        <w:br w:type="page"/>
      </w:r>
    </w:p>
    <w:p>
      <w:pPr>
        <w:pStyle w:val="Heading1"/>
      </w:pPr>
      <w:bookmarkStart w:id="1" w:name="_Toc1"/>
      <w:r>
        <w:t>DAFTAR ISI</w:t>
      </w:r>
      <w:bookmarkEnd w:id="1"/>
    </w:p>
    <w:p>
      <w:pPr>
        <w:tabs>
          <w:tab w:val="right" w:leader="dot" w:pos="9000"/>
        </w:tabs>
      </w:pPr>
      <w:r>
        <w:fldChar w:fldCharType="begin"/>
      </w:r>
      <w:r>
        <w:instrText xml:space="preserve">TOC \o 1-9 \h \z \u</w:instrText>
      </w:r>
      <w:r>
        <w:fldChar w:fldCharType="separate"/>
      </w:r>
      <w:hyperlink w:anchor="_Toc0" w:history="1">
        <w:r>
          <w:rPr/>
          <w:t>KATA PENGANTAR</w:t>
        </w:r>
        <w:r>
          <w:tab/>
        </w:r>
        <w:r>
          <w:fldChar w:fldCharType="begin"/>
        </w:r>
        <w:r>
          <w:instrText xml:space="preserve">PAGEREF _Toc0 \h</w:instrText>
        </w:r>
        <w:r>
          <w:fldChar w:fldCharType="end"/>
        </w:r>
      </w:hyperlink>
    </w:p>
    <w:p>
      <w:pPr>
        <w:tabs>
          <w:tab w:val="right" w:leader="dot" w:pos="9000"/>
        </w:tabs>
      </w:pPr>
      <w:hyperlink w:anchor="_Toc1" w:history="1">
        <w:r>
          <w:rPr/>
          <w:t>DAFTAR ISI</w:t>
        </w:r>
        <w:r>
          <w:tab/>
        </w:r>
        <w:r>
          <w:fldChar w:fldCharType="begin"/>
        </w:r>
        <w:r>
          <w:instrText xml:space="preserve">PAGEREF _Toc1 \h</w:instrText>
        </w:r>
        <w:r>
          <w:fldChar w:fldCharType="end"/>
        </w:r>
      </w:hyperlink>
    </w:p>
    <w:p>
      <w:pPr>
        <w:tabs>
          <w:tab w:val="right" w:leader="dot" w:pos="9000"/>
        </w:tabs>
      </w:pPr>
      <w:hyperlink w:anchor="_Toc2" w:history="1">
        <w:r>
          <w:rPr/>
          <w:t>BAB I</w:t>
        </w:r>
        <w:r>
          <w:tab/>
        </w:r>
        <w:r>
          <w:fldChar w:fldCharType="begin"/>
        </w:r>
        <w:r>
          <w:instrText xml:space="preserve">PAGEREF _Toc2 \h</w:instrText>
        </w:r>
        <w:r>
          <w:fldChar w:fldCharType="end"/>
        </w:r>
      </w:hyperlink>
    </w:p>
    <w:p>
      <w:pPr>
        <w:tabs>
          <w:tab w:val="right" w:leader="dot" w:pos="9000"/>
        </w:tabs>
      </w:pPr>
      <w:hyperlink w:anchor="_Toc3" w:history="1">
        <w:r>
          <w:rPr/>
          <w:t>LATAR BELAKANG</w:t>
        </w:r>
        <w:r>
          <w:tab/>
        </w:r>
        <w:r>
          <w:fldChar w:fldCharType="begin"/>
        </w:r>
        <w:r>
          <w:instrText xml:space="preserve">PAGEREF _Toc3 \h</w:instrText>
        </w:r>
        <w:r>
          <w:fldChar w:fldCharType="end"/>
        </w:r>
      </w:hyperlink>
    </w:p>
    <w:p>
      <w:pPr>
        <w:tabs>
          <w:tab w:val="right" w:leader="dot" w:pos="9000"/>
        </w:tabs>
      </w:pPr>
      <w:hyperlink w:anchor="_Toc4" w:history="1">
        <w:r>
          <w:rPr/>
          <w:t>BAB II</w:t>
        </w:r>
        <w:r>
          <w:tab/>
        </w:r>
        <w:r>
          <w:fldChar w:fldCharType="begin"/>
        </w:r>
        <w:r>
          <w:instrText xml:space="preserve">PAGEREF _Toc4 \h</w:instrText>
        </w:r>
        <w:r>
          <w:fldChar w:fldCharType="end"/>
        </w:r>
      </w:hyperlink>
    </w:p>
    <w:p>
      <w:pPr>
        <w:tabs>
          <w:tab w:val="right" w:leader="dot" w:pos="9000"/>
        </w:tabs>
      </w:pPr>
      <w:hyperlink w:anchor="_Toc5" w:history="1">
        <w:r>
          <w:rPr/>
          <w:t>DASAR HUKUM</w:t>
        </w:r>
        <w:r>
          <w:tab/>
        </w:r>
        <w:r>
          <w:fldChar w:fldCharType="begin"/>
        </w:r>
        <w:r>
          <w:instrText xml:space="preserve">PAGEREF _Toc5 \h</w:instrText>
        </w:r>
        <w:r>
          <w:fldChar w:fldCharType="end"/>
        </w:r>
      </w:hyperlink>
    </w:p>
    <w:p>
      <w:pPr>
        <w:tabs>
          <w:tab w:val="right" w:leader="dot" w:pos="9000"/>
        </w:tabs>
      </w:pPr>
      <w:hyperlink w:anchor="_Toc6" w:history="1">
        <w:r>
          <w:rPr/>
          <w:t>BAB III</w:t>
        </w:r>
        <w:r>
          <w:tab/>
        </w:r>
        <w:r>
          <w:fldChar w:fldCharType="begin"/>
        </w:r>
        <w:r>
          <w:instrText xml:space="preserve">PAGEREF _Toc6 \h</w:instrText>
        </w:r>
        <w:r>
          <w:fldChar w:fldCharType="end"/>
        </w:r>
      </w:hyperlink>
    </w:p>
    <w:p>
      <w:pPr>
        <w:tabs>
          <w:tab w:val="right" w:leader="dot" w:pos="9000"/>
        </w:tabs>
      </w:pPr>
      <w:hyperlink w:anchor="_Toc7" w:history="1">
        <w:r>
          <w:rPr/>
          <w:t>PERENCANAAN PELATIHAN</w:t>
        </w:r>
        <w:r>
          <w:tab/>
        </w:r>
        <w:r>
          <w:fldChar w:fldCharType="begin"/>
        </w:r>
        <w:r>
          <w:instrText xml:space="preserve">PAGEREF _Toc7 \h</w:instrText>
        </w:r>
        <w:r>
          <w:fldChar w:fldCharType="end"/>
        </w:r>
      </w:hyperlink>
    </w:p>
    <w:p>
      <w:pPr>
        <w:tabs>
          <w:tab w:val="right" w:leader="dot" w:pos="9000"/>
        </w:tabs>
        <w:ind w:left="200"/>
      </w:pPr>
      <w:hyperlink w:anchor="_Toc8" w:history="1">
        <w:r>
          <w:rPr/>
          <w:t>A. Peserta</w:t>
        </w:r>
        <w:r>
          <w:tab/>
        </w:r>
        <w:r>
          <w:fldChar w:fldCharType="begin"/>
        </w:r>
        <w:r>
          <w:instrText xml:space="preserve">PAGEREF _Toc8 \h</w:instrText>
        </w:r>
        <w:r>
          <w:fldChar w:fldCharType="end"/>
        </w:r>
      </w:hyperlink>
    </w:p>
    <w:p>
      <w:pPr>
        <w:tabs>
          <w:tab w:val="right" w:leader="dot" w:pos="9000"/>
        </w:tabs>
        <w:ind w:left="200"/>
      </w:pPr>
      <w:hyperlink w:anchor="_Toc9" w:history="1">
        <w:r>
          <w:rPr/>
          <w:t>B. Tenaga Pengajar</w:t>
        </w:r>
        <w:r>
          <w:tab/>
        </w:r>
        <w:r>
          <w:fldChar w:fldCharType="begin"/>
        </w:r>
        <w:r>
          <w:instrText xml:space="preserve">PAGEREF _Toc9 \h</w:instrText>
        </w:r>
        <w:r>
          <w:fldChar w:fldCharType="end"/>
        </w:r>
      </w:hyperlink>
    </w:p>
    <w:p>
      <w:pPr>
        <w:tabs>
          <w:tab w:val="right" w:leader="dot" w:pos="9000"/>
        </w:tabs>
        <w:ind w:left="200"/>
      </w:pPr>
      <w:hyperlink w:anchor="_Toc10" w:history="1">
        <w:r>
          <w:rPr/>
          <w:t>C. Tim Penyelenggara</w:t>
        </w:r>
        <w:r>
          <w:tab/>
        </w:r>
        <w:r>
          <w:fldChar w:fldCharType="begin"/>
        </w:r>
        <w:r>
          <w:instrText xml:space="preserve">PAGEREF _Toc10 \h</w:instrText>
        </w:r>
        <w:r>
          <w:fldChar w:fldCharType="end"/>
        </w:r>
      </w:hyperlink>
    </w:p>
    <w:p>
      <w:pPr>
        <w:tabs>
          <w:tab w:val="right" w:leader="dot" w:pos="9000"/>
        </w:tabs>
        <w:ind w:left="200"/>
      </w:pPr>
      <w:hyperlink w:anchor="_Toc11" w:history="1">
        <w:r>
          <w:rPr/>
          <w:t>D. Fasilitas Pelatihan</w:t>
        </w:r>
        <w:r>
          <w:tab/>
        </w:r>
        <w:r>
          <w:fldChar w:fldCharType="begin"/>
        </w:r>
        <w:r>
          <w:instrText xml:space="preserve">PAGEREF _Toc11 \h</w:instrText>
        </w:r>
        <w:r>
          <w:fldChar w:fldCharType="end"/>
        </w:r>
      </w:hyperlink>
    </w:p>
    <w:p>
      <w:pPr>
        <w:tabs>
          <w:tab w:val="right" w:leader="dot" w:pos="9000"/>
        </w:tabs>
        <w:ind w:left="200"/>
      </w:pPr>
      <w:hyperlink w:anchor="_Toc12" w:history="1">
        <w:r>
          <w:rPr/>
          <w:t>E. Diseminasi Informasi Penyelenggaraan Pelatihan</w:t>
        </w:r>
        <w:r>
          <w:tab/>
        </w:r>
        <w:r>
          <w:fldChar w:fldCharType="begin"/>
        </w:r>
        <w:r>
          <w:instrText xml:space="preserve">PAGEREF _Toc12 \h</w:instrText>
        </w:r>
        <w:r>
          <w:fldChar w:fldCharType="end"/>
        </w:r>
      </w:hyperlink>
    </w:p>
    <w:p>
      <w:pPr>
        <w:tabs>
          <w:tab w:val="right" w:leader="dot" w:pos="9000"/>
        </w:tabs>
      </w:pPr>
      <w:hyperlink w:anchor="_Toc13" w:history="1">
        <w:r>
          <w:rPr/>
          <w:t>BAB IV</w:t>
        </w:r>
        <w:r>
          <w:tab/>
        </w:r>
        <w:r>
          <w:fldChar w:fldCharType="begin"/>
        </w:r>
        <w:r>
          <w:instrText xml:space="preserve">PAGEREF _Toc13 \h</w:instrText>
        </w:r>
        <w:r>
          <w:fldChar w:fldCharType="end"/>
        </w:r>
      </w:hyperlink>
    </w:p>
    <w:p>
      <w:pPr>
        <w:tabs>
          <w:tab w:val="right" w:leader="dot" w:pos="9000"/>
        </w:tabs>
      </w:pPr>
      <w:hyperlink w:anchor="_Toc14" w:history="1">
        <w:r>
          <w:rPr/>
          <w:t>PENYELENGGARAAN PELATIHAN</w:t>
        </w:r>
        <w:r>
          <w:tab/>
        </w:r>
        <w:r>
          <w:fldChar w:fldCharType="begin"/>
        </w:r>
        <w:r>
          <w:instrText xml:space="preserve">PAGEREF _Toc14 \h</w:instrText>
        </w:r>
        <w:r>
          <w:fldChar w:fldCharType="end"/>
        </w:r>
      </w:hyperlink>
    </w:p>
    <w:p>
      <w:pPr>
        <w:tabs>
          <w:tab w:val="right" w:leader="dot" w:pos="9000"/>
        </w:tabs>
      </w:pPr>
      <w:hyperlink w:anchor="_Toc15" w:history="1">
        <w:r>
          <w:rPr/>
          <w:t>BAB V</w:t>
        </w:r>
        <w:r>
          <w:tab/>
        </w:r>
        <w:r>
          <w:fldChar w:fldCharType="begin"/>
        </w:r>
        <w:r>
          <w:instrText xml:space="preserve">PAGEREF _Toc15 \h</w:instrText>
        </w:r>
        <w:r>
          <w:fldChar w:fldCharType="end"/>
        </w:r>
      </w:hyperlink>
    </w:p>
    <w:p>
      <w:pPr>
        <w:tabs>
          <w:tab w:val="right" w:leader="dot" w:pos="9000"/>
        </w:tabs>
      </w:pPr>
      <w:hyperlink w:anchor="_Toc16" w:history="1">
        <w:r>
          <w:rPr/>
          <w:t>EVALUASI</w:t>
        </w:r>
        <w:r>
          <w:tab/>
        </w:r>
        <w:r>
          <w:fldChar w:fldCharType="begin"/>
        </w:r>
        <w:r>
          <w:instrText xml:space="preserve">PAGEREF _Toc16 \h</w:instrText>
        </w:r>
        <w:r>
          <w:fldChar w:fldCharType="end"/>
        </w:r>
      </w:hyperlink>
    </w:p>
    <w:p>
      <w:pPr>
        <w:tabs>
          <w:tab w:val="right" w:leader="dot" w:pos="9000"/>
        </w:tabs>
        <w:ind w:left="200"/>
      </w:pPr>
      <w:hyperlink w:anchor="_Toc17" w:history="1">
        <w:r>
          <w:rPr/>
          <w:t>5.1 Evaluasi Peserta</w:t>
        </w:r>
        <w:r>
          <w:tab/>
        </w:r>
        <w:r>
          <w:fldChar w:fldCharType="begin"/>
        </w:r>
        <w:r>
          <w:instrText xml:space="preserve">PAGEREF _Toc17 \h</w:instrText>
        </w:r>
        <w:r>
          <w:fldChar w:fldCharType="end"/>
        </w:r>
      </w:hyperlink>
    </w:p>
    <w:p>
      <w:pPr>
        <w:tabs>
          <w:tab w:val="right" w:leader="dot" w:pos="9000"/>
        </w:tabs>
        <w:ind w:left="200"/>
      </w:pPr>
      <w:hyperlink w:anchor="_Toc18" w:history="1">
        <w:r>
          <w:rPr/>
          <w:t>5.2 Evaluasi Penyelenggaraan</w:t>
        </w:r>
        <w:r>
          <w:tab/>
        </w:r>
        <w:r>
          <w:fldChar w:fldCharType="begin"/>
        </w:r>
        <w:r>
          <w:instrText xml:space="preserve">PAGEREF _Toc18 \h</w:instrText>
        </w:r>
        <w:r>
          <w:fldChar w:fldCharType="end"/>
        </w:r>
      </w:hyperlink>
    </w:p>
    <w:p>
      <w:pPr>
        <w:tabs>
          <w:tab w:val="right" w:leader="dot" w:pos="9000"/>
        </w:tabs>
      </w:pPr>
      <w:hyperlink w:anchor="_Toc19" w:history="1">
        <w:r>
          <w:rPr/>
          <w:t>BAB VI</w:t>
        </w:r>
        <w:r>
          <w:tab/>
        </w:r>
        <w:r>
          <w:fldChar w:fldCharType="begin"/>
        </w:r>
        <w:r>
          <w:instrText xml:space="preserve">PAGEREF _Toc19 \h</w:instrText>
        </w:r>
        <w:r>
          <w:fldChar w:fldCharType="end"/>
        </w:r>
      </w:hyperlink>
    </w:p>
    <w:p>
      <w:pPr>
        <w:tabs>
          <w:tab w:val="right" w:leader="dot" w:pos="9000"/>
        </w:tabs>
      </w:pPr>
      <w:hyperlink w:anchor="_Toc20" w:history="1">
        <w:r>
          <w:rPr/>
          <w:t>PENUTUP</w:t>
        </w:r>
        <w:r>
          <w:tab/>
        </w:r>
        <w:r>
          <w:fldChar w:fldCharType="begin"/>
        </w:r>
        <w:r>
          <w:instrText xml:space="preserve">PAGEREF _Toc20 \h</w:instrText>
        </w:r>
        <w:r>
          <w:fldChar w:fldCharType="end"/>
        </w:r>
      </w:hyperlink>
    </w:p>
    <w:p>
      <w:pPr>
        <w:tabs>
          <w:tab w:val="right" w:leader="dot" w:pos="9000"/>
        </w:tabs>
        <w:ind w:left="200"/>
      </w:pPr>
      <w:hyperlink w:anchor="_Toc21" w:history="1">
        <w:r>
          <w:rPr/>
          <w:t>6.1 Kesimpulan</w:t>
        </w:r>
        <w:r>
          <w:tab/>
        </w:r>
        <w:r>
          <w:fldChar w:fldCharType="begin"/>
        </w:r>
        <w:r>
          <w:instrText xml:space="preserve">PAGEREF _Toc21 \h</w:instrText>
        </w:r>
        <w:r>
          <w:fldChar w:fldCharType="end"/>
        </w:r>
      </w:hyperlink>
    </w:p>
    <w:p>
      <w:pPr>
        <w:tabs>
          <w:tab w:val="right" w:leader="dot" w:pos="9000"/>
        </w:tabs>
        <w:ind w:left="200"/>
      </w:pPr>
      <w:hyperlink w:anchor="_Toc22" w:history="1">
        <w:r>
          <w:rPr/>
          <w:t>6.2 Saran</w:t>
        </w:r>
        <w:r>
          <w:tab/>
        </w:r>
        <w:r>
          <w:fldChar w:fldCharType="begin"/>
        </w:r>
        <w:r>
          <w:instrText xml:space="preserve">PAGEREF _Toc22 \h</w:instrText>
        </w:r>
        <w:r>
          <w:fldChar w:fldCharType="end"/>
        </w:r>
      </w:hyperlink>
    </w:p>
    <w:p>
      <w:pPr>
        <w:tabs>
          <w:tab w:val="right" w:leader="dot" w:pos="9000"/>
        </w:tabs>
      </w:pPr>
      <w:hyperlink w:anchor="_Toc23" w:history="1">
        <w:r>
          <w:rPr/>
          <w:t>LAMPIRAN-LAMPIRAN</w:t>
        </w:r>
        <w:r>
          <w:tab/>
        </w:r>
        <w:r>
          <w:fldChar w:fldCharType="begin"/>
        </w:r>
        <w:r>
          <w:instrText xml:space="preserve">PAGEREF _Toc23 \h</w:instrText>
        </w:r>
        <w:r>
          <w:fldChar w:fldCharType="end"/>
        </w:r>
      </w:hyperlink>
    </w:p>
    <w:p>
      <w:r>
        <w:fldChar w:fldCharType="end"/>
      </w:r>
    </w:p>
    <w:p>
      <w:r>
        <w:br w:type="page"/>
      </w:r>
    </w:p>
    <w:p>
      <w:pPr>
        <w:pStyle w:val="Heading1"/>
      </w:pPr>
      <w:bookmarkStart w:id="2" w:name="_Toc2"/>
      <w:r>
        <w:t>BAB I</w:t>
      </w:r>
      <w:bookmarkEnd w:id="2"/>
    </w:p>
    <w:p>
      <w:pPr>
        <w:pStyle w:val="Heading1"/>
      </w:pPr>
      <w:bookmarkStart w:id="3" w:name="_Toc3"/>
      <w:r>
        <w:t>LATAR BELAKANG</w:t>
      </w:r>
      <w:bookmarkEnd w:id="3"/>
    </w:p>
    <w:p/>
    <w:p>
      <w:pPr>
        <w:jc w:val="both"/>
        <w:ind w:left="0" w:right="0" w:firstLine="700"/>
        <w:spacing w:after="0" w:line="360" w:lineRule="auto"/>
      </w:pPr>
      <w:r>
        <w:rPr>
          <w:rFonts w:ascii="Times New Roman" w:hAnsi="Times New Roman" w:eastAsia="Times New Roman" w:cs="Times New Roman"/>
          <w:sz w:val="24"/>
          <w:szCs w:val="24"/>
        </w:rPr>
        <w:t xml:space="preserve">Pelatihan Dasar Calon Pegawai Negeri Sipil adalah syarat bagi Calon Pegawai Negeri Sipil (CPNS) untuk dapat diangkat menjadi Pegawai Negeri Sipil (PNS). Pelatihan Dasar CPNS dilaksanakan untuk memberikan pengetahuan dalam pembentukan wawasan kebangsaan, kepribadian dan etika Pegawai Negeri Sipil, pengetahuan dasar tentang sistem penyelenggaraan pemerintah negara, bidang tugas dan budaya organisasinya supaya mampu melaksanakan tugas dan perannya sebagai pelayan masyarakat.</w:t>
      </w:r>
    </w:p>
    <w:p>
      <w:pPr>
        <w:jc w:val="both"/>
        <w:ind w:left="0" w:right="0" w:firstLine="700"/>
        <w:spacing w:after="0" w:line="360" w:lineRule="auto"/>
      </w:pPr>
      <w:r>
        <w:rPr>
          <w:rFonts w:ascii="Times New Roman" w:hAnsi="Times New Roman" w:eastAsia="Times New Roman" w:cs="Times New Roman"/>
          <w:sz w:val="24"/>
          <w:szCs w:val="24"/>
        </w:rPr>
        <w:t xml:space="preserve">Sejalan dengan Peraturan Pemerintah Nomor 17 Tahun 2020 tentang perubahan atas Peraturan Pemerintah Nomor 11 Tahun 2017 tentang Manajemen Pegawai Negeri Sipil disebutkan bahwa CPNS wajib menjalani masa percobaan selama 1 tahun yang merupakan masa prajabatan. Selama masa prajabatan tersebut, CPNS wajib mengikuti pendidikan dan pelatihan atau yang lebih dikenal dengan sebutan Pelatihan Dasar. Oleh karena itu, pelaksanaan Pelatihan Dasar CPNS Golongan III Angkatan I pada tahun 2025 menjadi salah satu prioritas kegiatan yang harus dilaksanakan oleh Loka Pendidikan dan Pelatihan Keagamaan Pekanbaru. Pada pelaksanaan Pelatihan Dasar CPNS Golongan III Angkatan I pada tahun 2025, Balai Diklat Keagamaan Padang berperan sebagai lembaga penjaminan mutu.</w:t>
      </w:r>
    </w:p>
    <w:p>
      <w:pPr>
        <w:jc w:val="both"/>
        <w:ind w:left="0" w:right="0" w:firstLine="700"/>
        <w:spacing w:after="0" w:line="360" w:lineRule="auto"/>
      </w:pPr>
      <w:r>
        <w:rPr>
          <w:rFonts w:ascii="Times New Roman" w:hAnsi="Times New Roman" w:eastAsia="Times New Roman" w:cs="Times New Roman"/>
          <w:sz w:val="24"/>
          <w:szCs w:val="24"/>
        </w:rPr>
        <w:t xml:space="preserve">Berdasarkan Peraturan Lembaga Administrasi Negara Nomor 1 Tahun 2021 tentang Pelatihan Dasar Calon Pegawai Negeri Sipil sebagaimana diubah dengan Peraturan Lembaga Administrasi Negara Nomor 10 Tahun 2021 tentang perubahan atas Peraturan Lembaga Administrasi Negara Nomor 1 Tahun 2021 tentang Pelatihan Dasar Calon Pegawai Negeri Sipil. Kurikulum pembelajaran Pelatihan Dasar CPNS menekankan pada nilai-nilai ASN yaitu Berorientasi Pelayanan, Akuntabel, Kompeten, Harmonis, Loyal, Adaptif, dan Kolaboratif atau lebih dikenal dengan singkatan BerAKHLAK. Selain dituntut untuk memahami nilai-nilai dasar ASN tersebut, setiap CPNS yang mengikuti Pelatihan Dasar CPNS juga dituntut untuk menjalankan perannya sebagai pelaksana kebijakan publik, pelayan publik dan perekat serta pemersatu bangsa.</w:t>
      </w:r>
    </w:p>
    <w:p>
      <w:r>
        <w:br w:type="page"/>
      </w:r>
    </w:p>
    <w:p>
      <w:pPr>
        <w:pStyle w:val="Heading1"/>
      </w:pPr>
      <w:bookmarkStart w:id="4" w:name="_Toc4"/>
      <w:r>
        <w:t>BAB II</w:t>
      </w:r>
      <w:bookmarkEnd w:id="4"/>
    </w:p>
    <w:p>
      <w:pPr>
        <w:pStyle w:val="Heading1"/>
      </w:pPr>
      <w:bookmarkStart w:id="5" w:name="_Toc5"/>
      <w:r>
        <w:t>DASAR HUKUM</w:t>
      </w:r>
      <w:bookmarkEnd w:id="5"/>
    </w:p>
    <w:p/>
    <w:p>
      <w:pPr>
        <w:numPr>
          <w:ilvl w:val="0"/>
          <w:numId w:val="4"/>
        </w:numPr>
      </w:pPr>
      <w:r>
        <w:rPr>
          <w:rFonts w:ascii="Times New Roman" w:hAnsi="Times New Roman" w:eastAsia="Times New Roman" w:cs="Times New Roman"/>
          <w:sz w:val="24"/>
          <w:szCs w:val="24"/>
        </w:rPr>
        <w:t xml:space="preserve">Undang-undang Nomor 20 Tahun 2023 tentang Aparatur Sipil Negara;</w:t>
      </w:r>
    </w:p>
    <w:p>
      <w:pPr>
        <w:numPr>
          <w:ilvl w:val="0"/>
          <w:numId w:val="4"/>
        </w:numPr>
      </w:pPr>
      <w:r>
        <w:rPr>
          <w:rFonts w:ascii="Times New Roman" w:hAnsi="Times New Roman" w:eastAsia="Times New Roman" w:cs="Times New Roman"/>
          <w:sz w:val="24"/>
          <w:szCs w:val="24"/>
        </w:rPr>
        <w:t xml:space="preserve">Peraturan Pemerintah Nomor 11 Tahun 2017 tentang Manajemen Pegawai Negeri Sipil sebagaimana telah diubah dengan Peraturan Pemerintah Nomor 17 Tahun 2020 tentang Perubahan atas Peraturan Pemerintah Nomor 11 Tahun 2017 tentang Manajemen Pegawai Negeri Sipil;</w:t>
      </w:r>
    </w:p>
    <w:p>
      <w:pPr>
        <w:numPr>
          <w:ilvl w:val="0"/>
          <w:numId w:val="4"/>
        </w:numPr>
      </w:pPr>
      <w:r>
        <w:rPr>
          <w:rFonts w:ascii="Times New Roman" w:hAnsi="Times New Roman" w:eastAsia="Times New Roman" w:cs="Times New Roman"/>
          <w:sz w:val="24"/>
          <w:szCs w:val="24"/>
        </w:rPr>
        <w:t xml:space="preserve">Peraturan Lembaga Administrasi Negara Republik Indonesia Nomor 1 Tahun 2021 tentang Pelatihan Dasar Calon Pegawai Negeri Sipil sebagaimana telah diubah dengan Peraturan Lembaga Administrasi Negara Republik Indonesia Nomor 10 Tahun 2021 tentang perubahan atas Lembaga Administrasi Negara Republik Indonesia Nomor 1 Tahun 2021 tentang Pelatihan Dasar Calon Pegawai Negeri Sipil;</w:t>
      </w:r>
    </w:p>
    <w:p>
      <w:pPr>
        <w:numPr>
          <w:ilvl w:val="0"/>
          <w:numId w:val="4"/>
        </w:numPr>
      </w:pPr>
      <w:r>
        <w:rPr>
          <w:rFonts w:ascii="Times New Roman" w:hAnsi="Times New Roman" w:eastAsia="Times New Roman" w:cs="Times New Roman"/>
          <w:sz w:val="24"/>
          <w:szCs w:val="24"/>
        </w:rPr>
        <w:t xml:space="preserve">Peraturan Lembaga Administrasi Negara Republik Indonesia Nomor 2 Tahun 2021 tentang Penjaminan Mutu Pelatihan Aparatus Sipil Negara;</w:t>
      </w:r>
    </w:p>
    <w:p>
      <w:pPr>
        <w:numPr>
          <w:ilvl w:val="0"/>
          <w:numId w:val="4"/>
        </w:numPr>
      </w:pPr>
      <w:r>
        <w:rPr>
          <w:rFonts w:ascii="Times New Roman" w:hAnsi="Times New Roman" w:eastAsia="Times New Roman" w:cs="Times New Roman"/>
          <w:sz w:val="24"/>
          <w:szCs w:val="24"/>
        </w:rPr>
        <w:t xml:space="preserve">Keputusan Kepala Lembaga Administrasi Negara Nomor 580/K.1/PDP.07/2024 tentang Kurikulum Pelatihan Dasar Calon Pegawai Negeri Sipil;</w:t>
      </w:r>
    </w:p>
    <w:p>
      <w:pPr>
        <w:numPr>
          <w:ilvl w:val="0"/>
          <w:numId w:val="4"/>
        </w:numPr>
      </w:pPr>
      <w:r>
        <w:rPr>
          <w:rFonts w:ascii="Times New Roman" w:hAnsi="Times New Roman" w:eastAsia="Times New Roman" w:cs="Times New Roman"/>
          <w:sz w:val="24"/>
          <w:szCs w:val="24"/>
        </w:rPr>
        <w:t xml:space="preserve">Keputusan Kepala Lembaga Administrasi Negara Nomor 581/K.1/PDP.07/2024 tentang Pedoman Penyelenggaraan Pelatihan Dasar Calon Pegawai Negeri Sipil;</w:t>
      </w:r>
    </w:p>
    <w:p>
      <w:r>
        <w:br w:type="page"/>
      </w:r>
    </w:p>
    <w:p>
      <w:pPr>
        <w:pStyle w:val="Heading1"/>
      </w:pPr>
      <w:bookmarkStart w:id="6" w:name="_Toc6"/>
      <w:r>
        <w:t>BAB III</w:t>
      </w:r>
      <w:bookmarkEnd w:id="6"/>
    </w:p>
    <w:p>
      <w:pPr>
        <w:pStyle w:val="Heading1"/>
      </w:pPr>
      <w:bookmarkStart w:id="7" w:name="_Toc7"/>
      <w:r>
        <w:t>PERENCANAAN PELATIHAN</w:t>
      </w:r>
      <w:bookmarkEnd w:id="7"/>
    </w:p>
    <w:p/>
    <w:p>
      <w:pPr>
        <w:pStyle w:val="Heading2"/>
      </w:pPr>
      <w:bookmarkStart w:id="8" w:name="_Toc8"/>
      <w:r>
        <w:t>A. Peserta</w:t>
      </w:r>
      <w:bookmarkEnd w:id="8"/>
    </w:p>
    <w:p>
      <w:pPr>
        <w:jc w:val="both"/>
        <w:ind w:left="0" w:right="0" w:firstLine="700"/>
        <w:spacing w:after="0" w:line="360" w:lineRule="auto"/>
      </w:pPr>
      <w:r>
        <w:rPr>
          <w:rFonts w:ascii="Times New Roman" w:hAnsi="Times New Roman" w:eastAsia="Times New Roman" w:cs="Times New Roman"/>
          <w:sz w:val="24"/>
          <w:szCs w:val="24"/>
        </w:rPr>
        <w:t xml:space="preserve">Persyaratan peserta mengikuti Pelatihan Dasar CPNS pada wilayah kerja Loka Pendidikan dan Pelatihan Keagamaan Pekanbaru tahun 2025 adalah sebagai berikut:</w:t>
      </w:r>
    </w:p>
    <w:p>
      <w:pPr>
        <w:numPr>
          <w:ilvl w:val="0"/>
          <w:numId w:val="5"/>
        </w:numPr>
      </w:pPr>
      <w:r>
        <w:rPr>
          <w:rFonts w:ascii="Times New Roman" w:hAnsi="Times New Roman" w:eastAsia="Times New Roman" w:cs="Times New Roman"/>
          <w:sz w:val="24"/>
          <w:szCs w:val="24"/>
        </w:rPr>
        <w:t xml:space="preserve">Telah ditetapkan sebagai CPNS oleh Pejabat Pembina Kepegawaian instansi masing-masing yang dibuktikan dengan Keputusan Menteri Agama Republik Indonesia tentang Pengangkatan CPNS.</w:t>
      </w:r>
    </w:p>
    <w:p>
      <w:pPr>
        <w:numPr>
          <w:ilvl w:val="0"/>
          <w:numId w:val="5"/>
        </w:numPr>
      </w:pPr>
      <w:r>
        <w:rPr>
          <w:rFonts w:ascii="Times New Roman" w:hAnsi="Times New Roman" w:eastAsia="Times New Roman" w:cs="Times New Roman"/>
          <w:sz w:val="24"/>
          <w:szCs w:val="24"/>
        </w:rPr>
        <w:t xml:space="preserve">Telah memiliki surat pernyataan melaksanakan tugas (SPMT)</w:t>
      </w:r>
    </w:p>
    <w:p>
      <w:pPr>
        <w:numPr>
          <w:ilvl w:val="0"/>
          <w:numId w:val="5"/>
        </w:numPr>
      </w:pPr>
      <w:r>
        <w:rPr>
          <w:rFonts w:ascii="Times New Roman" w:hAnsi="Times New Roman" w:eastAsia="Times New Roman" w:cs="Times New Roman"/>
          <w:sz w:val="24"/>
          <w:szCs w:val="24"/>
        </w:rPr>
        <w:t xml:space="preserve">Sehat jasmani dan rohani yang dibuktikan dengan surat keterangan sehat dari dokter pemerintah</w:t>
      </w:r>
    </w:p>
    <w:p>
      <w:pPr>
        <w:numPr>
          <w:ilvl w:val="0"/>
          <w:numId w:val="5"/>
        </w:numPr>
      </w:pPr>
      <w:r>
        <w:rPr>
          <w:rFonts w:ascii="Times New Roman" w:hAnsi="Times New Roman" w:eastAsia="Times New Roman" w:cs="Times New Roman"/>
          <w:sz w:val="24"/>
          <w:szCs w:val="24"/>
        </w:rPr>
        <w:t xml:space="preserve">Surat Penugasan dari Pejabat Pembina Kepegawaian</w:t>
      </w:r>
    </w:p>
    <w:p>
      <w:pPr>
        <w:numPr>
          <w:ilvl w:val="0"/>
          <w:numId w:val="5"/>
        </w:numPr>
      </w:pPr>
      <w:r>
        <w:rPr>
          <w:rFonts w:ascii="Times New Roman" w:hAnsi="Times New Roman" w:eastAsia="Times New Roman" w:cs="Times New Roman"/>
          <w:sz w:val="24"/>
          <w:szCs w:val="24"/>
        </w:rPr>
        <w:t xml:space="preserve">Surat pernyataan kesediaan mematuhi ketentuan yang berlaku dalam penyelenggaraan Pelatihan Dasar CPNS</w:t>
      </w:r>
    </w:p>
    <w:p>
      <w:pPr>
        <w:jc w:val="both"/>
        <w:ind w:left="0" w:right="0" w:firstLine="700"/>
        <w:spacing w:after="0" w:line="360" w:lineRule="auto"/>
      </w:pPr>
      <w:r>
        <w:rPr>
          <w:rFonts w:ascii="Times New Roman" w:hAnsi="Times New Roman" w:eastAsia="Times New Roman" w:cs="Times New Roman"/>
          <w:sz w:val="24"/>
          <w:szCs w:val="24"/>
        </w:rPr>
        <w:t xml:space="preserve">Adapun peserta Pelatihan Dasar CPNS Golongan III Angkatan I berjumlah 40 peserta dengan rincian sebagai berikut:</w:t>
      </w:r>
    </w:p>
    <w:tbl>
      <w:tblGrid>
        <w:gridCol w:w="1000" w:type="dxa"/>
        <w:gridCol w:w="3000" w:type="dxa"/>
        <w:gridCol w:w="2000" w:type="dxa"/>
        <w:gridCol w:w="1500" w:type="dxa"/>
        <w:gridCol w:w="2500" w:type="dxa"/>
        <w:gridCol w:w="3000" w:type="dxa"/>
      </w:tblGrid>
      <w:tblPr>
        <w:tblW w:w="0" w:type="auto"/>
        <w:tblLayout w:type="autofit"/>
        <w:tblCellMar>
          <w:top w:w="50" w:type="dxa"/>
          <w:left w:w="50" w:type="dxa"/>
          <w:right w:w="50" w:type="dxa"/>
          <w:bottom w:w="50" w:type="dxa"/>
        </w:tblCellMar>
        <w:tblBorders>
          <w:top w:val="single" w:sz="6" w:color="000000"/>
          <w:left w:val="single" w:sz="6" w:color="000000"/>
          <w:right w:val="single" w:sz="6" w:color="000000"/>
          <w:bottom w:val="single" w:sz="6" w:color="000000"/>
          <w:insideH w:val="single" w:sz="6" w:color="000000"/>
          <w:insideV w:val="single" w:sz="6" w:color="000000"/>
        </w:tblBorders>
      </w:tblPr>
      <w:tr>
        <w:trPr/>
        <w:tc>
          <w:tcPr>
            <w:tcW w:w="1000" w:type="dxa"/>
            <w:noWrap/>
          </w:tcPr>
          <w:p>
            <w:pPr>
              <w:jc w:val="center"/>
            </w:pPr>
            <w:r>
              <w:rPr>
                <w:b w:val="1"/>
                <w:bCs w:val="1"/>
              </w:rPr>
              <w:t xml:space="preserve">No</w:t>
            </w:r>
          </w:p>
        </w:tc>
        <w:tc>
          <w:tcPr>
            <w:tcW w:w="3000" w:type="dxa"/>
            <w:noWrap/>
          </w:tcPr>
          <w:p>
            <w:pPr>
              <w:jc w:val="center"/>
            </w:pPr>
            <w:r>
              <w:rPr>
                <w:b w:val="1"/>
                <w:bCs w:val="1"/>
              </w:rPr>
              <w:t xml:space="preserve">Nama</w:t>
            </w:r>
          </w:p>
        </w:tc>
        <w:tc>
          <w:tcPr>
            <w:tcW w:w="2000" w:type="dxa"/>
            <w:noWrap/>
          </w:tcPr>
          <w:p>
            <w:pPr>
              <w:jc w:val="center"/>
            </w:pPr>
            <w:r>
              <w:rPr>
                <w:b w:val="1"/>
                <w:bCs w:val="1"/>
              </w:rPr>
              <w:t xml:space="preserve">NIP</w:t>
            </w:r>
          </w:p>
        </w:tc>
        <w:tc>
          <w:tcPr>
            <w:tcW w:w="1500" w:type="dxa"/>
            <w:noWrap/>
          </w:tcPr>
          <w:p>
            <w:pPr>
              <w:jc w:val="center"/>
            </w:pPr>
            <w:r>
              <w:rPr>
                <w:b w:val="1"/>
                <w:bCs w:val="1"/>
              </w:rPr>
              <w:t xml:space="preserve">GolRu</w:t>
            </w:r>
          </w:p>
        </w:tc>
        <w:tc>
          <w:tcPr>
            <w:tcW w:w="2500" w:type="dxa"/>
            <w:noWrap/>
          </w:tcPr>
          <w:p>
            <w:pPr>
              <w:jc w:val="center"/>
            </w:pPr>
            <w:r>
              <w:rPr>
                <w:b w:val="1"/>
                <w:bCs w:val="1"/>
              </w:rPr>
              <w:t xml:space="preserve">Jabatan</w:t>
            </w:r>
          </w:p>
        </w:tc>
        <w:tc>
          <w:tcPr>
            <w:tcW w:w="3000" w:type="dxa"/>
            <w:noWrap/>
          </w:tcPr>
          <w:p>
            <w:pPr>
              <w:jc w:val="center"/>
            </w:pPr>
            <w:r>
              <w:rPr>
                <w:b w:val="1"/>
                <w:bCs w:val="1"/>
              </w:rPr>
              <w:t xml:space="preserve">Unit Kerja</w:t>
            </w:r>
          </w:p>
        </w:tc>
      </w:tr>
      <w:tr>
        <w:trPr/>
        <w:tc>
          <w:tcPr>
            <w:tcW w:w="1000" w:type="dxa"/>
            <w:noWrap/>
          </w:tcPr>
          <w:p>
            <w:pPr>
              <w:jc w:val="center"/>
            </w:pPr>
            <w:r>
              <w:rPr/>
              <w:t xml:space="preserve">1</w:t>
            </w:r>
          </w:p>
        </w:tc>
        <w:tc>
          <w:tcPr>
            <w:tcW w:w="3000" w:type="dxa"/>
            <w:noWrap/>
          </w:tcPr>
          <w:p>
            <w:pPr>
              <w:jc w:val="left"/>
            </w:pPr>
            <w:r>
              <w:rPr/>
              <w:t xml:space="preserve">ABDAN SYAKURO, S.T.</w:t>
            </w:r>
          </w:p>
        </w:tc>
        <w:tc>
          <w:tcPr>
            <w:tcW w:w="2000" w:type="dxa"/>
            <w:noWrap/>
          </w:tcPr>
          <w:p>
            <w:pPr>
              <w:jc w:val="center"/>
            </w:pPr>
            <w:r>
              <w:rPr/>
              <w:t xml:space="preserve">200102202025051001</w:t>
            </w:r>
          </w:p>
        </w:tc>
        <w:tc>
          <w:tcPr>
            <w:tcW w:w="1500" w:type="dxa"/>
            <w:noWrap/>
          </w:tcPr>
          <w:p>
            <w:pPr>
              <w:jc w:val="center"/>
            </w:pPr>
            <w:r>
              <w:rPr/>
              <w:t xml:space="preserve">III/A</w:t>
            </w:r>
          </w:p>
        </w:tc>
        <w:tc>
          <w:tcPr>
            <w:tcW w:w="2500" w:type="dxa"/>
            <w:noWrap/>
          </w:tcPr>
          <w:p>
            <w:pPr>
              <w:jc w:val="left"/>
            </w:pPr>
            <w:r>
              <w:rPr/>
              <w:t xml:space="preserve">Pranata Komputer Ahli Pertama</w:t>
            </w:r>
          </w:p>
        </w:tc>
        <w:tc>
          <w:tcPr>
            <w:tcW w:w="3000" w:type="dxa"/>
            <w:noWrap/>
          </w:tcPr>
          <w:p>
            <w:pPr>
              <w:jc w:val="left"/>
            </w:pPr>
            <w:r>
              <w:rPr/>
              <w:t xml:space="preserve">Loka Pendidikan Dan Pelatihan Keagamaan Pekanbaru</w:t>
            </w:r>
          </w:p>
        </w:tc>
      </w:tr>
      <w:tr>
        <w:trPr/>
        <w:tc>
          <w:tcPr>
            <w:tcW w:w="1000" w:type="dxa"/>
            <w:noWrap/>
          </w:tcPr>
          <w:p>
            <w:pPr>
              <w:jc w:val="center"/>
            </w:pPr>
            <w:r>
              <w:rPr/>
              <w:t xml:space="preserve">2</w:t>
            </w:r>
          </w:p>
        </w:tc>
        <w:tc>
          <w:tcPr>
            <w:tcW w:w="3000" w:type="dxa"/>
            <w:noWrap/>
          </w:tcPr>
          <w:p>
            <w:pPr>
              <w:jc w:val="left"/>
            </w:pPr>
            <w:r>
              <w:rPr/>
              <w:t xml:space="preserve">Bayu Sugara, S.T.</w:t>
            </w:r>
          </w:p>
        </w:tc>
        <w:tc>
          <w:tcPr>
            <w:tcW w:w="2000" w:type="dxa"/>
            <w:noWrap/>
          </w:tcPr>
          <w:p>
            <w:pPr>
              <w:jc w:val="center"/>
            </w:pPr>
            <w:r>
              <w:rPr/>
              <w:t xml:space="preserve">199605262025051004</w:t>
            </w:r>
          </w:p>
        </w:tc>
        <w:tc>
          <w:tcPr>
            <w:tcW w:w="1500" w:type="dxa"/>
            <w:noWrap/>
          </w:tcPr>
          <w:p>
            <w:pPr>
              <w:jc w:val="center"/>
            </w:pPr>
            <w:r>
              <w:rPr/>
              <w:t xml:space="preserve">III/A</w:t>
            </w:r>
          </w:p>
        </w:tc>
        <w:tc>
          <w:tcPr>
            <w:tcW w:w="2500" w:type="dxa"/>
            <w:noWrap/>
          </w:tcPr>
          <w:p>
            <w:pPr>
              <w:jc w:val="left"/>
            </w:pPr>
            <w:r>
              <w:rPr/>
              <w:t xml:space="preserve">Pranata Komputer Ahli Pertama</w:t>
            </w:r>
          </w:p>
        </w:tc>
        <w:tc>
          <w:tcPr>
            <w:tcW w:w="3000" w:type="dxa"/>
            <w:noWrap/>
          </w:tcPr>
          <w:p>
            <w:pPr>
              <w:jc w:val="left"/>
            </w:pPr>
            <w:r>
              <w:rPr/>
              <w:t xml:space="preserve">Kanwil Kementerian Agama Provinsi Riau</w:t>
            </w:r>
          </w:p>
        </w:tc>
      </w:tr>
      <w:tr>
        <w:trPr/>
        <w:tc>
          <w:tcPr>
            <w:tcW w:w="1000" w:type="dxa"/>
            <w:noWrap/>
          </w:tcPr>
          <w:p>
            <w:pPr>
              <w:jc w:val="center"/>
            </w:pPr>
            <w:r>
              <w:rPr/>
              <w:t xml:space="preserve">3</w:t>
            </w:r>
          </w:p>
        </w:tc>
        <w:tc>
          <w:tcPr>
            <w:tcW w:w="3000" w:type="dxa"/>
            <w:noWrap/>
          </w:tcPr>
          <w:p>
            <w:pPr>
              <w:jc w:val="left"/>
            </w:pPr>
            <w:r>
              <w:rPr/>
              <w:t xml:space="preserve">Boni Iqbal</w:t>
            </w:r>
          </w:p>
        </w:tc>
        <w:tc>
          <w:tcPr>
            <w:tcW w:w="2000" w:type="dxa"/>
            <w:noWrap/>
          </w:tcPr>
          <w:p>
            <w:pPr>
              <w:jc w:val="center"/>
            </w:pPr>
            <w:r>
              <w:rPr/>
              <w:t xml:space="preserve">199402152025051002</w:t>
            </w:r>
          </w:p>
        </w:tc>
        <w:tc>
          <w:tcPr>
            <w:tcW w:w="1500" w:type="dxa"/>
            <w:noWrap/>
          </w:tcPr>
          <w:p>
            <w:pPr>
              <w:jc w:val="center"/>
            </w:pPr>
            <w:r>
              <w:rPr/>
              <w:t xml:space="preserve">III/A</w:t>
            </w:r>
          </w:p>
        </w:tc>
        <w:tc>
          <w:tcPr>
            <w:tcW w:w="2500" w:type="dxa"/>
            <w:noWrap/>
          </w:tcPr>
          <w:p>
            <w:pPr>
              <w:jc w:val="left"/>
            </w:pPr>
            <w:r>
              <w:rPr/>
              <w:t xml:space="preserve">Pranata Komputer Ahli Pertama</w:t>
            </w:r>
          </w:p>
        </w:tc>
        <w:tc>
          <w:tcPr>
            <w:tcW w:w="3000" w:type="dxa"/>
            <w:noWrap/>
          </w:tcPr>
          <w:p>
            <w:pPr>
              <w:jc w:val="left"/>
            </w:pPr>
            <w:r>
              <w:rPr/>
              <w:t xml:space="preserve">Kanwil Kementerian Agama Provinsi Riau</w:t>
            </w:r>
          </w:p>
        </w:tc>
      </w:tr>
      <w:tr>
        <w:trPr/>
        <w:tc>
          <w:tcPr>
            <w:tcW w:w="1000" w:type="dxa"/>
            <w:noWrap/>
          </w:tcPr>
          <w:p>
            <w:pPr>
              <w:jc w:val="center"/>
            </w:pPr>
            <w:r>
              <w:rPr/>
              <w:t xml:space="preserve">4</w:t>
            </w:r>
          </w:p>
        </w:tc>
        <w:tc>
          <w:tcPr>
            <w:tcW w:w="3000" w:type="dxa"/>
            <w:noWrap/>
          </w:tcPr>
          <w:p>
            <w:pPr>
              <w:jc w:val="left"/>
            </w:pPr>
            <w:r>
              <w:rPr/>
              <w:t xml:space="preserve">Christina Angela Girsang, S.Pd</w:t>
            </w:r>
          </w:p>
        </w:tc>
        <w:tc>
          <w:tcPr>
            <w:tcW w:w="2000" w:type="dxa"/>
            <w:noWrap/>
          </w:tcPr>
          <w:p>
            <w:pPr>
              <w:jc w:val="center"/>
            </w:pPr>
            <w:r>
              <w:rPr/>
              <w:t xml:space="preserve">200111052025052004</w:t>
            </w:r>
          </w:p>
        </w:tc>
        <w:tc>
          <w:tcPr>
            <w:tcW w:w="1500" w:type="dxa"/>
            <w:noWrap/>
          </w:tcPr>
          <w:p>
            <w:pPr>
              <w:jc w:val="center"/>
            </w:pPr>
            <w:r>
              <w:rPr/>
              <w:t xml:space="preserve">III/A</w:t>
            </w:r>
          </w:p>
        </w:tc>
        <w:tc>
          <w:tcPr>
            <w:tcW w:w="2500" w:type="dxa"/>
            <w:noWrap/>
          </w:tcPr>
          <w:p>
            <w:pPr>
              <w:jc w:val="left"/>
            </w:pPr>
            <w:r>
              <w:rPr/>
              <w:t xml:space="preserve">Penyuluh Agama Ahli Pertama - Penyuluh Agama Katolik</w:t>
            </w:r>
          </w:p>
        </w:tc>
        <w:tc>
          <w:tcPr>
            <w:tcW w:w="3000" w:type="dxa"/>
            <w:noWrap/>
          </w:tcPr>
          <w:p>
            <w:pPr>
              <w:jc w:val="left"/>
            </w:pPr>
            <w:r>
              <w:rPr/>
              <w:t xml:space="preserve">Kanwil Kementerian Agama Provinsi Riau</w:t>
            </w:r>
          </w:p>
        </w:tc>
      </w:tr>
      <w:tr>
        <w:trPr/>
        <w:tc>
          <w:tcPr>
            <w:tcW w:w="1000" w:type="dxa"/>
            <w:noWrap/>
          </w:tcPr>
          <w:p>
            <w:pPr>
              <w:jc w:val="center"/>
            </w:pPr>
            <w:r>
              <w:rPr/>
              <w:t xml:space="preserve">5</w:t>
            </w:r>
          </w:p>
        </w:tc>
        <w:tc>
          <w:tcPr>
            <w:tcW w:w="3000" w:type="dxa"/>
            <w:noWrap/>
          </w:tcPr>
          <w:p>
            <w:pPr>
              <w:jc w:val="left"/>
            </w:pPr>
            <w:r>
              <w:rPr/>
              <w:t xml:space="preserve">DONI ABADI NABABAN, S.Pd</w:t>
            </w:r>
          </w:p>
        </w:tc>
        <w:tc>
          <w:tcPr>
            <w:tcW w:w="2000" w:type="dxa"/>
            <w:noWrap/>
          </w:tcPr>
          <w:p>
            <w:pPr>
              <w:jc w:val="center"/>
            </w:pPr>
            <w:r>
              <w:rPr/>
              <w:t xml:space="preserve">199312292025051004</w:t>
            </w:r>
          </w:p>
        </w:tc>
        <w:tc>
          <w:tcPr>
            <w:tcW w:w="1500" w:type="dxa"/>
            <w:noWrap/>
          </w:tcPr>
          <w:p>
            <w:pPr>
              <w:jc w:val="center"/>
            </w:pPr>
            <w:r>
              <w:rPr/>
              <w:t xml:space="preserve">III/A</w:t>
            </w:r>
          </w:p>
        </w:tc>
        <w:tc>
          <w:tcPr>
            <w:tcW w:w="2500" w:type="dxa"/>
            <w:noWrap/>
          </w:tcPr>
          <w:p>
            <w:pPr>
              <w:jc w:val="left"/>
            </w:pPr>
            <w:r>
              <w:rPr/>
              <w:t xml:space="preserve">Penyuluh Agama Ahli Pertama - Penyuluh Agama Kristen</w:t>
            </w:r>
          </w:p>
        </w:tc>
        <w:tc>
          <w:tcPr>
            <w:tcW w:w="3000" w:type="dxa"/>
            <w:noWrap/>
          </w:tcPr>
          <w:p>
            <w:pPr>
              <w:jc w:val="left"/>
            </w:pPr>
            <w:r>
              <w:rPr/>
              <w:t xml:space="preserve">Kanwil Kementerian Agama Provinsi Riau</w:t>
            </w:r>
          </w:p>
        </w:tc>
      </w:tr>
      <w:tr>
        <w:trPr/>
        <w:tc>
          <w:tcPr>
            <w:tcW w:w="1000" w:type="dxa"/>
            <w:noWrap/>
          </w:tcPr>
          <w:p>
            <w:pPr>
              <w:jc w:val="center"/>
            </w:pPr>
            <w:r>
              <w:rPr/>
              <w:t xml:space="preserve">6</w:t>
            </w:r>
          </w:p>
        </w:tc>
        <w:tc>
          <w:tcPr>
            <w:tcW w:w="3000" w:type="dxa"/>
            <w:noWrap/>
          </w:tcPr>
          <w:p>
            <w:pPr>
              <w:jc w:val="left"/>
            </w:pPr>
            <w:r>
              <w:rPr/>
              <w:t xml:space="preserve">Dr. HENDRI KRONIKO, M.Sy</w:t>
            </w:r>
          </w:p>
        </w:tc>
        <w:tc>
          <w:tcPr>
            <w:tcW w:w="2000" w:type="dxa"/>
            <w:noWrap/>
          </w:tcPr>
          <w:p>
            <w:pPr>
              <w:jc w:val="center"/>
            </w:pPr>
            <w:r>
              <w:rPr/>
              <w:t xml:space="preserve">198907122025051001</w:t>
            </w:r>
          </w:p>
        </w:tc>
        <w:tc>
          <w:tcPr>
            <w:tcW w:w="1500" w:type="dxa"/>
            <w:noWrap/>
          </w:tcPr>
          <w:p>
            <w:pPr>
              <w:jc w:val="center"/>
            </w:pPr>
            <w:r>
              <w:rPr/>
              <w:t xml:space="preserve">III/c</w:t>
            </w:r>
          </w:p>
        </w:tc>
        <w:tc>
          <w:tcPr>
            <w:tcW w:w="2500" w:type="dxa"/>
            <w:noWrap/>
          </w:tcPr>
          <w:p>
            <w:pPr>
              <w:jc w:val="left"/>
            </w:pPr>
            <w:r>
              <w:rPr/>
              <w:t xml:space="preserve">Lektor</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7</w:t>
            </w:r>
          </w:p>
        </w:tc>
        <w:tc>
          <w:tcPr>
            <w:tcW w:w="3000" w:type="dxa"/>
            <w:noWrap/>
          </w:tcPr>
          <w:p>
            <w:pPr>
              <w:jc w:val="left"/>
            </w:pPr>
            <w:r>
              <w:rPr/>
              <w:t xml:space="preserve">Dr. ‌MUHAMMAD YASID, S.H., M.H</w:t>
            </w:r>
          </w:p>
        </w:tc>
        <w:tc>
          <w:tcPr>
            <w:tcW w:w="2000" w:type="dxa"/>
            <w:noWrap/>
          </w:tcPr>
          <w:p>
            <w:pPr>
              <w:jc w:val="center"/>
            </w:pPr>
            <w:r>
              <w:rPr/>
              <w:t xml:space="preserve">198509112025051001</w:t>
            </w:r>
          </w:p>
        </w:tc>
        <w:tc>
          <w:tcPr>
            <w:tcW w:w="1500" w:type="dxa"/>
            <w:noWrap/>
          </w:tcPr>
          <w:p>
            <w:pPr>
              <w:jc w:val="center"/>
            </w:pPr>
            <w:r>
              <w:rPr/>
              <w:t xml:space="preserve">III/c</w:t>
            </w:r>
          </w:p>
        </w:tc>
        <w:tc>
          <w:tcPr>
            <w:tcW w:w="2500" w:type="dxa"/>
            <w:noWrap/>
          </w:tcPr>
          <w:p>
            <w:pPr>
              <w:jc w:val="left"/>
            </w:pPr>
            <w:r>
              <w:rPr/>
              <w:t xml:space="preserve">Lektor</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8</w:t>
            </w:r>
          </w:p>
        </w:tc>
        <w:tc>
          <w:tcPr>
            <w:tcW w:w="3000" w:type="dxa"/>
            <w:noWrap/>
          </w:tcPr>
          <w:p>
            <w:pPr>
              <w:jc w:val="left"/>
            </w:pPr>
            <w:r>
              <w:rPr/>
              <w:t xml:space="preserve">DR. ‌RIKO ANDRIAN, M.PD</w:t>
            </w:r>
          </w:p>
        </w:tc>
        <w:tc>
          <w:tcPr>
            <w:tcW w:w="2000" w:type="dxa"/>
            <w:noWrap/>
          </w:tcPr>
          <w:p>
            <w:pPr>
              <w:jc w:val="center"/>
            </w:pPr>
            <w:r>
              <w:rPr/>
              <w:t xml:space="preserve">199306172025051002</w:t>
            </w:r>
          </w:p>
        </w:tc>
        <w:tc>
          <w:tcPr>
            <w:tcW w:w="1500" w:type="dxa"/>
            <w:noWrap/>
          </w:tcPr>
          <w:p>
            <w:pPr>
              <w:jc w:val="center"/>
            </w:pPr>
            <w:r>
              <w:rPr/>
              <w:t xml:space="preserve">III/c</w:t>
            </w:r>
          </w:p>
        </w:tc>
        <w:tc>
          <w:tcPr>
            <w:tcW w:w="2500" w:type="dxa"/>
            <w:noWrap/>
          </w:tcPr>
          <w:p>
            <w:pPr>
              <w:jc w:val="left"/>
            </w:pPr>
            <w:r>
              <w:rPr/>
              <w:t xml:space="preserve">Lektor</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9</w:t>
            </w:r>
          </w:p>
        </w:tc>
        <w:tc>
          <w:tcPr>
            <w:tcW w:w="3000" w:type="dxa"/>
            <w:noWrap/>
          </w:tcPr>
          <w:p>
            <w:pPr>
              <w:jc w:val="left"/>
            </w:pPr>
            <w:r>
              <w:rPr/>
              <w:t xml:space="preserve">D‌r. IRPAN APANDI BATUBARA, S.Pd., M.S.</w:t>
            </w:r>
          </w:p>
        </w:tc>
        <w:tc>
          <w:tcPr>
            <w:tcW w:w="2000" w:type="dxa"/>
            <w:noWrap/>
          </w:tcPr>
          <w:p>
            <w:pPr>
              <w:jc w:val="center"/>
            </w:pPr>
            <w:r>
              <w:rPr/>
              <w:t xml:space="preserve">198605122025051001</w:t>
            </w:r>
          </w:p>
        </w:tc>
        <w:tc>
          <w:tcPr>
            <w:tcW w:w="1500" w:type="dxa"/>
            <w:noWrap/>
          </w:tcPr>
          <w:p>
            <w:pPr>
              <w:jc w:val="center"/>
            </w:pPr>
            <w:r>
              <w:rPr/>
              <w:t xml:space="preserve">III/c</w:t>
            </w:r>
          </w:p>
        </w:tc>
        <w:tc>
          <w:tcPr>
            <w:tcW w:w="2500" w:type="dxa"/>
            <w:noWrap/>
          </w:tcPr>
          <w:p>
            <w:pPr>
              <w:jc w:val="left"/>
            </w:pPr>
            <w:r>
              <w:rPr/>
              <w:t xml:space="preserve">Lektor</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10</w:t>
            </w:r>
          </w:p>
        </w:tc>
        <w:tc>
          <w:tcPr>
            <w:tcW w:w="3000" w:type="dxa"/>
            <w:noWrap/>
          </w:tcPr>
          <w:p>
            <w:pPr>
              <w:jc w:val="left"/>
            </w:pPr>
            <w:r>
              <w:rPr/>
              <w:t xml:space="preserve">Ezza wilona caulica</w:t>
            </w:r>
          </w:p>
        </w:tc>
        <w:tc>
          <w:tcPr>
            <w:tcW w:w="2000" w:type="dxa"/>
            <w:noWrap/>
          </w:tcPr>
          <w:p>
            <w:pPr>
              <w:jc w:val="center"/>
            </w:pPr>
            <w:r>
              <w:rPr/>
              <w:t xml:space="preserve">199003072025052003</w:t>
            </w:r>
          </w:p>
        </w:tc>
        <w:tc>
          <w:tcPr>
            <w:tcW w:w="1500" w:type="dxa"/>
            <w:noWrap/>
          </w:tcPr>
          <w:p>
            <w:pPr>
              <w:jc w:val="center"/>
            </w:pPr>
            <w:r>
              <w:rPr/>
              <w:t xml:space="preserve">III/A</w:t>
            </w:r>
          </w:p>
        </w:tc>
        <w:tc>
          <w:tcPr>
            <w:tcW w:w="2500" w:type="dxa"/>
            <w:noWrap/>
          </w:tcPr>
          <w:p>
            <w:pPr>
              <w:jc w:val="left"/>
            </w:pPr>
            <w:r>
              <w:rPr/>
              <w:t xml:space="preserve">Pranata Komputer</w:t>
            </w:r>
          </w:p>
        </w:tc>
        <w:tc>
          <w:tcPr>
            <w:tcW w:w="3000" w:type="dxa"/>
            <w:noWrap/>
          </w:tcPr>
          <w:p>
            <w:pPr>
              <w:jc w:val="left"/>
            </w:pPr>
            <w:r>
              <w:rPr/>
              <w:t xml:space="preserve">Kanwil Kementerian Agama Provinsi Riau</w:t>
            </w:r>
          </w:p>
        </w:tc>
      </w:tr>
      <w:tr>
        <w:trPr/>
        <w:tc>
          <w:tcPr>
            <w:tcW w:w="1000" w:type="dxa"/>
            <w:noWrap/>
          </w:tcPr>
          <w:p>
            <w:pPr>
              <w:jc w:val="center"/>
            </w:pPr>
            <w:r>
              <w:rPr/>
              <w:t xml:space="preserve">11</w:t>
            </w:r>
          </w:p>
        </w:tc>
        <w:tc>
          <w:tcPr>
            <w:tcW w:w="3000" w:type="dxa"/>
            <w:noWrap/>
          </w:tcPr>
          <w:p>
            <w:pPr>
              <w:jc w:val="left"/>
            </w:pPr>
            <w:r>
              <w:rPr/>
              <w:t xml:space="preserve">FAUZAN OCTHORY LUKFI, S.T</w:t>
            </w:r>
          </w:p>
        </w:tc>
        <w:tc>
          <w:tcPr>
            <w:tcW w:w="2000" w:type="dxa"/>
            <w:noWrap/>
          </w:tcPr>
          <w:p>
            <w:pPr>
              <w:jc w:val="center"/>
            </w:pPr>
            <w:r>
              <w:rPr/>
              <w:t xml:space="preserve">199810062025051006</w:t>
            </w:r>
          </w:p>
        </w:tc>
        <w:tc>
          <w:tcPr>
            <w:tcW w:w="1500" w:type="dxa"/>
            <w:noWrap/>
          </w:tcPr>
          <w:p>
            <w:pPr>
              <w:jc w:val="center"/>
            </w:pPr>
            <w:r>
              <w:rPr/>
              <w:t xml:space="preserve">III/A</w:t>
            </w:r>
          </w:p>
        </w:tc>
        <w:tc>
          <w:tcPr>
            <w:tcW w:w="2500" w:type="dxa"/>
            <w:noWrap/>
          </w:tcPr>
          <w:p>
            <w:pPr>
              <w:jc w:val="left"/>
            </w:pPr>
            <w:r>
              <w:rPr/>
              <w:t xml:space="preserve">Pranata Komputer Ahli Pertama</w:t>
            </w:r>
          </w:p>
        </w:tc>
        <w:tc>
          <w:tcPr>
            <w:tcW w:w="3000" w:type="dxa"/>
            <w:noWrap/>
          </w:tcPr>
          <w:p>
            <w:pPr>
              <w:jc w:val="left"/>
            </w:pPr>
            <w:r>
              <w:rPr/>
              <w:t xml:space="preserve">Kanwil Kementerian Agama Provinsi Riau</w:t>
            </w:r>
          </w:p>
        </w:tc>
      </w:tr>
      <w:tr>
        <w:trPr/>
        <w:tc>
          <w:tcPr>
            <w:tcW w:w="1000" w:type="dxa"/>
            <w:noWrap/>
          </w:tcPr>
          <w:p>
            <w:pPr>
              <w:jc w:val="center"/>
            </w:pPr>
            <w:r>
              <w:rPr/>
              <w:t xml:space="preserve">12</w:t>
            </w:r>
          </w:p>
        </w:tc>
        <w:tc>
          <w:tcPr>
            <w:tcW w:w="3000" w:type="dxa"/>
            <w:noWrap/>
          </w:tcPr>
          <w:p>
            <w:pPr>
              <w:jc w:val="left"/>
            </w:pPr>
            <w:r>
              <w:rPr/>
              <w:t xml:space="preserve">Harisah 'Aini Auliya, S.IP., M.Si</w:t>
            </w:r>
          </w:p>
        </w:tc>
        <w:tc>
          <w:tcPr>
            <w:tcW w:w="2000" w:type="dxa"/>
            <w:noWrap/>
          </w:tcPr>
          <w:p>
            <w:pPr>
              <w:jc w:val="center"/>
            </w:pPr>
            <w:r>
              <w:rPr/>
              <w:t xml:space="preserve">199507082025052005</w:t>
            </w:r>
          </w:p>
        </w:tc>
        <w:tc>
          <w:tcPr>
            <w:tcW w:w="1500" w:type="dxa"/>
            <w:noWrap/>
          </w:tcPr>
          <w:p>
            <w:pPr>
              <w:jc w:val="center"/>
            </w:pPr>
            <w:r>
              <w:rPr/>
              <w:t xml:space="preserve">III/A</w:t>
            </w:r>
          </w:p>
        </w:tc>
        <w:tc>
          <w:tcPr>
            <w:tcW w:w="2500" w:type="dxa"/>
            <w:noWrap/>
          </w:tcPr>
          <w:p>
            <w:pPr>
              <w:jc w:val="left"/>
            </w:pPr>
            <w:r>
              <w:rPr/>
              <w:t xml:space="preserve">Pranata Hubungan Masyarakat Ahli Pertama</w:t>
            </w:r>
          </w:p>
        </w:tc>
        <w:tc>
          <w:tcPr>
            <w:tcW w:w="3000" w:type="dxa"/>
            <w:noWrap/>
          </w:tcPr>
          <w:p>
            <w:pPr>
              <w:jc w:val="left"/>
            </w:pPr>
            <w:r>
              <w:rPr/>
              <w:t xml:space="preserve">Kanwil Kementerian Agama Provinsi Riau</w:t>
            </w:r>
          </w:p>
        </w:tc>
      </w:tr>
      <w:tr>
        <w:trPr/>
        <w:tc>
          <w:tcPr>
            <w:tcW w:w="1000" w:type="dxa"/>
            <w:noWrap/>
          </w:tcPr>
          <w:p>
            <w:pPr>
              <w:jc w:val="center"/>
            </w:pPr>
            <w:r>
              <w:rPr/>
              <w:t xml:space="preserve">13</w:t>
            </w:r>
          </w:p>
        </w:tc>
        <w:tc>
          <w:tcPr>
            <w:tcW w:w="3000" w:type="dxa"/>
            <w:noWrap/>
          </w:tcPr>
          <w:p>
            <w:pPr>
              <w:jc w:val="left"/>
            </w:pPr>
            <w:r>
              <w:rPr/>
              <w:t xml:space="preserve">JUNI ARDHI, S.Pd.B.</w:t>
            </w:r>
          </w:p>
        </w:tc>
        <w:tc>
          <w:tcPr>
            <w:tcW w:w="2000" w:type="dxa"/>
            <w:noWrap/>
          </w:tcPr>
          <w:p>
            <w:pPr>
              <w:jc w:val="center"/>
            </w:pPr>
            <w:r>
              <w:rPr/>
              <w:t xml:space="preserve">199106252025051002</w:t>
            </w:r>
          </w:p>
        </w:tc>
        <w:tc>
          <w:tcPr>
            <w:tcW w:w="1500" w:type="dxa"/>
            <w:noWrap/>
          </w:tcPr>
          <w:p>
            <w:pPr>
              <w:jc w:val="center"/>
            </w:pPr>
            <w:r>
              <w:rPr/>
              <w:t xml:space="preserve">III/A</w:t>
            </w:r>
          </w:p>
        </w:tc>
        <w:tc>
          <w:tcPr>
            <w:tcW w:w="2500" w:type="dxa"/>
            <w:noWrap/>
          </w:tcPr>
          <w:p>
            <w:pPr>
              <w:jc w:val="left"/>
            </w:pPr>
            <w:r>
              <w:rPr/>
              <w:t xml:space="preserve">Penyuluh Agama Ahli Pertama - Penyuluh Agama Buddha</w:t>
            </w:r>
          </w:p>
        </w:tc>
        <w:tc>
          <w:tcPr>
            <w:tcW w:w="3000" w:type="dxa"/>
            <w:noWrap/>
          </w:tcPr>
          <w:p>
            <w:pPr>
              <w:jc w:val="left"/>
            </w:pPr>
            <w:r>
              <w:rPr/>
              <w:t xml:space="preserve">Kanwil Kementerian Agama Provinsi Riau</w:t>
            </w:r>
          </w:p>
        </w:tc>
      </w:tr>
      <w:tr>
        <w:trPr/>
        <w:tc>
          <w:tcPr>
            <w:tcW w:w="1000" w:type="dxa"/>
            <w:noWrap/>
          </w:tcPr>
          <w:p>
            <w:pPr>
              <w:jc w:val="center"/>
            </w:pPr>
            <w:r>
              <w:rPr/>
              <w:t xml:space="preserve">14</w:t>
            </w:r>
          </w:p>
        </w:tc>
        <w:tc>
          <w:tcPr>
            <w:tcW w:w="3000" w:type="dxa"/>
            <w:noWrap/>
          </w:tcPr>
          <w:p>
            <w:pPr>
              <w:jc w:val="left"/>
            </w:pPr>
            <w:r>
              <w:rPr/>
              <w:t xml:space="preserve">M.Ag</w:t>
            </w:r>
          </w:p>
        </w:tc>
        <w:tc>
          <w:tcPr>
            <w:tcW w:w="2000" w:type="dxa"/>
            <w:noWrap/>
          </w:tcPr>
          <w:p>
            <w:pPr>
              <w:jc w:val="center"/>
            </w:pPr>
            <w:r>
              <w:rPr/>
              <w:t xml:space="preserve">199511142025051004</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15</w:t>
            </w:r>
          </w:p>
        </w:tc>
        <w:tc>
          <w:tcPr>
            <w:tcW w:w="3000" w:type="dxa"/>
            <w:noWrap/>
          </w:tcPr>
          <w:p>
            <w:pPr>
              <w:jc w:val="left"/>
            </w:pPr>
            <w:r>
              <w:rPr/>
              <w:t xml:space="preserve">MUHAMMAD FAUZI FAYYAD. S.Kom.</w:t>
            </w:r>
          </w:p>
        </w:tc>
        <w:tc>
          <w:tcPr>
            <w:tcW w:w="2000" w:type="dxa"/>
            <w:noWrap/>
          </w:tcPr>
          <w:p>
            <w:pPr>
              <w:jc w:val="center"/>
            </w:pPr>
            <w:r>
              <w:rPr/>
              <w:t xml:space="preserve">199912192025051003</w:t>
            </w:r>
          </w:p>
        </w:tc>
        <w:tc>
          <w:tcPr>
            <w:tcW w:w="1500" w:type="dxa"/>
            <w:noWrap/>
          </w:tcPr>
          <w:p>
            <w:pPr>
              <w:jc w:val="center"/>
            </w:pPr>
            <w:r>
              <w:rPr/>
              <w:t xml:space="preserve">III/A</w:t>
            </w:r>
          </w:p>
        </w:tc>
        <w:tc>
          <w:tcPr>
            <w:tcW w:w="2500" w:type="dxa"/>
            <w:noWrap/>
          </w:tcPr>
          <w:p>
            <w:pPr>
              <w:jc w:val="left"/>
            </w:pPr>
            <w:r>
              <w:rPr/>
              <w:t xml:space="preserve">Pranata Komputer Ahli Pertama</w:t>
            </w:r>
          </w:p>
        </w:tc>
        <w:tc>
          <w:tcPr>
            <w:tcW w:w="3000" w:type="dxa"/>
            <w:noWrap/>
          </w:tcPr>
          <w:p>
            <w:pPr>
              <w:jc w:val="left"/>
            </w:pPr>
            <w:r>
              <w:rPr/>
              <w:t xml:space="preserve">Loka Pendidikan Dan Pelatihan Keagamaan Pekanbaru</w:t>
            </w:r>
          </w:p>
        </w:tc>
      </w:tr>
      <w:tr>
        <w:trPr/>
        <w:tc>
          <w:tcPr>
            <w:tcW w:w="1000" w:type="dxa"/>
            <w:noWrap/>
          </w:tcPr>
          <w:p>
            <w:pPr>
              <w:jc w:val="center"/>
            </w:pPr>
            <w:r>
              <w:rPr/>
              <w:t xml:space="preserve">16</w:t>
            </w:r>
          </w:p>
        </w:tc>
        <w:tc>
          <w:tcPr>
            <w:tcW w:w="3000" w:type="dxa"/>
            <w:noWrap/>
          </w:tcPr>
          <w:p>
            <w:pPr>
              <w:jc w:val="left"/>
            </w:pPr>
            <w:r>
              <w:rPr/>
              <w:t xml:space="preserve">Narendra Benny, S.Kom</w:t>
            </w:r>
          </w:p>
        </w:tc>
        <w:tc>
          <w:tcPr>
            <w:tcW w:w="2000" w:type="dxa"/>
            <w:noWrap/>
          </w:tcPr>
          <w:p>
            <w:pPr>
              <w:jc w:val="center"/>
            </w:pPr>
            <w:r>
              <w:rPr/>
              <w:t xml:space="preserve">199503032025051007</w:t>
            </w:r>
          </w:p>
        </w:tc>
        <w:tc>
          <w:tcPr>
            <w:tcW w:w="1500" w:type="dxa"/>
            <w:noWrap/>
          </w:tcPr>
          <w:p>
            <w:pPr>
              <w:jc w:val="center"/>
            </w:pPr>
            <w:r>
              <w:rPr/>
              <w:t xml:space="preserve">III/A</w:t>
            </w:r>
          </w:p>
        </w:tc>
        <w:tc>
          <w:tcPr>
            <w:tcW w:w="2500" w:type="dxa"/>
            <w:noWrap/>
          </w:tcPr>
          <w:p>
            <w:pPr>
              <w:jc w:val="left"/>
            </w:pPr>
            <w:r>
              <w:rPr/>
              <w:t xml:space="preserve">Pranata Komputer Ahli Pertama</w:t>
            </w:r>
          </w:p>
        </w:tc>
        <w:tc>
          <w:tcPr>
            <w:tcW w:w="3000" w:type="dxa"/>
            <w:noWrap/>
          </w:tcPr>
          <w:p>
            <w:pPr>
              <w:jc w:val="left"/>
            </w:pPr>
            <w:r>
              <w:rPr/>
              <w:t xml:space="preserve">Kanwil Kementerian Agama Provinsi Riau</w:t>
            </w:r>
          </w:p>
        </w:tc>
      </w:tr>
      <w:tr>
        <w:trPr/>
        <w:tc>
          <w:tcPr>
            <w:tcW w:w="1000" w:type="dxa"/>
            <w:noWrap/>
          </w:tcPr>
          <w:p>
            <w:pPr>
              <w:jc w:val="center"/>
            </w:pPr>
            <w:r>
              <w:rPr/>
              <w:t xml:space="preserve">17</w:t>
            </w:r>
          </w:p>
        </w:tc>
        <w:tc>
          <w:tcPr>
            <w:tcW w:w="3000" w:type="dxa"/>
            <w:noWrap/>
          </w:tcPr>
          <w:p>
            <w:pPr>
              <w:jc w:val="left"/>
            </w:pPr>
            <w:r>
              <w:rPr/>
              <w:t xml:space="preserve">Norman, S.T.</w:t>
            </w:r>
          </w:p>
        </w:tc>
        <w:tc>
          <w:tcPr>
            <w:tcW w:w="2000" w:type="dxa"/>
            <w:noWrap/>
          </w:tcPr>
          <w:p>
            <w:pPr>
              <w:jc w:val="center"/>
            </w:pPr>
            <w:r>
              <w:rPr/>
              <w:t xml:space="preserve">199912112025051010</w:t>
            </w:r>
          </w:p>
        </w:tc>
        <w:tc>
          <w:tcPr>
            <w:tcW w:w="1500" w:type="dxa"/>
            <w:noWrap/>
          </w:tcPr>
          <w:p>
            <w:pPr>
              <w:jc w:val="center"/>
            </w:pPr>
            <w:r>
              <w:rPr/>
              <w:t xml:space="preserve">III/A</w:t>
            </w:r>
          </w:p>
        </w:tc>
        <w:tc>
          <w:tcPr>
            <w:tcW w:w="2500" w:type="dxa"/>
            <w:noWrap/>
          </w:tcPr>
          <w:p>
            <w:pPr>
              <w:jc w:val="left"/>
            </w:pPr>
            <w:r>
              <w:rPr/>
              <w:t xml:space="preserve">Pranata Komputer Ahli Pertama</w:t>
            </w:r>
          </w:p>
        </w:tc>
        <w:tc>
          <w:tcPr>
            <w:tcW w:w="3000" w:type="dxa"/>
            <w:noWrap/>
          </w:tcPr>
          <w:p>
            <w:pPr>
              <w:jc w:val="left"/>
            </w:pPr>
            <w:r>
              <w:rPr/>
              <w:t xml:space="preserve">Kanwil Kementerian Agama Provinsi Riau</w:t>
            </w:r>
          </w:p>
        </w:tc>
      </w:tr>
      <w:tr>
        <w:trPr/>
        <w:tc>
          <w:tcPr>
            <w:tcW w:w="1000" w:type="dxa"/>
            <w:noWrap/>
          </w:tcPr>
          <w:p>
            <w:pPr>
              <w:jc w:val="center"/>
            </w:pPr>
            <w:r>
              <w:rPr/>
              <w:t xml:space="preserve">18</w:t>
            </w:r>
          </w:p>
        </w:tc>
        <w:tc>
          <w:tcPr>
            <w:tcW w:w="3000" w:type="dxa"/>
            <w:noWrap/>
          </w:tcPr>
          <w:p>
            <w:pPr>
              <w:jc w:val="left"/>
            </w:pPr>
            <w:r>
              <w:rPr/>
              <w:t xml:space="preserve">RISMA NURDIANA, S.Sos</w:t>
            </w:r>
          </w:p>
        </w:tc>
        <w:tc>
          <w:tcPr>
            <w:tcW w:w="2000" w:type="dxa"/>
            <w:noWrap/>
          </w:tcPr>
          <w:p>
            <w:pPr>
              <w:jc w:val="center"/>
            </w:pPr>
            <w:r>
              <w:rPr/>
              <w:t xml:space="preserve">200009202025052008</w:t>
            </w:r>
          </w:p>
        </w:tc>
        <w:tc>
          <w:tcPr>
            <w:tcW w:w="1500" w:type="dxa"/>
            <w:noWrap/>
          </w:tcPr>
          <w:p>
            <w:pPr>
              <w:jc w:val="center"/>
            </w:pPr>
            <w:r>
              <w:rPr/>
              <w:t xml:space="preserve">III/A</w:t>
            </w:r>
          </w:p>
        </w:tc>
        <w:tc>
          <w:tcPr>
            <w:tcW w:w="2500" w:type="dxa"/>
            <w:noWrap/>
          </w:tcPr>
          <w:p>
            <w:pPr>
              <w:jc w:val="left"/>
            </w:pPr>
            <w:r>
              <w:rPr/>
              <w:t xml:space="preserve">Pranata Hubungan Masyarakat Ahli Pertama</w:t>
            </w:r>
          </w:p>
        </w:tc>
        <w:tc>
          <w:tcPr>
            <w:tcW w:w="3000" w:type="dxa"/>
            <w:noWrap/>
          </w:tcPr>
          <w:p>
            <w:pPr>
              <w:jc w:val="left"/>
            </w:pPr>
            <w:r>
              <w:rPr/>
              <w:t xml:space="preserve">Loka Pendidikan Dan Pelatihan Keagamaan Pekanbaru</w:t>
            </w:r>
          </w:p>
        </w:tc>
      </w:tr>
      <w:tr>
        <w:trPr/>
        <w:tc>
          <w:tcPr>
            <w:tcW w:w="1000" w:type="dxa"/>
            <w:noWrap/>
          </w:tcPr>
          <w:p>
            <w:pPr>
              <w:jc w:val="center"/>
            </w:pPr>
            <w:r>
              <w:rPr/>
              <w:t xml:space="preserve">19</w:t>
            </w:r>
          </w:p>
        </w:tc>
        <w:tc>
          <w:tcPr>
            <w:tcW w:w="3000" w:type="dxa"/>
            <w:noWrap/>
          </w:tcPr>
          <w:p>
            <w:pPr>
              <w:jc w:val="left"/>
            </w:pPr>
            <w:r>
              <w:rPr/>
              <w:t xml:space="preserve">SHINTA ELVITA BELLA</w:t>
            </w:r>
          </w:p>
        </w:tc>
        <w:tc>
          <w:tcPr>
            <w:tcW w:w="2000" w:type="dxa"/>
            <w:noWrap/>
          </w:tcPr>
          <w:p>
            <w:pPr>
              <w:jc w:val="center"/>
            </w:pPr>
            <w:r>
              <w:rPr/>
              <w:t xml:space="preserve">199805232025052009</w:t>
            </w:r>
          </w:p>
        </w:tc>
        <w:tc>
          <w:tcPr>
            <w:tcW w:w="1500" w:type="dxa"/>
            <w:noWrap/>
          </w:tcPr>
          <w:p>
            <w:pPr>
              <w:jc w:val="center"/>
            </w:pPr>
            <w:r>
              <w:rPr/>
              <w:t xml:space="preserve">III/A</w:t>
            </w:r>
          </w:p>
        </w:tc>
        <w:tc>
          <w:tcPr>
            <w:tcW w:w="2500" w:type="dxa"/>
            <w:noWrap/>
          </w:tcPr>
          <w:p>
            <w:pPr>
              <w:jc w:val="left"/>
            </w:pPr>
            <w:r>
              <w:rPr/>
              <w:t xml:space="preserve">Pengawas Jaminan Produk Halal</w:t>
            </w:r>
          </w:p>
        </w:tc>
        <w:tc>
          <w:tcPr>
            <w:tcW w:w="3000" w:type="dxa"/>
            <w:noWrap/>
          </w:tcPr>
          <w:p>
            <w:pPr>
              <w:jc w:val="left"/>
            </w:pPr>
            <w:r>
              <w:rPr/>
              <w:t xml:space="preserve">Kanwil Kementerian Agama Provinsi Riau</w:t>
            </w:r>
          </w:p>
        </w:tc>
      </w:tr>
      <w:tr>
        <w:trPr/>
        <w:tc>
          <w:tcPr>
            <w:tcW w:w="1000" w:type="dxa"/>
            <w:noWrap/>
          </w:tcPr>
          <w:p>
            <w:pPr>
              <w:jc w:val="center"/>
            </w:pPr>
            <w:r>
              <w:rPr/>
              <w:t xml:space="preserve">20</w:t>
            </w:r>
          </w:p>
        </w:tc>
        <w:tc>
          <w:tcPr>
            <w:tcW w:w="3000" w:type="dxa"/>
            <w:noWrap/>
          </w:tcPr>
          <w:p>
            <w:pPr>
              <w:jc w:val="left"/>
            </w:pPr>
            <w:r>
              <w:rPr/>
              <w:t xml:space="preserve">Taufiq Qurahman, S.Kom</w:t>
            </w:r>
          </w:p>
        </w:tc>
        <w:tc>
          <w:tcPr>
            <w:tcW w:w="2000" w:type="dxa"/>
            <w:noWrap/>
          </w:tcPr>
          <w:p>
            <w:pPr>
              <w:jc w:val="center"/>
            </w:pPr>
            <w:r>
              <w:rPr/>
              <w:t xml:space="preserve">199708102025051007</w:t>
            </w:r>
          </w:p>
        </w:tc>
        <w:tc>
          <w:tcPr>
            <w:tcW w:w="1500" w:type="dxa"/>
            <w:noWrap/>
          </w:tcPr>
          <w:p>
            <w:pPr>
              <w:jc w:val="center"/>
            </w:pPr>
            <w:r>
              <w:rPr/>
              <w:t xml:space="preserve">III/A</w:t>
            </w:r>
          </w:p>
        </w:tc>
        <w:tc>
          <w:tcPr>
            <w:tcW w:w="2500" w:type="dxa"/>
            <w:noWrap/>
          </w:tcPr>
          <w:p>
            <w:pPr>
              <w:jc w:val="left"/>
            </w:pPr>
            <w:r>
              <w:rPr/>
              <w:t xml:space="preserve">Pranata Komputer Ahli Pertama</w:t>
            </w:r>
          </w:p>
        </w:tc>
        <w:tc>
          <w:tcPr>
            <w:tcW w:w="3000" w:type="dxa"/>
            <w:noWrap/>
          </w:tcPr>
          <w:p>
            <w:pPr>
              <w:jc w:val="left"/>
            </w:pPr>
            <w:r>
              <w:rPr/>
              <w:t xml:space="preserve">Kanwil Kementerian Agama Provinsi Riau</w:t>
            </w:r>
          </w:p>
        </w:tc>
      </w:tr>
      <w:tr>
        <w:trPr/>
        <w:tc>
          <w:tcPr>
            <w:tcW w:w="1000" w:type="dxa"/>
            <w:noWrap/>
          </w:tcPr>
          <w:p>
            <w:pPr>
              <w:jc w:val="center"/>
            </w:pPr>
            <w:r>
              <w:rPr/>
              <w:t xml:space="preserve">21</w:t>
            </w:r>
          </w:p>
        </w:tc>
        <w:tc>
          <w:tcPr>
            <w:tcW w:w="3000" w:type="dxa"/>
            <w:noWrap/>
          </w:tcPr>
          <w:p>
            <w:pPr>
              <w:jc w:val="left"/>
            </w:pPr>
            <w:r>
              <w:rPr/>
              <w:t xml:space="preserve">Yola Zulyenni, S.H.</w:t>
            </w:r>
          </w:p>
        </w:tc>
        <w:tc>
          <w:tcPr>
            <w:tcW w:w="2000" w:type="dxa"/>
            <w:noWrap/>
          </w:tcPr>
          <w:p>
            <w:pPr>
              <w:jc w:val="center"/>
            </w:pPr>
            <w:r>
              <w:rPr/>
              <w:t xml:space="preserve">199810092025052007</w:t>
            </w:r>
          </w:p>
        </w:tc>
        <w:tc>
          <w:tcPr>
            <w:tcW w:w="1500" w:type="dxa"/>
            <w:noWrap/>
          </w:tcPr>
          <w:p>
            <w:pPr>
              <w:jc w:val="center"/>
            </w:pPr>
            <w:r>
              <w:rPr/>
              <w:t xml:space="preserve">III/A</w:t>
            </w:r>
          </w:p>
        </w:tc>
        <w:tc>
          <w:tcPr>
            <w:tcW w:w="2500" w:type="dxa"/>
            <w:noWrap/>
          </w:tcPr>
          <w:p>
            <w:pPr>
              <w:jc w:val="left"/>
            </w:pPr>
            <w:r>
              <w:rPr/>
              <w:t xml:space="preserve">Analis Hukum Ahli Pertama</w:t>
            </w:r>
          </w:p>
        </w:tc>
        <w:tc>
          <w:tcPr>
            <w:tcW w:w="3000" w:type="dxa"/>
            <w:noWrap/>
          </w:tcPr>
          <w:p>
            <w:pPr>
              <w:jc w:val="left"/>
            </w:pPr>
            <w:r>
              <w:rPr/>
              <w:t xml:space="preserve">Kanwil Kementerian Agama Provinsi Riau</w:t>
            </w:r>
          </w:p>
        </w:tc>
      </w:tr>
      <w:tr>
        <w:trPr/>
        <w:tc>
          <w:tcPr>
            <w:tcW w:w="1000" w:type="dxa"/>
            <w:noWrap/>
          </w:tcPr>
          <w:p>
            <w:pPr>
              <w:jc w:val="center"/>
            </w:pPr>
            <w:r>
              <w:rPr/>
              <w:t xml:space="preserve">22</w:t>
            </w:r>
          </w:p>
        </w:tc>
        <w:tc>
          <w:tcPr>
            <w:tcW w:w="3000" w:type="dxa"/>
            <w:noWrap/>
          </w:tcPr>
          <w:p>
            <w:pPr>
              <w:jc w:val="left"/>
            </w:pPr>
            <w:r>
              <w:rPr/>
              <w:t xml:space="preserve">Yulia Safitri, S.Ak</w:t>
            </w:r>
          </w:p>
        </w:tc>
        <w:tc>
          <w:tcPr>
            <w:tcW w:w="2000" w:type="dxa"/>
            <w:noWrap/>
          </w:tcPr>
          <w:p>
            <w:pPr>
              <w:jc w:val="center"/>
            </w:pPr>
            <w:r>
              <w:rPr/>
              <w:t xml:space="preserve">200207032025052006</w:t>
            </w:r>
          </w:p>
        </w:tc>
        <w:tc>
          <w:tcPr>
            <w:tcW w:w="1500" w:type="dxa"/>
            <w:noWrap/>
          </w:tcPr>
          <w:p>
            <w:pPr>
              <w:jc w:val="center"/>
            </w:pPr>
            <w:r>
              <w:rPr/>
              <w:t xml:space="preserve">III/A</w:t>
            </w:r>
          </w:p>
        </w:tc>
        <w:tc>
          <w:tcPr>
            <w:tcW w:w="2500" w:type="dxa"/>
            <w:noWrap/>
          </w:tcPr>
          <w:p>
            <w:pPr>
              <w:jc w:val="left"/>
            </w:pPr>
            <w:r>
              <w:rPr/>
              <w:t xml:space="preserve">Pengelola Pengadaan Barang Jasa Ahli Pertama</w:t>
            </w:r>
          </w:p>
        </w:tc>
        <w:tc>
          <w:tcPr>
            <w:tcW w:w="3000" w:type="dxa"/>
            <w:noWrap/>
          </w:tcPr>
          <w:p>
            <w:pPr>
              <w:jc w:val="left"/>
            </w:pPr>
            <w:r>
              <w:rPr/>
              <w:t xml:space="preserve">Kanwil Kementerian Agama Provinsi Riau</w:t>
            </w:r>
          </w:p>
        </w:tc>
      </w:tr>
      <w:tr>
        <w:trPr/>
        <w:tc>
          <w:tcPr>
            <w:tcW w:w="1000" w:type="dxa"/>
            <w:noWrap/>
          </w:tcPr>
          <w:p>
            <w:pPr>
              <w:jc w:val="center"/>
            </w:pPr>
            <w:r>
              <w:rPr/>
              <w:t xml:space="preserve">23</w:t>
            </w:r>
          </w:p>
        </w:tc>
        <w:tc>
          <w:tcPr>
            <w:tcW w:w="3000" w:type="dxa"/>
            <w:noWrap/>
          </w:tcPr>
          <w:p>
            <w:pPr>
              <w:jc w:val="left"/>
            </w:pPr>
            <w:r>
              <w:rPr/>
              <w:t xml:space="preserve">‌ADHI MUNAJAR, M.Pd.</w:t>
            </w:r>
          </w:p>
        </w:tc>
        <w:tc>
          <w:tcPr>
            <w:tcW w:w="2000" w:type="dxa"/>
            <w:noWrap/>
          </w:tcPr>
          <w:p>
            <w:pPr>
              <w:jc w:val="center"/>
            </w:pPr>
            <w:r>
              <w:rPr/>
              <w:t xml:space="preserve">199112292025051001</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24</w:t>
            </w:r>
          </w:p>
        </w:tc>
        <w:tc>
          <w:tcPr>
            <w:tcW w:w="3000" w:type="dxa"/>
            <w:noWrap/>
          </w:tcPr>
          <w:p>
            <w:pPr>
              <w:jc w:val="left"/>
            </w:pPr>
            <w:r>
              <w:rPr/>
              <w:t xml:space="preserve">‌AGUNG KURNIAWAN, S.Kom.</w:t>
            </w:r>
          </w:p>
        </w:tc>
        <w:tc>
          <w:tcPr>
            <w:tcW w:w="2000" w:type="dxa"/>
            <w:noWrap/>
          </w:tcPr>
          <w:p>
            <w:pPr>
              <w:jc w:val="center"/>
            </w:pPr>
            <w:r>
              <w:rPr/>
              <w:t xml:space="preserve">199706252025051005</w:t>
            </w:r>
          </w:p>
        </w:tc>
        <w:tc>
          <w:tcPr>
            <w:tcW w:w="1500" w:type="dxa"/>
            <w:noWrap/>
          </w:tcPr>
          <w:p>
            <w:pPr>
              <w:jc w:val="center"/>
            </w:pPr>
            <w:r>
              <w:rPr/>
              <w:t xml:space="preserve">III/A</w:t>
            </w:r>
          </w:p>
        </w:tc>
        <w:tc>
          <w:tcPr>
            <w:tcW w:w="2500" w:type="dxa"/>
            <w:noWrap/>
          </w:tcPr>
          <w:p>
            <w:pPr>
              <w:jc w:val="left"/>
            </w:pPr>
            <w:r>
              <w:rPr/>
              <w:t xml:space="preserve">Pranata Komputer Ahli Pertama</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25</w:t>
            </w:r>
          </w:p>
        </w:tc>
        <w:tc>
          <w:tcPr>
            <w:tcW w:w="3000" w:type="dxa"/>
            <w:noWrap/>
          </w:tcPr>
          <w:p>
            <w:pPr>
              <w:jc w:val="left"/>
            </w:pPr>
            <w:r>
              <w:rPr/>
              <w:t xml:space="preserve">‌AHMAD MAKMUN KHODORI, S.Ag, M.A</w:t>
            </w:r>
          </w:p>
        </w:tc>
        <w:tc>
          <w:tcPr>
            <w:tcW w:w="2000" w:type="dxa"/>
            <w:noWrap/>
          </w:tcPr>
          <w:p>
            <w:pPr>
              <w:jc w:val="center"/>
            </w:pPr>
            <w:r>
              <w:rPr/>
              <w:t xml:space="preserve">199804302025051005</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26</w:t>
            </w:r>
          </w:p>
        </w:tc>
        <w:tc>
          <w:tcPr>
            <w:tcW w:w="3000" w:type="dxa"/>
            <w:noWrap/>
          </w:tcPr>
          <w:p>
            <w:pPr>
              <w:jc w:val="left"/>
            </w:pPr>
            <w:r>
              <w:rPr/>
              <w:t xml:space="preserve">‌ARIEF BUDIMAN S.H.,M.H</w:t>
            </w:r>
          </w:p>
        </w:tc>
        <w:tc>
          <w:tcPr>
            <w:tcW w:w="2000" w:type="dxa"/>
            <w:noWrap/>
          </w:tcPr>
          <w:p>
            <w:pPr>
              <w:jc w:val="center"/>
            </w:pPr>
            <w:r>
              <w:rPr/>
              <w:t xml:space="preserve">199804222025051007</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27</w:t>
            </w:r>
          </w:p>
        </w:tc>
        <w:tc>
          <w:tcPr>
            <w:tcW w:w="3000" w:type="dxa"/>
            <w:noWrap/>
          </w:tcPr>
          <w:p>
            <w:pPr>
              <w:jc w:val="left"/>
            </w:pPr>
            <w:r>
              <w:rPr/>
              <w:t xml:space="preserve">‌AZHARI ANDI, M.Ag</w:t>
            </w:r>
          </w:p>
        </w:tc>
        <w:tc>
          <w:tcPr>
            <w:tcW w:w="2000" w:type="dxa"/>
            <w:noWrap/>
          </w:tcPr>
          <w:p>
            <w:pPr>
              <w:jc w:val="center"/>
            </w:pPr>
            <w:r>
              <w:rPr/>
              <w:t xml:space="preserve">199509182025051004</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28</w:t>
            </w:r>
          </w:p>
        </w:tc>
        <w:tc>
          <w:tcPr>
            <w:tcW w:w="3000" w:type="dxa"/>
            <w:noWrap/>
          </w:tcPr>
          <w:p>
            <w:pPr>
              <w:jc w:val="left"/>
            </w:pPr>
            <w:r>
              <w:rPr/>
              <w:t xml:space="preserve">‌Dr. KIKI HARDIANSYAH SIREGAR, S.Pd., M.Pd.</w:t>
            </w:r>
          </w:p>
        </w:tc>
        <w:tc>
          <w:tcPr>
            <w:tcW w:w="2000" w:type="dxa"/>
            <w:noWrap/>
          </w:tcPr>
          <w:p>
            <w:pPr>
              <w:jc w:val="center"/>
            </w:pPr>
            <w:r>
              <w:rPr/>
              <w:t xml:space="preserve">198610172025051001</w:t>
            </w:r>
          </w:p>
        </w:tc>
        <w:tc>
          <w:tcPr>
            <w:tcW w:w="1500" w:type="dxa"/>
            <w:noWrap/>
          </w:tcPr>
          <w:p>
            <w:pPr>
              <w:jc w:val="center"/>
            </w:pPr>
            <w:r>
              <w:rPr/>
              <w:t xml:space="preserve">III/c</w:t>
            </w:r>
          </w:p>
        </w:tc>
        <w:tc>
          <w:tcPr>
            <w:tcW w:w="2500" w:type="dxa"/>
            <w:noWrap/>
          </w:tcPr>
          <w:p>
            <w:pPr>
              <w:jc w:val="left"/>
            </w:pPr>
            <w:r>
              <w:rPr/>
              <w:t xml:space="preserve">Lektor</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29</w:t>
            </w:r>
          </w:p>
        </w:tc>
        <w:tc>
          <w:tcPr>
            <w:tcW w:w="3000" w:type="dxa"/>
            <w:noWrap/>
          </w:tcPr>
          <w:p>
            <w:pPr>
              <w:jc w:val="left"/>
            </w:pPr>
            <w:r>
              <w:rPr/>
              <w:t xml:space="preserve">‌Dr. MASRIZAL, SE., M.SEI</w:t>
            </w:r>
          </w:p>
        </w:tc>
        <w:tc>
          <w:tcPr>
            <w:tcW w:w="2000" w:type="dxa"/>
            <w:noWrap/>
          </w:tcPr>
          <w:p>
            <w:pPr>
              <w:jc w:val="center"/>
            </w:pPr>
            <w:r>
              <w:rPr/>
              <w:t xml:space="preserve">199506132025051002</w:t>
            </w:r>
          </w:p>
        </w:tc>
        <w:tc>
          <w:tcPr>
            <w:tcW w:w="1500" w:type="dxa"/>
            <w:noWrap/>
          </w:tcPr>
          <w:p>
            <w:pPr>
              <w:jc w:val="center"/>
            </w:pPr>
            <w:r>
              <w:rPr/>
              <w:t xml:space="preserve">III/c</w:t>
            </w:r>
          </w:p>
        </w:tc>
        <w:tc>
          <w:tcPr>
            <w:tcW w:w="2500" w:type="dxa"/>
            <w:noWrap/>
          </w:tcPr>
          <w:p>
            <w:pPr>
              <w:jc w:val="left"/>
            </w:pPr>
            <w:r>
              <w:rPr/>
              <w:t xml:space="preserve">Lektor</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30</w:t>
            </w:r>
          </w:p>
        </w:tc>
        <w:tc>
          <w:tcPr>
            <w:tcW w:w="3000" w:type="dxa"/>
            <w:noWrap/>
          </w:tcPr>
          <w:p>
            <w:pPr>
              <w:jc w:val="left"/>
            </w:pPr>
            <w:r>
              <w:rPr/>
              <w:t xml:space="preserve">‌Dr. MUHAMMAD ADNAN AZZAKI, S.E., M.E</w:t>
            </w:r>
          </w:p>
        </w:tc>
        <w:tc>
          <w:tcPr>
            <w:tcW w:w="2000" w:type="dxa"/>
            <w:noWrap/>
          </w:tcPr>
          <w:p>
            <w:pPr>
              <w:jc w:val="center"/>
            </w:pPr>
            <w:r>
              <w:rPr/>
              <w:t xml:space="preserve">199609272025051003</w:t>
            </w:r>
          </w:p>
        </w:tc>
        <w:tc>
          <w:tcPr>
            <w:tcW w:w="1500" w:type="dxa"/>
            <w:noWrap/>
          </w:tcPr>
          <w:p>
            <w:pPr>
              <w:jc w:val="center"/>
            </w:pPr>
            <w:r>
              <w:rPr/>
              <w:t xml:space="preserve">III/c</w:t>
            </w:r>
          </w:p>
        </w:tc>
        <w:tc>
          <w:tcPr>
            <w:tcW w:w="2500" w:type="dxa"/>
            <w:noWrap/>
          </w:tcPr>
          <w:p>
            <w:pPr>
              <w:jc w:val="left"/>
            </w:pPr>
            <w:r>
              <w:rPr/>
              <w:t xml:space="preserve">Lektor</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31</w:t>
            </w:r>
          </w:p>
        </w:tc>
        <w:tc>
          <w:tcPr>
            <w:tcW w:w="3000" w:type="dxa"/>
            <w:noWrap/>
          </w:tcPr>
          <w:p>
            <w:pPr>
              <w:jc w:val="left"/>
            </w:pPr>
            <w:r>
              <w:rPr/>
              <w:t xml:space="preserve">‌Dr. NYAK MUSTAKIM, M.Pd.I</w:t>
            </w:r>
          </w:p>
        </w:tc>
        <w:tc>
          <w:tcPr>
            <w:tcW w:w="2000" w:type="dxa"/>
            <w:noWrap/>
          </w:tcPr>
          <w:p>
            <w:pPr>
              <w:jc w:val="center"/>
            </w:pPr>
            <w:r>
              <w:rPr/>
              <w:t xml:space="preserve">198607272025051001</w:t>
            </w:r>
          </w:p>
        </w:tc>
        <w:tc>
          <w:tcPr>
            <w:tcW w:w="1500" w:type="dxa"/>
            <w:noWrap/>
          </w:tcPr>
          <w:p>
            <w:pPr>
              <w:jc w:val="center"/>
            </w:pPr>
            <w:r>
              <w:rPr/>
              <w:t xml:space="preserve">III/c</w:t>
            </w:r>
          </w:p>
        </w:tc>
        <w:tc>
          <w:tcPr>
            <w:tcW w:w="2500" w:type="dxa"/>
            <w:noWrap/>
          </w:tcPr>
          <w:p>
            <w:pPr>
              <w:jc w:val="left"/>
            </w:pPr>
            <w:r>
              <w:rPr/>
              <w:t xml:space="preserve">Lektor</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32</w:t>
            </w:r>
          </w:p>
        </w:tc>
        <w:tc>
          <w:tcPr>
            <w:tcW w:w="3000" w:type="dxa"/>
            <w:noWrap/>
          </w:tcPr>
          <w:p>
            <w:pPr>
              <w:jc w:val="left"/>
            </w:pPr>
            <w:r>
              <w:rPr/>
              <w:t xml:space="preserve">‌Dr. RAJA SAKTI PUTRA HARAHAP, S.Pd., M.E.I</w:t>
            </w:r>
          </w:p>
        </w:tc>
        <w:tc>
          <w:tcPr>
            <w:tcW w:w="2000" w:type="dxa"/>
            <w:noWrap/>
          </w:tcPr>
          <w:p>
            <w:pPr>
              <w:jc w:val="center"/>
            </w:pPr>
            <w:r>
              <w:rPr/>
              <w:t xml:space="preserve">198802142025051001</w:t>
            </w:r>
          </w:p>
        </w:tc>
        <w:tc>
          <w:tcPr>
            <w:tcW w:w="1500" w:type="dxa"/>
            <w:noWrap/>
          </w:tcPr>
          <w:p>
            <w:pPr>
              <w:jc w:val="center"/>
            </w:pPr>
            <w:r>
              <w:rPr/>
              <w:t xml:space="preserve">III/c</w:t>
            </w:r>
          </w:p>
        </w:tc>
        <w:tc>
          <w:tcPr>
            <w:tcW w:w="2500" w:type="dxa"/>
            <w:noWrap/>
          </w:tcPr>
          <w:p>
            <w:pPr>
              <w:jc w:val="left"/>
            </w:pPr>
            <w:r>
              <w:rPr/>
              <w:t xml:space="preserve">Lektor</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33</w:t>
            </w:r>
          </w:p>
        </w:tc>
        <w:tc>
          <w:tcPr>
            <w:tcW w:w="3000" w:type="dxa"/>
            <w:noWrap/>
          </w:tcPr>
          <w:p>
            <w:pPr>
              <w:jc w:val="left"/>
            </w:pPr>
            <w:r>
              <w:rPr/>
              <w:t xml:space="preserve">‌MUHAMMAD ALAN JUHRI, M.A</w:t>
            </w:r>
          </w:p>
        </w:tc>
        <w:tc>
          <w:tcPr>
            <w:tcW w:w="2000" w:type="dxa"/>
            <w:noWrap/>
          </w:tcPr>
          <w:p>
            <w:pPr>
              <w:jc w:val="center"/>
            </w:pPr>
            <w:r>
              <w:rPr/>
              <w:t xml:space="preserve">199801252025051002</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34</w:t>
            </w:r>
          </w:p>
        </w:tc>
        <w:tc>
          <w:tcPr>
            <w:tcW w:w="3000" w:type="dxa"/>
            <w:noWrap/>
          </w:tcPr>
          <w:p>
            <w:pPr>
              <w:jc w:val="left"/>
            </w:pPr>
            <w:r>
              <w:rPr/>
              <w:t xml:space="preserve">‌NABHILLA VIONISYAFIRA, S.E.</w:t>
            </w:r>
          </w:p>
        </w:tc>
        <w:tc>
          <w:tcPr>
            <w:tcW w:w="2000" w:type="dxa"/>
            <w:noWrap/>
          </w:tcPr>
          <w:p>
            <w:pPr>
              <w:jc w:val="center"/>
            </w:pPr>
            <w:r>
              <w:rPr/>
              <w:t xml:space="preserve">199811192025052005</w:t>
            </w:r>
          </w:p>
        </w:tc>
        <w:tc>
          <w:tcPr>
            <w:tcW w:w="1500" w:type="dxa"/>
            <w:noWrap/>
          </w:tcPr>
          <w:p>
            <w:pPr>
              <w:jc w:val="center"/>
            </w:pPr>
            <w:r>
              <w:rPr/>
              <w:t xml:space="preserve">III/A</w:t>
            </w:r>
          </w:p>
        </w:tc>
        <w:tc>
          <w:tcPr>
            <w:tcW w:w="2500" w:type="dxa"/>
            <w:noWrap/>
          </w:tcPr>
          <w:p>
            <w:pPr>
              <w:jc w:val="left"/>
            </w:pPr>
            <w:r>
              <w:rPr/>
              <w:t xml:space="preserve">Auditor Ahli Pertama</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35</w:t>
            </w:r>
          </w:p>
        </w:tc>
        <w:tc>
          <w:tcPr>
            <w:tcW w:w="3000" w:type="dxa"/>
            <w:noWrap/>
          </w:tcPr>
          <w:p>
            <w:pPr>
              <w:jc w:val="left"/>
            </w:pPr>
            <w:r>
              <w:rPr/>
              <w:t xml:space="preserve">‌NASRUL FATAH, M.Ag</w:t>
            </w:r>
          </w:p>
        </w:tc>
        <w:tc>
          <w:tcPr>
            <w:tcW w:w="2000" w:type="dxa"/>
            <w:noWrap/>
          </w:tcPr>
          <w:p>
            <w:pPr>
              <w:jc w:val="center"/>
            </w:pPr>
            <w:r>
              <w:rPr/>
              <w:t xml:space="preserve">199112242025051002</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36</w:t>
            </w:r>
          </w:p>
        </w:tc>
        <w:tc>
          <w:tcPr>
            <w:tcW w:w="3000" w:type="dxa"/>
            <w:noWrap/>
          </w:tcPr>
          <w:p>
            <w:pPr>
              <w:jc w:val="left"/>
            </w:pPr>
            <w:r>
              <w:rPr/>
              <w:t xml:space="preserve">‌RASMON, S.E., M.Ak</w:t>
            </w:r>
          </w:p>
        </w:tc>
        <w:tc>
          <w:tcPr>
            <w:tcW w:w="2000" w:type="dxa"/>
            <w:noWrap/>
          </w:tcPr>
          <w:p>
            <w:pPr>
              <w:jc w:val="center"/>
            </w:pPr>
            <w:r>
              <w:rPr/>
              <w:t xml:space="preserve">199208312025051003</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37</w:t>
            </w:r>
          </w:p>
        </w:tc>
        <w:tc>
          <w:tcPr>
            <w:tcW w:w="3000" w:type="dxa"/>
            <w:noWrap/>
          </w:tcPr>
          <w:p>
            <w:pPr>
              <w:jc w:val="left"/>
            </w:pPr>
            <w:r>
              <w:rPr/>
              <w:t xml:space="preserve">‌ROLLI GAUTAMA, M.Pd</w:t>
            </w:r>
          </w:p>
        </w:tc>
        <w:tc>
          <w:tcPr>
            <w:tcW w:w="2000" w:type="dxa"/>
            <w:noWrap/>
          </w:tcPr>
          <w:p>
            <w:pPr>
              <w:jc w:val="center"/>
            </w:pPr>
            <w:r>
              <w:rPr/>
              <w:t xml:space="preserve">199311112025051002</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38</w:t>
            </w:r>
          </w:p>
        </w:tc>
        <w:tc>
          <w:tcPr>
            <w:tcW w:w="3000" w:type="dxa"/>
            <w:noWrap/>
          </w:tcPr>
          <w:p>
            <w:pPr>
              <w:jc w:val="left"/>
            </w:pPr>
            <w:r>
              <w:rPr/>
              <w:t xml:space="preserve">‌SUHERI, S.Ag., M.A</w:t>
            </w:r>
          </w:p>
        </w:tc>
        <w:tc>
          <w:tcPr>
            <w:tcW w:w="2000" w:type="dxa"/>
            <w:noWrap/>
          </w:tcPr>
          <w:p>
            <w:pPr>
              <w:jc w:val="center"/>
            </w:pPr>
            <w:r>
              <w:rPr/>
              <w:t xml:space="preserve">199509192025051002</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39</w:t>
            </w:r>
          </w:p>
        </w:tc>
        <w:tc>
          <w:tcPr>
            <w:tcW w:w="3000" w:type="dxa"/>
            <w:noWrap/>
          </w:tcPr>
          <w:p>
            <w:pPr>
              <w:jc w:val="left"/>
            </w:pPr>
            <w:r>
              <w:rPr/>
              <w:t xml:space="preserve">‌TARMIZI, M.A.</w:t>
            </w:r>
          </w:p>
        </w:tc>
        <w:tc>
          <w:tcPr>
            <w:tcW w:w="2000" w:type="dxa"/>
            <w:noWrap/>
          </w:tcPr>
          <w:p>
            <w:pPr>
              <w:jc w:val="center"/>
            </w:pPr>
            <w:r>
              <w:rPr/>
              <w:t xml:space="preserve">199703172025051001</w:t>
            </w:r>
          </w:p>
        </w:tc>
        <w:tc>
          <w:tcPr>
            <w:tcW w:w="1500" w:type="dxa"/>
            <w:noWrap/>
          </w:tcPr>
          <w:p>
            <w:pPr>
              <w:jc w:val="center"/>
            </w:pPr>
            <w:r>
              <w:rPr/>
              <w:t xml:space="preserve">III/b</w:t>
            </w:r>
          </w:p>
        </w:tc>
        <w:tc>
          <w:tcPr>
            <w:tcW w:w="2500" w:type="dxa"/>
            <w:noWrap/>
          </w:tcPr>
          <w:p>
            <w:pPr>
              <w:jc w:val="left"/>
            </w:pPr>
            <w:r>
              <w:rPr/>
              <w:t xml:space="preserve">Asisten Ahli</w:t>
            </w:r>
          </w:p>
        </w:tc>
        <w:tc>
          <w:tcPr>
            <w:tcW w:w="3000" w:type="dxa"/>
            <w:noWrap/>
          </w:tcPr>
          <w:p>
            <w:pPr>
              <w:jc w:val="left"/>
            </w:pPr>
            <w:r>
              <w:rPr/>
              <w:t xml:space="preserve">Universitas Islam Negeri Sultan Syarif Kasim Riau</w:t>
            </w:r>
          </w:p>
        </w:tc>
      </w:tr>
      <w:tr>
        <w:trPr/>
        <w:tc>
          <w:tcPr>
            <w:tcW w:w="1000" w:type="dxa"/>
            <w:noWrap/>
          </w:tcPr>
          <w:p>
            <w:pPr>
              <w:jc w:val="center"/>
            </w:pPr>
            <w:r>
              <w:rPr/>
              <w:t xml:space="preserve">40</w:t>
            </w:r>
          </w:p>
        </w:tc>
        <w:tc>
          <w:tcPr>
            <w:tcW w:w="3000" w:type="dxa"/>
            <w:noWrap/>
          </w:tcPr>
          <w:p>
            <w:pPr>
              <w:jc w:val="left"/>
            </w:pPr>
            <w:r>
              <w:rPr/>
              <w:t xml:space="preserve">‌WAWAN HERWANSYAH, S.T.</w:t>
            </w:r>
          </w:p>
        </w:tc>
        <w:tc>
          <w:tcPr>
            <w:tcW w:w="2000" w:type="dxa"/>
            <w:noWrap/>
          </w:tcPr>
          <w:p>
            <w:pPr>
              <w:jc w:val="center"/>
            </w:pPr>
            <w:r>
              <w:rPr/>
              <w:t xml:space="preserve">200104152025051004</w:t>
            </w:r>
          </w:p>
        </w:tc>
        <w:tc>
          <w:tcPr>
            <w:tcW w:w="1500" w:type="dxa"/>
            <w:noWrap/>
          </w:tcPr>
          <w:p>
            <w:pPr>
              <w:jc w:val="center"/>
            </w:pPr>
            <w:r>
              <w:rPr/>
              <w:t xml:space="preserve">III/A</w:t>
            </w:r>
          </w:p>
        </w:tc>
        <w:tc>
          <w:tcPr>
            <w:tcW w:w="2500" w:type="dxa"/>
            <w:noWrap/>
          </w:tcPr>
          <w:p>
            <w:pPr>
              <w:jc w:val="left"/>
            </w:pPr>
            <w:r>
              <w:rPr/>
              <w:t xml:space="preserve">Pranata Komputer Ahli Pertama</w:t>
            </w:r>
          </w:p>
        </w:tc>
        <w:tc>
          <w:tcPr>
            <w:tcW w:w="3000" w:type="dxa"/>
            <w:noWrap/>
          </w:tcPr>
          <w:p>
            <w:pPr>
              <w:jc w:val="left"/>
            </w:pPr>
            <w:r>
              <w:rPr/>
              <w:t xml:space="preserve">Universitas Islam Negeri Sultan Syarif Kasim Riau</w:t>
            </w:r>
          </w:p>
        </w:tc>
      </w:tr>
    </w:tbl>
    <w:p>
      <w:pPr>
        <w:pStyle w:val="Heading2"/>
      </w:pPr>
      <w:bookmarkStart w:id="9" w:name="_Toc9"/>
      <w:r>
        <w:t>B. Tenaga Pengajar</w:t>
      </w:r>
      <w:bookmarkEnd w:id="9"/>
    </w:p>
    <w:p>
      <w:pPr>
        <w:jc w:val="both"/>
        <w:ind w:left="0" w:right="0" w:firstLine="700"/>
        <w:spacing w:after="0" w:line="360" w:lineRule="auto"/>
      </w:pPr>
      <w:r>
        <w:rPr>
          <w:rFonts w:ascii="Times New Roman" w:hAnsi="Times New Roman" w:eastAsia="Times New Roman" w:cs="Times New Roman"/>
          <w:sz w:val="24"/>
          <w:szCs w:val="24"/>
        </w:rPr>
        <w:t xml:space="preserve">Tenaga pengajar Pelatihan Dasar CPNS Golongan III Angkatan I tahun 2025 merupakan tenaga-tenaga ahli yang berkompeten di bidangnya sesuai dengan mata pelatihan yang diajarkan dalam Pelatihan Dasar CPNS. Rincian tenaga pengajar sebagai berikut:</w:t>
      </w:r>
    </w:p>
    <w:tbl>
      <w:tblGrid>
        <w:gridCol w:w="900" w:type="dxa"/>
        <w:gridCol w:w="5400" w:type="dxa"/>
        <w:gridCol w:w="1200" w:type="dxa"/>
        <w:gridCol w:w="1200" w:type="dxa"/>
        <w:gridCol w:w="900" w:type="dxa"/>
        <w:gridCol w:w="2600" w:type="dxa"/>
      </w:tblGrid>
      <w:tblPr>
        <w:tblW w:w="0" w:type="auto"/>
        <w:tblLayout w:type="autofit"/>
        <w:tblCellMar>
          <w:top w:w="50" w:type="dxa"/>
          <w:left w:w="50" w:type="dxa"/>
          <w:right w:w="50" w:type="dxa"/>
          <w:bottom w:w="50" w:type="dxa"/>
        </w:tblCellMar>
        <w:tblBorders>
          <w:top w:val="single" w:sz="6" w:color="000000"/>
          <w:left w:val="single" w:sz="6" w:color="000000"/>
          <w:right w:val="single" w:sz="6" w:color="000000"/>
          <w:bottom w:val="single" w:sz="6" w:color="000000"/>
          <w:insideH w:val="single" w:sz="6" w:color="000000"/>
          <w:insideV w:val="single" w:sz="6" w:color="000000"/>
        </w:tblBorders>
      </w:tblPr>
      <w:tr>
        <w:trPr/>
        <w:tc>
          <w:tcPr>
            <w:tcW w:w="900" w:type="dxa"/>
            <w:noWrap/>
          </w:tcPr>
          <w:p>
            <w:pPr>
              <w:jc w:val="center"/>
            </w:pPr>
            <w:r>
              <w:rPr>
                <w:b w:val="1"/>
                <w:bCs w:val="1"/>
              </w:rPr>
              <w:t xml:space="preserve">No</w:t>
            </w:r>
          </w:p>
        </w:tc>
        <w:tc>
          <w:tcPr>
            <w:tcW w:w="5400" w:type="dxa"/>
            <w:noWrap/>
          </w:tcPr>
          <w:p>
            <w:pPr/>
            <w:r>
              <w:rPr>
                <w:b w:val="1"/>
                <w:bCs w:val="1"/>
              </w:rPr>
              <w:t xml:space="preserve">Agenda/Mata Pelatihan</w:t>
            </w:r>
          </w:p>
        </w:tc>
        <w:tc>
          <w:tcPr>
            <w:tcW w:w="1200" w:type="dxa"/>
            <w:noWrap/>
          </w:tcPr>
          <w:p>
            <w:pPr>
              <w:jc w:val="center"/>
            </w:pPr>
            <w:r>
              <w:rPr>
                <w:b w:val="1"/>
                <w:bCs w:val="1"/>
              </w:rPr>
              <w:t xml:space="preserve">JP Async</w:t>
            </w:r>
          </w:p>
        </w:tc>
        <w:tc>
          <w:tcPr>
            <w:tcW w:w="1200" w:type="dxa"/>
            <w:noWrap/>
          </w:tcPr>
          <w:p>
            <w:pPr>
              <w:jc w:val="center"/>
            </w:pPr>
            <w:r>
              <w:rPr>
                <w:b w:val="1"/>
                <w:bCs w:val="1"/>
              </w:rPr>
              <w:t xml:space="preserve">JP Sync</w:t>
            </w:r>
          </w:p>
        </w:tc>
        <w:tc>
          <w:tcPr>
            <w:tcW w:w="900" w:type="dxa"/>
            <w:noWrap/>
          </w:tcPr>
          <w:p>
            <w:pPr>
              <w:jc w:val="center"/>
            </w:pPr>
            <w:r>
              <w:rPr>
                <w:b w:val="1"/>
                <w:bCs w:val="1"/>
              </w:rPr>
              <w:t xml:space="preserve">Kel.</w:t>
            </w:r>
          </w:p>
        </w:tc>
        <w:tc>
          <w:tcPr>
            <w:tcW w:w="2600" w:type="dxa"/>
            <w:noWrap/>
          </w:tcPr>
          <w:p>
            <w:pPr/>
            <w:r>
              <w:rPr>
                <w:b w:val="1"/>
                <w:bCs w:val="1"/>
              </w:rPr>
              <w:t xml:space="preserve">Pengajar</w:t>
            </w:r>
          </w:p>
        </w:tc>
      </w:tr>
      <w:tr>
        <w:trPr/>
        <w:tc>
          <w:tcPr>
            <w:tcW w:w="900" w:type="dxa"/>
            <w:noWrap/>
          </w:tcPr>
          <w:p>
            <w:pPr>
              <w:jc w:val="center"/>
            </w:pPr>
            <w:r>
              <w:rPr/>
              <w:t xml:space="preserve">1</w:t>
            </w:r>
          </w:p>
        </w:tc>
        <w:tc>
          <w:tcPr>
            <w:tcW w:w="5400" w:type="dxa"/>
            <w:noWrap/>
          </w:tcPr>
          <w:p>
            <w:pPr/>
            <w:r>
              <w:rPr/>
              <w:t xml:space="preserve">Kebijakan Pengembangan Sumber Daya Manusia Aparatur dan Nilai Dasar ASN</w:t>
            </w:r>
          </w:p>
        </w:tc>
        <w:tc>
          <w:tcPr>
            <w:tcW w:w="1200" w:type="dxa"/>
            <w:noWrap/>
          </w:tcPr>
          <w:p>
            <w:pPr>
              <w:jc w:val="center"/>
            </w:pPr>
            <w:r>
              <w:rPr/>
              <w:t xml:space="preserve">0</w:t>
            </w:r>
          </w:p>
        </w:tc>
        <w:tc>
          <w:tcPr>
            <w:tcW w:w="1200" w:type="dxa"/>
            <w:noWrap/>
          </w:tcPr>
          <w:p>
            <w:pPr>
              <w:jc w:val="center"/>
            </w:pPr>
            <w:r>
              <w:rPr/>
              <w:t xml:space="preserve">0</w:t>
            </w:r>
          </w:p>
        </w:tc>
        <w:tc>
          <w:tcPr>
            <w:tcW w:w="900" w:type="dxa"/>
            <w:noWrap/>
          </w:tcPr>
          <w:p>
            <w:pPr>
              <w:jc w:val="center"/>
            </w:pPr>
            <w:r>
              <w:rPr/>
              <w:t xml:space="preserve"/>
            </w:r>
          </w:p>
        </w:tc>
        <w:tc>
          <w:tcPr>
            <w:tcW w:w="2600" w:type="dxa"/>
            <w:noWrap/>
          </w:tcPr>
          <w:p>
            <w:pPr/>
            <w:r>
              <w:rPr/>
              <w:t xml:space="preserve">Prof. Dr. H. Muhammad Ali Ramdhani, S.TP., M.T</w:t>
            </w:r>
          </w:p>
        </w:tc>
      </w:tr>
      <w:tr>
        <w:trPr/>
        <w:tc>
          <w:tcPr>
            <w:tcW w:w="900" w:type="dxa"/>
            <w:noWrap/>
          </w:tcPr>
          <w:p>
            <w:pPr>
              <w:jc w:val="center"/>
            </w:pPr>
            <w:r>
              <w:rPr/>
              <w:t xml:space="preserve">2</w:t>
            </w:r>
          </w:p>
        </w:tc>
        <w:tc>
          <w:tcPr>
            <w:tcW w:w="5400" w:type="dxa"/>
            <w:noWrap/>
          </w:tcPr>
          <w:p>
            <w:pPr/>
            <w:r>
              <w:rPr/>
              <w:t xml:space="preserve">Muatan Teknis Substantif Lembaga</w:t>
            </w:r>
          </w:p>
        </w:tc>
        <w:tc>
          <w:tcPr>
            <w:tcW w:w="1200" w:type="dxa"/>
            <w:noWrap/>
          </w:tcPr>
          <w:p>
            <w:pPr>
              <w:jc w:val="center"/>
            </w:pPr>
            <w:r>
              <w:rPr/>
              <w:t xml:space="preserve">0</w:t>
            </w:r>
          </w:p>
        </w:tc>
        <w:tc>
          <w:tcPr>
            <w:tcW w:w="1200" w:type="dxa"/>
            <w:noWrap/>
          </w:tcPr>
          <w:p>
            <w:pPr>
              <w:jc w:val="center"/>
            </w:pPr>
            <w:r>
              <w:rPr/>
              <w:t xml:space="preserve">0</w:t>
            </w:r>
          </w:p>
        </w:tc>
        <w:tc>
          <w:tcPr>
            <w:tcW w:w="900" w:type="dxa"/>
            <w:noWrap/>
          </w:tcPr>
          <w:p>
            <w:pPr>
              <w:jc w:val="center"/>
            </w:pPr>
            <w:r>
              <w:rPr/>
              <w:t xml:space="preserve"/>
            </w:r>
          </w:p>
        </w:tc>
        <w:tc>
          <w:tcPr>
            <w:tcW w:w="2600" w:type="dxa"/>
            <w:noWrap/>
          </w:tcPr>
          <w:p>
            <w:pPr/>
            <w:r>
              <w:rPr/>
              <w:t xml:space="preserve">Dr. H. Muliardi, M.Pd.</w:t>
            </w:r>
          </w:p>
        </w:tc>
      </w:tr>
      <w:tr>
        <w:trPr/>
        <w:tc>
          <w:tcPr>
            <w:tcW w:w="900" w:type="dxa"/>
            <w:noWrap/>
          </w:tcPr>
          <w:p>
            <w:pPr>
              <w:jc w:val="center"/>
            </w:pPr>
            <w:r>
              <w:rPr/>
              <w:t xml:space="preserve">3</w:t>
            </w:r>
          </w:p>
        </w:tc>
        <w:tc>
          <w:tcPr>
            <w:tcW w:w="5400" w:type="dxa"/>
            <w:noWrap/>
          </w:tcPr>
          <w:p>
            <w:pPr/>
            <w:r>
              <w:rPr/>
              <w:t xml:space="preserve">Core Values  dan Employer Branding  ASN</w:t>
            </w:r>
          </w:p>
        </w:tc>
        <w:tc>
          <w:tcPr>
            <w:tcW w:w="1200" w:type="dxa"/>
            <w:noWrap/>
          </w:tcPr>
          <w:p>
            <w:pPr>
              <w:jc w:val="center"/>
            </w:pPr>
            <w:r>
              <w:rPr/>
              <w:t xml:space="preserve">0</w:t>
            </w:r>
          </w:p>
        </w:tc>
        <w:tc>
          <w:tcPr>
            <w:tcW w:w="1200" w:type="dxa"/>
            <w:noWrap/>
          </w:tcPr>
          <w:p>
            <w:pPr>
              <w:jc w:val="center"/>
            </w:pPr>
            <w:r>
              <w:rPr/>
              <w:t xml:space="preserve">0</w:t>
            </w:r>
          </w:p>
        </w:tc>
        <w:tc>
          <w:tcPr>
            <w:tcW w:w="900" w:type="dxa"/>
            <w:noWrap/>
          </w:tcPr>
          <w:p>
            <w:pPr>
              <w:jc w:val="center"/>
            </w:pPr>
            <w:r>
              <w:rPr/>
              <w:t xml:space="preserve"/>
            </w:r>
          </w:p>
        </w:tc>
        <w:tc>
          <w:tcPr>
            <w:tcW w:w="2600" w:type="dxa"/>
            <w:noWrap/>
          </w:tcPr>
          <w:p>
            <w:pPr/>
            <w:r>
              <w:rPr/>
              <w:t xml:space="preserve">H. Aprianto S.Ag., M.A..</w:t>
            </w:r>
          </w:p>
        </w:tc>
      </w:tr>
      <w:tr>
        <w:trPr/>
        <w:tc>
          <w:tcPr>
            <w:tcW w:w="900" w:type="dxa"/>
            <w:noWrap/>
          </w:tcPr>
          <w:p>
            <w:pPr>
              <w:jc w:val="center"/>
            </w:pPr>
            <w:r>
              <w:rPr/>
              <w:t xml:space="preserve">4</w:t>
            </w:r>
          </w:p>
        </w:tc>
        <w:tc>
          <w:tcPr>
            <w:tcW w:w="5400" w:type="dxa"/>
            <w:noWrap/>
          </w:tcPr>
          <w:p>
            <w:pPr/>
            <w:r>
              <w:rPr/>
              <w:t xml:space="preserve">Profesionalisme ASN</w:t>
            </w:r>
          </w:p>
        </w:tc>
        <w:tc>
          <w:tcPr>
            <w:tcW w:w="1200" w:type="dxa"/>
            <w:noWrap/>
          </w:tcPr>
          <w:p>
            <w:pPr>
              <w:jc w:val="center"/>
            </w:pPr>
            <w:r>
              <w:rPr/>
              <w:t xml:space="preserve">0</w:t>
            </w:r>
          </w:p>
        </w:tc>
        <w:tc>
          <w:tcPr>
            <w:tcW w:w="1200" w:type="dxa"/>
            <w:noWrap/>
          </w:tcPr>
          <w:p>
            <w:pPr>
              <w:jc w:val="center"/>
            </w:pPr>
            <w:r>
              <w:rPr/>
              <w:t xml:space="preserve">0</w:t>
            </w:r>
          </w:p>
        </w:tc>
        <w:tc>
          <w:tcPr>
            <w:tcW w:w="900" w:type="dxa"/>
            <w:noWrap/>
          </w:tcPr>
          <w:p>
            <w:pPr>
              <w:jc w:val="center"/>
            </w:pPr>
            <w:r>
              <w:rPr/>
              <w:t xml:space="preserve"/>
            </w:r>
          </w:p>
        </w:tc>
        <w:tc>
          <w:tcPr>
            <w:tcW w:w="2600" w:type="dxa"/>
            <w:noWrap/>
          </w:tcPr>
          <w:p>
            <w:pPr/>
            <w:r>
              <w:rPr/>
              <w:t xml:space="preserve">Dr. Muchamad Sidik Sisdiyanto, M.Pd</w:t>
            </w:r>
          </w:p>
        </w:tc>
      </w:tr>
      <w:tr>
        <w:trPr/>
        <w:tc>
          <w:tcPr>
            <w:tcW w:w="900" w:type="dxa"/>
            <w:noWrap/>
          </w:tcPr>
          <w:p>
            <w:pPr>
              <w:jc w:val="center"/>
            </w:pPr>
            <w:r>
              <w:rPr/>
              <w:t xml:space="preserve">5</w:t>
            </w:r>
          </w:p>
        </w:tc>
        <w:tc>
          <w:tcPr>
            <w:tcW w:w="5400" w:type="dxa"/>
            <w:noWrap/>
          </w:tcPr>
          <w:p>
            <w:pPr/>
            <w:r>
              <w:rPr/>
              <w:t xml:space="preserve">Agenda 1 : Sikap Perilaku Bela Negara</w:t>
            </w:r>
          </w:p>
        </w:tc>
        <w:tc>
          <w:tcPr>
            <w:tcW w:w="1200" w:type="dxa"/>
            <w:noWrap/>
          </w:tcPr>
          <w:p>
            <w:pPr>
              <w:jc w:val="center"/>
            </w:pPr>
            <w:r>
              <w:rPr/>
              <w:t xml:space="preserve">0</w:t>
            </w:r>
          </w:p>
        </w:tc>
        <w:tc>
          <w:tcPr>
            <w:tcW w:w="1200" w:type="dxa"/>
            <w:noWrap/>
          </w:tcPr>
          <w:p>
            <w:pPr>
              <w:jc w:val="center"/>
            </w:pPr>
            <w:r>
              <w:rPr/>
              <w:t xml:space="preserve">0</w:t>
            </w:r>
          </w:p>
        </w:tc>
        <w:tc>
          <w:tcPr>
            <w:tcW w:w="900" w:type="dxa"/>
            <w:noWrap/>
          </w:tcPr>
          <w:p>
            <w:pPr>
              <w:jc w:val="center"/>
            </w:pPr>
            <w:r>
              <w:rPr/>
              <w:t xml:space="preserve">1</w:t>
            </w:r>
          </w:p>
        </w:tc>
        <w:tc>
          <w:tcPr>
            <w:tcW w:w="2600" w:type="dxa"/>
            <w:noWrap/>
          </w:tcPr>
          <w:p>
            <w:pPr/>
            <w:r>
              <w:rPr/>
              <w:t xml:space="preserve">H. Aprianto S.Ag., M.A..</w:t>
            </w:r>
          </w:p>
        </w:tc>
      </w:tr>
      <w:tr>
        <w:trPr/>
        <w:tc>
          <w:tcPr>
            <w:tcW w:w="900" w:type="dxa"/>
            <w:noWrap/>
          </w:tcPr>
          <w:p>
            <w:pPr>
              <w:jc w:val="center"/>
            </w:pPr>
            <w:r>
              <w:rPr/>
              <w:t xml:space="preserve">6</w:t>
            </w:r>
          </w:p>
        </w:tc>
        <w:tc>
          <w:tcPr>
            <w:tcW w:w="5400" w:type="dxa"/>
            <w:noWrap/>
          </w:tcPr>
          <w:p>
            <w:pPr/>
            <w:r>
              <w:rPr/>
              <w:t xml:space="preserve">Agenda 1 : Sikap Perilaku Bela Negara</w:t>
            </w:r>
          </w:p>
        </w:tc>
        <w:tc>
          <w:tcPr>
            <w:tcW w:w="1200" w:type="dxa"/>
            <w:noWrap/>
          </w:tcPr>
          <w:p>
            <w:pPr>
              <w:jc w:val="center"/>
            </w:pPr>
            <w:r>
              <w:rPr/>
              <w:t xml:space="preserve">0</w:t>
            </w:r>
          </w:p>
        </w:tc>
        <w:tc>
          <w:tcPr>
            <w:tcW w:w="1200" w:type="dxa"/>
            <w:noWrap/>
          </w:tcPr>
          <w:p>
            <w:pPr>
              <w:jc w:val="center"/>
            </w:pPr>
            <w:r>
              <w:rPr/>
              <w:t xml:space="preserve">0</w:t>
            </w:r>
          </w:p>
        </w:tc>
        <w:tc>
          <w:tcPr>
            <w:tcW w:w="900" w:type="dxa"/>
            <w:noWrap/>
          </w:tcPr>
          <w:p>
            <w:pPr>
              <w:jc w:val="center"/>
            </w:pPr>
            <w:r>
              <w:rPr/>
              <w:t xml:space="preserve">2</w:t>
            </w:r>
          </w:p>
        </w:tc>
        <w:tc>
          <w:tcPr>
            <w:tcW w:w="2600" w:type="dxa"/>
            <w:noWrap/>
          </w:tcPr>
          <w:p>
            <w:pPr/>
            <w:r>
              <w:rPr/>
              <w:t xml:space="preserve">Media Eka Putra, S.Ag, M.Ag</w:t>
            </w:r>
          </w:p>
        </w:tc>
      </w:tr>
      <w:tr>
        <w:trPr/>
        <w:tc>
          <w:tcPr>
            <w:tcW w:w="900" w:type="dxa"/>
            <w:noWrap/>
          </w:tcPr>
          <w:p>
            <w:pPr>
              <w:jc w:val="center"/>
            </w:pPr>
            <w:r>
              <w:rPr/>
              <w:t xml:space="preserve">7</w:t>
            </w:r>
          </w:p>
        </w:tc>
        <w:tc>
          <w:tcPr>
            <w:tcW w:w="5400" w:type="dxa"/>
            <w:noWrap/>
          </w:tcPr>
          <w:p>
            <w:pPr/>
            <w:r>
              <w:rPr/>
              <w:t xml:space="preserve">Agenda 2 : Nilai - Nilai Dasar PNS</w:t>
            </w:r>
          </w:p>
        </w:tc>
        <w:tc>
          <w:tcPr>
            <w:tcW w:w="1200" w:type="dxa"/>
            <w:noWrap/>
          </w:tcPr>
          <w:p>
            <w:pPr>
              <w:jc w:val="center"/>
            </w:pPr>
            <w:r>
              <w:rPr/>
              <w:t xml:space="preserve">0</w:t>
            </w:r>
          </w:p>
        </w:tc>
        <w:tc>
          <w:tcPr>
            <w:tcW w:w="1200" w:type="dxa"/>
            <w:noWrap/>
          </w:tcPr>
          <w:p>
            <w:pPr>
              <w:jc w:val="center"/>
            </w:pPr>
            <w:r>
              <w:rPr/>
              <w:t xml:space="preserve">0</w:t>
            </w:r>
          </w:p>
        </w:tc>
        <w:tc>
          <w:tcPr>
            <w:tcW w:w="900" w:type="dxa"/>
            <w:noWrap/>
          </w:tcPr>
          <w:p>
            <w:pPr>
              <w:jc w:val="center"/>
            </w:pPr>
            <w:r>
              <w:rPr/>
              <w:t xml:space="preserve"/>
            </w:r>
          </w:p>
        </w:tc>
        <w:tc>
          <w:tcPr>
            <w:tcW w:w="2600" w:type="dxa"/>
            <w:noWrap/>
          </w:tcPr>
          <w:p>
            <w:pPr/>
            <w:r>
              <w:rPr/>
              <w:t xml:space="preserve"/>
            </w:r>
          </w:p>
        </w:tc>
      </w:tr>
    </w:tbl>
    <w:p>
      <w:pPr>
        <w:pStyle w:val="Heading2"/>
      </w:pPr>
      <w:bookmarkStart w:id="10" w:name="_Toc10"/>
      <w:r>
        <w:t>C. Tim Penyelenggara</w:t>
      </w:r>
      <w:bookmarkEnd w:id="10"/>
    </w:p>
    <w:p>
      <w:pPr>
        <w:jc w:val="both"/>
        <w:ind w:left="0" w:right="0" w:firstLine="700"/>
        <w:spacing w:after="0" w:line="360" w:lineRule="auto"/>
      </w:pPr>
      <w:r>
        <w:rPr>
          <w:rFonts w:ascii="Times New Roman" w:hAnsi="Times New Roman" w:eastAsia="Times New Roman" w:cs="Times New Roman"/>
          <w:sz w:val="24"/>
          <w:szCs w:val="24"/>
        </w:rPr>
        <w:t xml:space="preserve">Persyaratan panitia tim penyelenggara Pelatihan Dasar CPNS pada wilayah kerja Loka Pendidikan dan Pelatihan Keagamaan Pekanbaru tahun 2025 adalah sebagai berikut:</w:t>
      </w:r>
    </w:p>
    <w:p>
      <w:pPr>
        <w:numPr>
          <w:ilvl w:val="0"/>
          <w:numId w:val="6"/>
        </w:numPr>
      </w:pPr>
      <w:r>
        <w:rPr>
          <w:rFonts w:ascii="Times New Roman" w:hAnsi="Times New Roman" w:eastAsia="Times New Roman" w:cs="Times New Roman"/>
          <w:sz w:val="24"/>
          <w:szCs w:val="24"/>
        </w:rPr>
        <w:t xml:space="preserve">Telah memiliki sertifikat Pelatihan Management of Training (MOT) dan/atau pelatihan lain yang dipersyaratkan bagi Pengelola Pelatihan.</w:t>
      </w:r>
    </w:p>
    <w:p>
      <w:pPr>
        <w:numPr>
          <w:ilvl w:val="0"/>
          <w:numId w:val="6"/>
        </w:numPr>
      </w:pPr>
      <w:r>
        <w:rPr>
          <w:rFonts w:ascii="Times New Roman" w:hAnsi="Times New Roman" w:eastAsia="Times New Roman" w:cs="Times New Roman"/>
          <w:sz w:val="24"/>
          <w:szCs w:val="24"/>
        </w:rPr>
        <w:t xml:space="preserve">Telah memiliki sertifikat Training Officer Course (TOC) dan/atau pelatihan lain yang Penyelenggara Pelatihan.</w:t>
      </w:r>
    </w:p>
    <w:p>
      <w:pPr>
        <w:jc w:val="both"/>
        <w:ind w:left="0" w:right="0" w:firstLine="700"/>
        <w:spacing w:after="0" w:line="360" w:lineRule="auto"/>
      </w:pPr>
      <w:r>
        <w:rPr>
          <w:rFonts w:ascii="Times New Roman" w:hAnsi="Times New Roman" w:eastAsia="Times New Roman" w:cs="Times New Roman"/>
          <w:sz w:val="24"/>
          <w:szCs w:val="24"/>
        </w:rPr>
        <w:t xml:space="preserve">Adapun panitia Pelatihan Dasar CPNS Golongan III Angkatan I berjumlah 4 orang dengan rincian sebagai berikut:</w:t>
      </w:r>
    </w:p>
    <w:tbl>
      <w:tblGrid>
        <w:gridCol w:w="1000" w:type="dxa"/>
        <w:gridCol w:w="3000" w:type="dxa"/>
        <w:gridCol w:w="2000" w:type="dxa"/>
        <w:gridCol w:w="3000" w:type="dxa"/>
      </w:tblGrid>
      <w:tblPr>
        <w:tblW w:w="0" w:type="auto"/>
        <w:tblLayout w:type="autofit"/>
        <w:tblCellMar>
          <w:top w:w="50" w:type="dxa"/>
          <w:left w:w="50" w:type="dxa"/>
          <w:right w:w="50" w:type="dxa"/>
          <w:bottom w:w="50" w:type="dxa"/>
        </w:tblCellMar>
        <w:tblBorders>
          <w:top w:val="single" w:sz="6" w:color="000000"/>
          <w:left w:val="single" w:sz="6" w:color="000000"/>
          <w:right w:val="single" w:sz="6" w:color="000000"/>
          <w:bottom w:val="single" w:sz="6" w:color="000000"/>
          <w:insideH w:val="single" w:sz="6" w:color="000000"/>
          <w:insideV w:val="single" w:sz="6" w:color="000000"/>
        </w:tblBorders>
      </w:tblPr>
      <w:tr>
        <w:trPr/>
        <w:tc>
          <w:tcPr>
            <w:tcW w:w="1000" w:type="dxa"/>
            <w:noWrap/>
          </w:tcPr>
          <w:p>
            <w:pPr>
              <w:jc w:val="center"/>
            </w:pPr>
            <w:r>
              <w:rPr>
                <w:b w:val="1"/>
                <w:bCs w:val="1"/>
              </w:rPr>
              <w:t xml:space="preserve">No</w:t>
            </w:r>
          </w:p>
        </w:tc>
        <w:tc>
          <w:tcPr>
            <w:tcW w:w="3000" w:type="dxa"/>
            <w:noWrap/>
          </w:tcPr>
          <w:p>
            <w:pPr>
              <w:jc w:val="center"/>
            </w:pPr>
            <w:r>
              <w:rPr>
                <w:b w:val="1"/>
                <w:bCs w:val="1"/>
              </w:rPr>
              <w:t xml:space="preserve">Nama</w:t>
            </w:r>
          </w:p>
        </w:tc>
        <w:tc>
          <w:tcPr>
            <w:tcW w:w="2000" w:type="dxa"/>
            <w:noWrap/>
          </w:tcPr>
          <w:p>
            <w:pPr>
              <w:jc w:val="center"/>
            </w:pPr>
            <w:r>
              <w:rPr>
                <w:b w:val="1"/>
                <w:bCs w:val="1"/>
              </w:rPr>
              <w:t xml:space="preserve">NIP</w:t>
            </w:r>
          </w:p>
        </w:tc>
        <w:tc>
          <w:tcPr>
            <w:tcW w:w="3000" w:type="dxa"/>
            <w:noWrap/>
          </w:tcPr>
          <w:p>
            <w:pPr>
              <w:jc w:val="center"/>
            </w:pPr>
            <w:r>
              <w:rPr>
                <w:b w:val="1"/>
                <w:bCs w:val="1"/>
              </w:rPr>
              <w:t xml:space="preserve">Jabatan</w:t>
            </w:r>
          </w:p>
        </w:tc>
      </w:tr>
      <w:tr>
        <w:trPr/>
        <w:tc>
          <w:tcPr>
            <w:tcW w:w="1000" w:type="dxa"/>
            <w:noWrap/>
          </w:tcPr>
          <w:p>
            <w:pPr>
              <w:jc w:val="center"/>
            </w:pPr>
            <w:r>
              <w:rPr/>
              <w:t xml:space="preserve">1</w:t>
            </w:r>
          </w:p>
        </w:tc>
        <w:tc>
          <w:tcPr>
            <w:tcW w:w="3000" w:type="dxa"/>
            <w:noWrap/>
          </w:tcPr>
          <w:p>
            <w:pPr>
              <w:jc w:val="left"/>
            </w:pPr>
            <w:r>
              <w:rPr/>
              <w:t xml:space="preserve">H. Aprianto S.Ag., M.A..</w:t>
            </w:r>
          </w:p>
        </w:tc>
        <w:tc>
          <w:tcPr>
            <w:tcW w:w="2000" w:type="dxa"/>
            <w:noWrap/>
          </w:tcPr>
          <w:p>
            <w:pPr>
              <w:jc w:val="center"/>
            </w:pPr>
            <w:r>
              <w:rPr/>
              <w:t xml:space="preserve">197603012003121004</w:t>
            </w:r>
          </w:p>
        </w:tc>
        <w:tc>
          <w:tcPr>
            <w:tcW w:w="3000" w:type="dxa"/>
            <w:noWrap/>
          </w:tcPr>
          <w:p>
            <w:pPr>
              <w:jc w:val="left"/>
            </w:pPr>
            <w:r>
              <w:rPr/>
              <w:t xml:space="preserve">Penanggung Jawab</w:t>
            </w:r>
          </w:p>
        </w:tc>
      </w:tr>
      <w:tr>
        <w:trPr/>
        <w:tc>
          <w:tcPr>
            <w:tcW w:w="1000" w:type="dxa"/>
            <w:noWrap/>
          </w:tcPr>
          <w:p>
            <w:pPr>
              <w:jc w:val="center"/>
            </w:pPr>
            <w:r>
              <w:rPr/>
              <w:t xml:space="preserve">2</w:t>
            </w:r>
          </w:p>
        </w:tc>
        <w:tc>
          <w:tcPr>
            <w:tcW w:w="3000" w:type="dxa"/>
            <w:noWrap/>
          </w:tcPr>
          <w:p>
            <w:pPr>
              <w:jc w:val="left"/>
            </w:pPr>
            <w:r>
              <w:rPr/>
              <w:t xml:space="preserve">Suryandi, S.IP</w:t>
            </w:r>
          </w:p>
        </w:tc>
        <w:tc>
          <w:tcPr>
            <w:tcW w:w="2000" w:type="dxa"/>
            <w:noWrap/>
          </w:tcPr>
          <w:p>
            <w:pPr>
              <w:jc w:val="center"/>
            </w:pPr>
            <w:r>
              <w:rPr/>
              <w:t xml:space="preserve">198107282009011018</w:t>
            </w:r>
          </w:p>
        </w:tc>
        <w:tc>
          <w:tcPr>
            <w:tcW w:w="3000" w:type="dxa"/>
            <w:noWrap/>
          </w:tcPr>
          <w:p>
            <w:pPr>
              <w:jc w:val="left"/>
            </w:pPr>
            <w:r>
              <w:rPr/>
              <w:t xml:space="preserve">Ketua Panitia</w:t>
            </w:r>
          </w:p>
        </w:tc>
      </w:tr>
      <w:tr>
        <w:trPr/>
        <w:tc>
          <w:tcPr>
            <w:tcW w:w="1000" w:type="dxa"/>
            <w:noWrap/>
          </w:tcPr>
          <w:p>
            <w:pPr>
              <w:jc w:val="center"/>
            </w:pPr>
            <w:r>
              <w:rPr/>
              <w:t xml:space="preserve">3</w:t>
            </w:r>
          </w:p>
        </w:tc>
        <w:tc>
          <w:tcPr>
            <w:tcW w:w="3000" w:type="dxa"/>
            <w:noWrap/>
          </w:tcPr>
          <w:p>
            <w:pPr>
              <w:jc w:val="left"/>
            </w:pPr>
            <w:r>
              <w:rPr/>
              <w:t xml:space="preserve">Zulhendri</w:t>
            </w:r>
          </w:p>
        </w:tc>
        <w:tc>
          <w:tcPr>
            <w:tcW w:w="2000" w:type="dxa"/>
            <w:noWrap/>
          </w:tcPr>
          <w:p>
            <w:pPr>
              <w:jc w:val="center"/>
            </w:pPr>
            <w:r>
              <w:rPr/>
              <w:t xml:space="preserve">197710052009011015</w:t>
            </w:r>
          </w:p>
        </w:tc>
        <w:tc>
          <w:tcPr>
            <w:tcW w:w="3000" w:type="dxa"/>
            <w:noWrap/>
          </w:tcPr>
          <w:p>
            <w:pPr>
              <w:jc w:val="left"/>
            </w:pPr>
            <w:r>
              <w:rPr/>
              <w:t xml:space="preserve">Koordinator Akademis</w:t>
            </w:r>
          </w:p>
        </w:tc>
      </w:tr>
      <w:tr>
        <w:trPr/>
        <w:tc>
          <w:tcPr>
            <w:tcW w:w="1000" w:type="dxa"/>
            <w:noWrap/>
          </w:tcPr>
          <w:p>
            <w:pPr>
              <w:jc w:val="center"/>
            </w:pPr>
            <w:r>
              <w:rPr/>
              <w:t xml:space="preserve">4</w:t>
            </w:r>
          </w:p>
        </w:tc>
        <w:tc>
          <w:tcPr>
            <w:tcW w:w="3000" w:type="dxa"/>
            <w:noWrap/>
          </w:tcPr>
          <w:p>
            <w:pPr>
              <w:jc w:val="left"/>
            </w:pPr>
            <w:r>
              <w:rPr/>
              <w:t xml:space="preserve">Nur Aisyah, S.Sos</w:t>
            </w:r>
          </w:p>
        </w:tc>
        <w:tc>
          <w:tcPr>
            <w:tcW w:w="2000" w:type="dxa"/>
            <w:noWrap/>
          </w:tcPr>
          <w:p>
            <w:pPr>
              <w:jc w:val="center"/>
            </w:pPr>
            <w:r>
              <w:rPr/>
              <w:t xml:space="preserve">199512212024212042</w:t>
            </w:r>
          </w:p>
        </w:tc>
        <w:tc>
          <w:tcPr>
            <w:tcW w:w="3000" w:type="dxa"/>
            <w:noWrap/>
          </w:tcPr>
          <w:p>
            <w:pPr>
              <w:jc w:val="left"/>
            </w:pPr>
            <w:r>
              <w:rPr/>
              <w:t xml:space="preserve">Koordinator Administrasi</w:t>
            </w:r>
          </w:p>
        </w:tc>
      </w:tr>
      <w:tr>
        <w:trPr/>
        <w:tc>
          <w:tcPr>
            <w:tcW w:w="1000" w:type="dxa"/>
            <w:noWrap/>
          </w:tcPr>
          <w:p>
            <w:pPr>
              <w:jc w:val="center"/>
            </w:pPr>
            <w:r>
              <w:rPr/>
              <w:t xml:space="preserve">5</w:t>
            </w:r>
          </w:p>
        </w:tc>
        <w:tc>
          <w:tcPr>
            <w:tcW w:w="3000" w:type="dxa"/>
            <w:noWrap/>
          </w:tcPr>
          <w:p>
            <w:pPr>
              <w:jc w:val="left"/>
            </w:pPr>
            <w:r>
              <w:rPr/>
              <w:t xml:space="preserve">Risti Atika Imani, S.Si</w:t>
            </w:r>
          </w:p>
        </w:tc>
        <w:tc>
          <w:tcPr>
            <w:tcW w:w="2000" w:type="dxa"/>
            <w:noWrap/>
          </w:tcPr>
          <w:p>
            <w:pPr>
              <w:jc w:val="center"/>
            </w:pPr>
            <w:r>
              <w:rPr/>
              <w:t xml:space="preserve">199903072024212022</w:t>
            </w:r>
          </w:p>
        </w:tc>
        <w:tc>
          <w:tcPr>
            <w:tcW w:w="3000" w:type="dxa"/>
            <w:noWrap/>
          </w:tcPr>
          <w:p>
            <w:pPr>
              <w:jc w:val="left"/>
            </w:pPr>
            <w:r>
              <w:rPr/>
              <w:t xml:space="preserve">PIC Smartbangkom</w:t>
            </w:r>
          </w:p>
        </w:tc>
      </w:tr>
    </w:tbl>
    <w:p>
      <w:pPr>
        <w:pStyle w:val="Heading2"/>
      </w:pPr>
      <w:bookmarkStart w:id="11" w:name="_Toc11"/>
      <w:r>
        <w:t>D. Fasilitas Pelatihan</w:t>
      </w:r>
      <w:bookmarkEnd w:id="11"/>
    </w:p>
    <w:p>
      <w:pPr>
        <w:jc w:val="both"/>
        <w:ind w:left="0" w:right="0" w:firstLine="700"/>
        <w:spacing w:after="0" w:line="360" w:lineRule="auto"/>
      </w:pPr>
      <w:r>
        <w:rPr>
          <w:rFonts w:ascii="Times New Roman" w:hAnsi="Times New Roman" w:eastAsia="Times New Roman" w:cs="Times New Roman"/>
          <w:sz w:val="24"/>
          <w:szCs w:val="24"/>
        </w:rPr>
        <w:t xml:space="preserve">Fasilitas yang disediakan bagi peserta Pelatihan Dasar CPNS Angkatan 1 meliputi konsumsi, sarana pembelajaran, dan ruang belajar sebanyak 4 kelas. Kemudian ruang makan dan ruang sholat, tersedianya halaman luas untuk kegiatan outdoor dan fasilitas pendukung seperti meja dan kursi, sound system, papan tulis, laptop, infocus dan perangkat lunak video yaitu zoom meeting.</w:t>
      </w:r>
    </w:p>
    <w:p>
      <w:pPr>
        <w:pStyle w:val="Heading2"/>
      </w:pPr>
      <w:bookmarkStart w:id="12" w:name="_Toc12"/>
      <w:r>
        <w:t>E. Diseminasi Informasi Penyelenggaraan Pelatihan</w:t>
      </w:r>
      <w:bookmarkEnd w:id="12"/>
    </w:p>
    <w:p>
      <w:pPr>
        <w:jc w:val="both"/>
        <w:ind w:left="0" w:right="0" w:firstLine="700"/>
        <w:spacing w:after="0" w:line="360" w:lineRule="auto"/>
      </w:pPr>
      <w:r>
        <w:rPr>
          <w:rFonts w:ascii="Times New Roman" w:hAnsi="Times New Roman" w:eastAsia="Times New Roman" w:cs="Times New Roman"/>
          <w:sz w:val="24"/>
          <w:szCs w:val="24"/>
        </w:rPr>
        <w:t xml:space="preserve">Sebagai bentuk komitmen untuk menyelenggarakan Pelatihan Dasar CPNS Golongan III Angkatan 1 Tahun 2025 yang transparan dan terkoordinasi dengan baik, Loka Pendidikan dan Pelatihan Keagamaan Pekanbaru melaksanakan kegiatan diseminasi informasi kepada seluruh stakeholder. Kegiatan ini dilakukan melalui dua rangkaian rapat pembekalan terpisah yang dilaksanakan secara daring pada bulan Februari - Maret 2025 via Zoom Meeting. Masing-masing rapat membahas materi yang disesuaikan dengan kebutuhan audiensnya.</w:t>
      </w:r>
    </w:p>
    <w:p>
      <w:pPr>
        <w:numPr>
          <w:ilvl w:val="0"/>
          <w:numId w:val="7"/>
        </w:numPr>
      </w:pPr>
      <w:r>
        <w:rPr>
          <w:rFonts w:ascii="Times New Roman" w:hAnsi="Times New Roman" w:eastAsia="Times New Roman" w:cs="Times New Roman"/>
          <w:sz w:val="24"/>
          <w:szCs w:val="24"/>
        </w:rPr>
        <w:t xml:space="preserve">Rapat Pembekalan bagi Calon Peserta Pelatihan</w:t>
      </w:r>
    </w:p>
    <w:p>
      <w:pPr>
        <w:numPr>
          <w:ilvl w:val="1"/>
          <w:numId w:val="8"/>
        </w:numPr>
      </w:pPr>
      <w:r>
        <w:rPr>
          <w:rFonts w:ascii="Times New Roman" w:hAnsi="Times New Roman" w:eastAsia="Times New Roman" w:cs="Times New Roman"/>
          <w:sz w:val="24"/>
          <w:szCs w:val="24"/>
        </w:rPr>
        <w:t xml:space="preserve">Sosialisasi Jadwal dan Persiapan Pelatihan Dasar CPNS</w:t>
      </w:r>
    </w:p>
    <w:p>
      <w:pPr>
        <w:numPr>
          <w:ilvl w:val="1"/>
          <w:numId w:val="8"/>
        </w:numPr>
      </w:pPr>
      <w:r>
        <w:rPr>
          <w:rFonts w:ascii="Times New Roman" w:hAnsi="Times New Roman" w:eastAsia="Times New Roman" w:cs="Times New Roman"/>
          <w:sz w:val="24"/>
          <w:szCs w:val="24"/>
        </w:rPr>
        <w:t xml:space="preserve">Sosialisasi Pembelajaran Mandiri melalui Platform MOOC Swajar ASN Pintar</w:t>
      </w:r>
    </w:p>
    <w:p>
      <w:pPr>
        <w:numPr>
          <w:ilvl w:val="1"/>
          <w:numId w:val="8"/>
        </w:numPr>
      </w:pPr>
      <w:r>
        <w:rPr>
          <w:rFonts w:ascii="Times New Roman" w:hAnsi="Times New Roman" w:eastAsia="Times New Roman" w:cs="Times New Roman"/>
          <w:sz w:val="24"/>
          <w:szCs w:val="24"/>
        </w:rPr>
        <w:t xml:space="preserve">Sosialisasi Penyamaan Persepsi E-Learning Tahap (Pembelajaran secara Distance Learning)</w:t>
      </w:r>
    </w:p>
    <w:p>
      <w:pPr>
        <w:numPr>
          <w:ilvl w:val="1"/>
          <w:numId w:val="8"/>
        </w:numPr>
      </w:pPr>
      <w:r>
        <w:rPr>
          <w:rFonts w:ascii="Times New Roman" w:hAnsi="Times New Roman" w:eastAsia="Times New Roman" w:cs="Times New Roman"/>
          <w:sz w:val="24"/>
          <w:szCs w:val="24"/>
        </w:rPr>
        <w:t xml:space="preserve">Sosialisasi Penyamaan Persepsi Pembelajaran Klasikal</w:t>
      </w:r>
    </w:p>
    <w:p>
      <w:pPr>
        <w:numPr>
          <w:ilvl w:val="0"/>
          <w:numId w:val="7"/>
        </w:numPr>
      </w:pPr>
      <w:r>
        <w:rPr>
          <w:rFonts w:ascii="Times New Roman" w:hAnsi="Times New Roman" w:eastAsia="Times New Roman" w:cs="Times New Roman"/>
          <w:sz w:val="24"/>
          <w:szCs w:val="24"/>
        </w:rPr>
        <w:t xml:space="preserve">Rapat Pembekalan bagi Pegawai Instansi Asal CPNS</w:t>
      </w:r>
    </w:p>
    <w:p>
      <w:pPr>
        <w:numPr>
          <w:ilvl w:val="1"/>
          <w:numId w:val="8"/>
        </w:numPr>
      </w:pPr>
      <w:r>
        <w:rPr>
          <w:rFonts w:ascii="Times New Roman" w:hAnsi="Times New Roman" w:eastAsia="Times New Roman" w:cs="Times New Roman"/>
          <w:sz w:val="24"/>
          <w:szCs w:val="24"/>
        </w:rPr>
        <w:t xml:space="preserve">Rapat Koordinasi Pelaksanaan Latsar CPNS Formasi Tahun 2024 Kepada Seluruh Instansi Wilayah Kerja Loka Pendidikan dan Pelatihan Keagamaan Pekanbaru.</w:t>
      </w:r>
    </w:p>
    <w:p>
      <w:pPr>
        <w:numPr>
          <w:ilvl w:val="1"/>
          <w:numId w:val="8"/>
        </w:numPr>
      </w:pPr>
      <w:r>
        <w:rPr>
          <w:rFonts w:ascii="Times New Roman" w:hAnsi="Times New Roman" w:eastAsia="Times New Roman" w:cs="Times New Roman"/>
          <w:sz w:val="24"/>
          <w:szCs w:val="24"/>
        </w:rPr>
        <w:t xml:space="preserve">Rapat Persiapan Pelatihan Latsar CPNS Loka Pendidikan dan Pelatihan Keagamaan Bersama Tim Penjaminan Mutu BDK Padang.</w:t>
      </w:r>
    </w:p>
    <w:p>
      <w:pPr>
        <w:numPr>
          <w:ilvl w:val="1"/>
          <w:numId w:val="8"/>
        </w:numPr>
      </w:pPr>
      <w:r>
        <w:rPr>
          <w:rFonts w:ascii="Times New Roman" w:hAnsi="Times New Roman" w:eastAsia="Times New Roman" w:cs="Times New Roman"/>
          <w:sz w:val="24"/>
          <w:szCs w:val="24"/>
        </w:rPr>
        <w:t xml:space="preserve">Rapat Sosialisasi Mentor Latsar CPNS Wilayah Kerja Loka Pendidikan dan Pelatihan Keagamaan Pekanbaru.</w:t>
      </w:r>
    </w:p>
    <w:p>
      <w:pPr>
        <w:numPr>
          <w:ilvl w:val="1"/>
          <w:numId w:val="8"/>
        </w:numPr>
      </w:pPr>
      <w:r>
        <w:rPr>
          <w:rFonts w:ascii="Times New Roman" w:hAnsi="Times New Roman" w:eastAsia="Times New Roman" w:cs="Times New Roman"/>
          <w:sz w:val="24"/>
          <w:szCs w:val="24"/>
        </w:rPr>
        <w:t xml:space="preserve">Rapat Penyamaan Persepsi Coach dan Penguji Seminar Evaluasi Rancangan Aktualisasi</w:t>
      </w:r>
    </w:p>
    <w:p>
      <w:pPr>
        <w:numPr>
          <w:ilvl w:val="1"/>
          <w:numId w:val="8"/>
        </w:numPr>
      </w:pPr>
      <w:r>
        <w:rPr>
          <w:rFonts w:ascii="Times New Roman" w:hAnsi="Times New Roman" w:eastAsia="Times New Roman" w:cs="Times New Roman"/>
          <w:sz w:val="24"/>
          <w:szCs w:val="24"/>
        </w:rPr>
        <w:t xml:space="preserve">Rapat Penyamaan Persepsi Coach dan Penguji Seminar Evaluasi Aktualisasi</w:t>
      </w:r>
    </w:p>
    <w:p>
      <w:pPr>
        <w:numPr>
          <w:ilvl w:val="1"/>
          <w:numId w:val="8"/>
        </w:numPr>
      </w:pPr>
      <w:r>
        <w:rPr>
          <w:rFonts w:ascii="Times New Roman" w:hAnsi="Times New Roman" w:eastAsia="Times New Roman" w:cs="Times New Roman"/>
          <w:sz w:val="24"/>
          <w:szCs w:val="24"/>
        </w:rPr>
        <w:t xml:space="preserve">Rapat Kelulusan Peserta Latsar CPNS Bersama Panitia, Coach, Perwakilan Pengampu Materi (Widyaiswara) dan Penjaminan Mutu BDK Padang.</w:t>
      </w:r>
    </w:p>
    <w:p>
      <w:r>
        <w:br w:type="page"/>
      </w:r>
    </w:p>
    <w:p>
      <w:pPr>
        <w:pStyle w:val="Heading1"/>
      </w:pPr>
      <w:bookmarkStart w:id="13" w:name="_Toc13"/>
      <w:r>
        <w:t>BAB IV</w:t>
      </w:r>
      <w:bookmarkEnd w:id="13"/>
    </w:p>
    <w:p>
      <w:pPr>
        <w:pStyle w:val="Heading1"/>
      </w:pPr>
      <w:bookmarkStart w:id="14" w:name="_Toc14"/>
      <w:r>
        <w:t>PENYELENGGARAAN PELATIHAN</w:t>
      </w:r>
      <w:bookmarkEnd w:id="14"/>
    </w:p>
    <w:p/>
    <w:p>
      <w:pPr>
        <w:jc w:val="both"/>
        <w:ind w:left="0" w:right="0" w:firstLine="700"/>
        <w:spacing w:after="0" w:line="360" w:lineRule="auto"/>
      </w:pPr>
      <w:r>
        <w:rPr>
          <w:rFonts w:ascii="Times New Roman" w:hAnsi="Times New Roman" w:eastAsia="Times New Roman" w:cs="Times New Roman"/>
          <w:sz w:val="24"/>
          <w:szCs w:val="24"/>
        </w:rPr>
        <w:t xml:space="preserve">Pelatihan Dasar Calon Pegawai Negeri Sipil (Latsar CPNS) merupakan pendidikan dan pelatihan dalam masa prajabatan yang dilaksanakan secara terintegrasi. Penyelenggaraan kegiatan ini bertujuan untuk membangun integritas moral, menanamkan kejujuran, menumbuhkan semangat serta motivasi nasionalisme dan kebangsaan, membentuk karakter kepribadian yang unggul dan bertanggung jawab, serta memperkuat profesionalisme dan kompetensi bidang sesuai dengan jabatan yang akan diemban.</w:t>
      </w:r>
    </w:p>
    <w:p>
      <w:pPr>
        <w:jc w:val="both"/>
        <w:ind w:left="0" w:right="0" w:firstLine="700"/>
        <w:spacing w:after="0" w:line="360" w:lineRule="auto"/>
      </w:pPr>
      <w:r>
        <w:rPr>
          <w:rFonts w:ascii="Times New Roman" w:hAnsi="Times New Roman" w:eastAsia="Times New Roman" w:cs="Times New Roman"/>
          <w:sz w:val="24"/>
          <w:szCs w:val="24"/>
        </w:rPr>
        <w:t xml:space="preserve">Penyelenggaraan Latsar CPNS terdiri dari beberapa tahapan pembelajaran yang dilaksanakan secara berkesinambungan, yaitu:</w:t>
      </w:r>
    </w:p>
    <w:p>
      <w:pPr>
        <w:numPr>
          <w:ilvl w:val="0"/>
          <w:numId w:val="9"/>
        </w:numPr>
      </w:pPr>
      <w:r>
        <w:rPr>
          <w:rFonts w:ascii="Times New Roman" w:hAnsi="Times New Roman" w:eastAsia="Times New Roman" w:cs="Times New Roman"/>
          <w:sz w:val="24"/>
          <w:szCs w:val="24"/>
        </w:rPr>
        <w:t xml:space="preserve">Massive Open Online Course (MOOC)</w:t>
      </w:r>
    </w:p>
    <w:p>
      <w:pPr>
        <w:jc w:val="both"/>
        <w:ind w:left="0" w:right="0" w:firstLine="700"/>
        <w:spacing w:after="0" w:line="360" w:lineRule="auto"/>
      </w:pPr>
      <w:r>
        <w:rPr>
          <w:rFonts w:ascii="Times New Roman" w:hAnsi="Times New Roman" w:eastAsia="Times New Roman" w:cs="Times New Roman"/>
          <w:sz w:val="24"/>
          <w:szCs w:val="24"/>
        </w:rPr>
        <w:t xml:space="preserve">Tahap awal pelatihan dilakukan melalui MOOC dengan total beban belajar sebanyak 48 Jam Pelajaran (JP). Kegiatan ini berlangsung selama 9 hari kerja dan dilaksanakan secara daring dari kedudukan peserta dengan menggunakan platform SWAJAR ASN Pintar pada tanggal 16 s.d 25 Juni 2025. Melalui MOOC, peserta diperkenalkan dengan dasar-dasar nilai BerAkhlak, serta berbagai materi penguatan wawasan kebangsaan, integritas, dan etika.</w:t>
      </w:r>
    </w:p>
    <w:p>
      <w:pPr>
        <w:numPr>
          <w:ilvl w:val="0"/>
          <w:numId w:val="9"/>
        </w:numPr>
      </w:pPr>
      <w:r>
        <w:rPr>
          <w:rFonts w:ascii="Times New Roman" w:hAnsi="Times New Roman" w:eastAsia="Times New Roman" w:cs="Times New Roman"/>
          <w:sz w:val="24"/>
          <w:szCs w:val="24"/>
        </w:rPr>
        <w:t xml:space="preserve">Pembukaan</w:t>
      </w:r>
    </w:p>
    <w:tbl>
      <w:tblGrid>
        <w:gridCol w:w="3000" w:type="dxa"/>
        <w:gridCol w:w="6000" w:type="dxa"/>
      </w:tblGrid>
      <w:tblPr>
        <w:tblW w:w="0" w:type="auto"/>
        <w:tblLayout w:type="autofit"/>
        <w:tblCellMar>
          <w:top w:w="50" w:type="dxa"/>
          <w:left w:w="50" w:type="dxa"/>
          <w:right w:w="50" w:type="dxa"/>
          <w:bottom w:w="50" w:type="dxa"/>
        </w:tblCellMar>
        <w:tblBorders>
          <w:top w:val="single" w:sz="6" w:color="000000"/>
          <w:left w:val="single" w:sz="6" w:color="000000"/>
          <w:right w:val="single" w:sz="6" w:color="000000"/>
          <w:bottom w:val="single" w:sz="6" w:color="000000"/>
          <w:insideH w:val="single" w:sz="6" w:color="000000"/>
          <w:insideV w:val="single" w:sz="6" w:color="000000"/>
        </w:tblBorders>
      </w:tblPr>
      <w:tr>
        <w:trPr/>
        <w:tc>
          <w:tcPr>
            <w:tcW w:w="3000" w:type="dxa"/>
            <w:noWrap/>
          </w:tcPr>
          <w:p>
            <w:pPr>
              <w:jc w:val="left"/>
            </w:pPr>
            <w:r>
              <w:rPr>
                <w:b w:val="1"/>
                <w:bCs w:val="1"/>
              </w:rPr>
              <w:t xml:space="preserve">Hari, Tanggal</w:t>
            </w:r>
          </w:p>
        </w:tc>
        <w:tc>
          <w:tcPr>
            <w:tcW w:w="6000" w:type="dxa"/>
            <w:noWrap/>
          </w:tcPr>
          <w:p>
            <w:pPr>
              <w:jc w:val="left"/>
            </w:pPr>
            <w:r>
              <w:rPr/>
              <w:t xml:space="preserve">: Senin, 20 Juni 2025</w:t>
            </w:r>
          </w:p>
        </w:tc>
      </w:tr>
      <w:tr>
        <w:trPr/>
        <w:tc>
          <w:tcPr>
            <w:tcW w:w="3000" w:type="dxa"/>
            <w:noWrap/>
          </w:tcPr>
          <w:p>
            <w:pPr>
              <w:jc w:val="left"/>
            </w:pPr>
            <w:r>
              <w:rPr>
                <w:b w:val="1"/>
                <w:bCs w:val="1"/>
              </w:rPr>
              <w:t xml:space="preserve">Tempat</w:t>
            </w:r>
          </w:p>
        </w:tc>
        <w:tc>
          <w:tcPr>
            <w:tcW w:w="6000" w:type="dxa"/>
            <w:noWrap/>
          </w:tcPr>
          <w:p>
            <w:pPr>
              <w:jc w:val="left"/>
            </w:pPr>
            <w:r>
              <w:rPr/>
              <w:t xml:space="preserve">: Daring melalui Video Conference Zoom</w:t>
            </w:r>
          </w:p>
        </w:tc>
      </w:tr>
      <w:tr>
        <w:trPr/>
        <w:tc>
          <w:tcPr>
            <w:tcW w:w="3000" w:type="dxa"/>
            <w:noWrap/>
          </w:tcPr>
          <w:p>
            <w:pPr>
              <w:jc w:val="left"/>
            </w:pPr>
            <w:r>
              <w:rPr>
                <w:b w:val="1"/>
                <w:bCs w:val="1"/>
              </w:rPr>
              <w:t xml:space="preserve">Keterangan</w:t>
            </w:r>
          </w:p>
        </w:tc>
        <w:tc>
          <w:tcPr>
            <w:tcW w:w="6000" w:type="dxa"/>
            <w:noWrap/>
          </w:tcPr>
          <w:p>
            <w:pPr>
              <w:jc w:val="left"/>
            </w:pPr>
            <w:r>
              <w:rPr/>
              <w:t xml:space="preserve">: Pembukaan pelatihan dasar CPNS Angkatan 1 diikuti oleh 40 orang cpns di wilayah kerja Loka Pendidikan dan Pelatihan Keagamaan Pekanbaru dibuka secara formal oleh Kepala Loka Pendidikan dan Pelatihan Keagamaan Pekanbaru</w:t>
            </w:r>
          </w:p>
        </w:tc>
      </w:tr>
    </w:tbl>
    <w:p>
      <w:pPr>
        <w:numPr>
          <w:ilvl w:val="0"/>
          <w:numId w:val="9"/>
        </w:numPr>
      </w:pPr>
      <w:r>
        <w:rPr>
          <w:rFonts w:ascii="Times New Roman" w:hAnsi="Times New Roman" w:eastAsia="Times New Roman" w:cs="Times New Roman"/>
          <w:sz w:val="24"/>
          <w:szCs w:val="24"/>
        </w:rPr>
        <w:t xml:space="preserve">Distance Learning (E-Learning 1)</w:t>
      </w:r>
    </w:p>
    <w:p>
      <w:pPr>
        <w:jc w:val="both"/>
        <w:ind w:left="0" w:right="0" w:firstLine="700"/>
        <w:spacing w:after="0" w:line="360" w:lineRule="auto"/>
      </w:pPr>
      <w:r>
        <w:rPr>
          <w:rFonts w:ascii="Times New Roman" w:hAnsi="Times New Roman" w:eastAsia="Times New Roman" w:cs="Times New Roman"/>
          <w:sz w:val="24"/>
          <w:szCs w:val="24"/>
        </w:rPr>
        <w:t xml:space="preserve">Tahap berikutnya adalah pembelajaran jarak jauh dengan metode e-learning yang berlangsung selama 20 hari kerja. Kegiatan ini tetap dilaksanakan dari kedudukan peserta, dengan memanfaatkan media pembelajaran daring yang interaktif. Peserta difasilitasi untuk mendalami materi, melakukan diskusi, serta menyelesaikan berbagai penugasan terkait Sikap Perilaku Bela Negara, Nilai-Nilai Dasar PNS, dan Kedudukan dan Peran PNS untuk mendukung terwujudnya smart governance sesuai dengan ketentuan peraturan perundang-undangan.</w:t>
      </w:r>
    </w:p>
    <w:p>
      <w:pPr>
        <w:numPr>
          <w:ilvl w:val="0"/>
          <w:numId w:val="9"/>
        </w:numPr>
      </w:pPr>
      <w:r>
        <w:rPr>
          <w:rFonts w:ascii="Times New Roman" w:hAnsi="Times New Roman" w:eastAsia="Times New Roman" w:cs="Times New Roman"/>
          <w:sz w:val="24"/>
          <w:szCs w:val="24"/>
        </w:rPr>
        <w:t xml:space="preserve">Aktualisasi di Tempat Kerja</w:t>
      </w:r>
    </w:p>
    <w:p>
      <w:pPr>
        <w:jc w:val="both"/>
        <w:ind w:left="0" w:right="0" w:firstLine="700"/>
        <w:spacing w:after="0" w:line="360" w:lineRule="auto"/>
      </w:pPr>
      <w:r>
        <w:rPr>
          <w:rFonts w:ascii="Times New Roman" w:hAnsi="Times New Roman" w:eastAsia="Times New Roman" w:cs="Times New Roman"/>
          <w:sz w:val="24"/>
          <w:szCs w:val="24"/>
        </w:rPr>
        <w:t xml:space="preserve">Setelah mengikuti pembelajaran daring, peserta melaksanakan aktualisasi di tempat kerja masing-masing selama 30 hari kerja. Aktualisasi ini merupakan bentuk penerapan nilai-nilai dasar ASN ke dalam kegiatan nyata yang sesuai dengan tugas dan fungsi unit kerja. Melalui kegiatan aktualisasi, peserta diharapkan mampu menunjukkan sikap profesional, berintegritas, serta memberikan kontribusi nyata terhadap peningkatan kualitas pelayanan publik.</w:t>
      </w:r>
    </w:p>
    <w:p>
      <w:pPr>
        <w:numPr>
          <w:ilvl w:val="0"/>
          <w:numId w:val="9"/>
        </w:numPr>
      </w:pPr>
      <w:r>
        <w:rPr>
          <w:rFonts w:ascii="Times New Roman" w:hAnsi="Times New Roman" w:eastAsia="Times New Roman" w:cs="Times New Roman"/>
          <w:sz w:val="24"/>
          <w:szCs w:val="24"/>
        </w:rPr>
        <w:t xml:space="preserve">Pembelajaran Klasikal</w:t>
      </w:r>
    </w:p>
    <w:p>
      <w:pPr>
        <w:jc w:val="both"/>
        <w:ind w:left="0" w:right="0" w:firstLine="700"/>
        <w:spacing w:after="0" w:line="360" w:lineRule="auto"/>
      </w:pPr>
      <w:r>
        <w:rPr>
          <w:rFonts w:ascii="Times New Roman" w:hAnsi="Times New Roman" w:eastAsia="Times New Roman" w:cs="Times New Roman"/>
          <w:sz w:val="24"/>
          <w:szCs w:val="24"/>
        </w:rPr>
        <w:t xml:space="preserve">Tahap terakhir dari rangkaian pelatihan adalah pembelajaran klasikal yang berlangsung selama 3 hari dan dilaksanakan di MIN 1 Kota Pekanbaru Kampus 3. Kegiatan klasikal ini bersifat tatap muka dengan metode interaktif seperti diskusi, simulasi, dan studi kasus. Untuk mendukung kelancaran pelaksanaan klasikal, disediakan sarana dan prasarana yang memadai, antara lain:</w:t>
      </w:r>
    </w:p>
    <w:p>
      <w:pPr>
        <w:numPr>
          <w:ilvl w:val="1"/>
          <w:numId w:val="10"/>
        </w:numPr>
      </w:pPr>
      <w:r>
        <w:rPr>
          <w:rFonts w:ascii="Times New Roman" w:hAnsi="Times New Roman" w:eastAsia="Times New Roman" w:cs="Times New Roman"/>
          <w:sz w:val="24"/>
          <w:szCs w:val="24"/>
        </w:rPr>
        <w:t xml:space="preserve">4 ruang kelas yang digunakan untuk proses pembelajaran,</w:t>
      </w:r>
    </w:p>
    <w:p>
      <w:pPr>
        <w:numPr>
          <w:ilvl w:val="1"/>
          <w:numId w:val="10"/>
        </w:numPr>
      </w:pPr>
      <w:r>
        <w:rPr>
          <w:rFonts w:ascii="Times New Roman" w:hAnsi="Times New Roman" w:eastAsia="Times New Roman" w:cs="Times New Roman"/>
          <w:sz w:val="24"/>
          <w:szCs w:val="24"/>
        </w:rPr>
        <w:t xml:space="preserve">1 ruang makan untuk kebutuhan konsumsi peserta,</w:t>
      </w:r>
    </w:p>
    <w:p>
      <w:pPr>
        <w:numPr>
          <w:ilvl w:val="1"/>
          <w:numId w:val="10"/>
        </w:numPr>
      </w:pPr>
      <w:r>
        <w:rPr>
          <w:rFonts w:ascii="Times New Roman" w:hAnsi="Times New Roman" w:eastAsia="Times New Roman" w:cs="Times New Roman"/>
          <w:sz w:val="24"/>
          <w:szCs w:val="24"/>
        </w:rPr>
        <w:t xml:space="preserve">1 ruang sholat sebagai fasilitas ibadah,</w:t>
      </w:r>
    </w:p>
    <w:p>
      <w:pPr>
        <w:numPr>
          <w:ilvl w:val="1"/>
          <w:numId w:val="10"/>
        </w:numPr>
      </w:pPr>
      <w:r>
        <w:rPr>
          <w:rFonts w:ascii="Times New Roman" w:hAnsi="Times New Roman" w:eastAsia="Times New Roman" w:cs="Times New Roman"/>
          <w:sz w:val="24"/>
          <w:szCs w:val="24"/>
        </w:rPr>
        <w:t xml:space="preserve">serta sarana prasarana penunjang lainnya seperti ruang administrasi, area parkir, dan fasilitas sanitasi.</w:t>
      </w:r>
    </w:p>
    <w:p>
      <w:pPr>
        <w:jc w:val="both"/>
        <w:ind w:left="0" w:right="0" w:firstLine="700"/>
        <w:spacing w:after="0" w:line="360" w:lineRule="auto"/>
      </w:pPr>
      <w:r>
        <w:rPr>
          <w:rFonts w:ascii="Times New Roman" w:hAnsi="Times New Roman" w:eastAsia="Times New Roman" w:cs="Times New Roman"/>
          <w:sz w:val="24"/>
          <w:szCs w:val="24"/>
        </w:rPr>
        <w:t xml:space="preserve">Melalui pembelajaran klasikal, peserta berkesempatan untuk melakukan refleksi atas seluruh rangkaian proses pembelajaran, menyampaikan pengalaman aktualisasi, serta memperkuat pemahaman terhadap peran dan tanggung jawab sebagai Aparatur Sipil Negara.</w:t>
      </w:r>
    </w:p>
    <w:p>
      <w:r>
        <w:br w:type="page"/>
      </w:r>
    </w:p>
    <w:p>
      <w:pPr>
        <w:pStyle w:val="Heading1"/>
      </w:pPr>
      <w:bookmarkStart w:id="15" w:name="_Toc15"/>
      <w:r>
        <w:t>BAB V</w:t>
      </w:r>
      <w:bookmarkEnd w:id="15"/>
    </w:p>
    <w:p>
      <w:pPr>
        <w:pStyle w:val="Heading1"/>
      </w:pPr>
      <w:bookmarkStart w:id="16" w:name="_Toc16"/>
      <w:r>
        <w:t>EVALUASI</w:t>
      </w:r>
      <w:bookmarkEnd w:id="16"/>
    </w:p>
    <w:p/>
    <w:p>
      <w:pPr>
        <w:jc w:val="both"/>
        <w:ind w:left="0" w:right="0" w:firstLine="700"/>
        <w:spacing w:after="0" w:line="360" w:lineRule="auto"/>
      </w:pPr>
      <w:r>
        <w:rPr>
          <w:rFonts w:ascii="Times New Roman" w:hAnsi="Times New Roman" w:eastAsia="Times New Roman" w:cs="Times New Roman"/>
          <w:sz w:val="24"/>
          <w:szCs w:val="24"/>
        </w:rPr>
        <w:t xml:space="preserve">Evaluasi pelaksanaan Pelatihan Dasar Calon Pegawai Negeri Sipil (Latsar CPNS) dilaksanakan secara menyeluruh untuk mengukur pencapaian kompetensi peserta dan efektivitas penyelenggaraan pelatihan. Evaluasi ini terbagi ke dalam dua aspek utama, yaitu evaluasi peserta dan evaluasi penyelenggara.</w:t>
      </w:r>
    </w:p>
    <w:p>
      <w:pPr>
        <w:pStyle w:val="Heading2"/>
      </w:pPr>
      <w:bookmarkStart w:id="17" w:name="_Toc17"/>
      <w:r>
        <w:t>5.1 Evaluasi Peserta</w:t>
      </w:r>
      <w:bookmarkEnd w:id="17"/>
    </w:p>
    <w:p>
      <w:pPr>
        <w:jc w:val="both"/>
        <w:ind w:left="0" w:right="0" w:firstLine="700"/>
        <w:spacing w:after="0" w:line="360" w:lineRule="auto"/>
      </w:pPr>
      <w:r>
        <w:rPr>
          <w:rFonts w:ascii="Times New Roman" w:hAnsi="Times New Roman" w:eastAsia="Times New Roman" w:cs="Times New Roman"/>
          <w:sz w:val="24"/>
          <w:szCs w:val="24"/>
        </w:rPr>
        <w:t xml:space="preserve">Evaluasi peserta Latsar CPNS dilaksanakan dengan pendekatan blended learning, yang mengukur aspek akademik, keterampilan, sikap, serta penerapan nilai-nilai dasar ASN melalui kegiatan aktualisasi. Aspek penilaian terdiri atas:</w:t>
      </w:r>
    </w:p>
    <w:p>
      <w:pPr>
        <w:numPr>
          <w:ilvl w:val="0"/>
          <w:numId w:val="11"/>
        </w:numPr>
      </w:pPr>
      <w:r>
        <w:rPr>
          <w:rFonts w:ascii="Times New Roman" w:hAnsi="Times New Roman" w:eastAsia="Times New Roman" w:cs="Times New Roman"/>
          <w:sz w:val="24"/>
          <w:szCs w:val="24"/>
        </w:rPr>
        <w:t xml:space="preserve">Evaluasi Akademik dengan bobot 20%, berupa pengukuran pemahaman materi melalui tes akademik dan penugasan daring.</w:t>
      </w:r>
    </w:p>
    <w:p>
      <w:pPr>
        <w:numPr>
          <w:ilvl w:val="0"/>
          <w:numId w:val="11"/>
        </w:numPr>
      </w:pPr>
      <w:r>
        <w:rPr>
          <w:rFonts w:ascii="Times New Roman" w:hAnsi="Times New Roman" w:eastAsia="Times New Roman" w:cs="Times New Roman"/>
          <w:sz w:val="24"/>
          <w:szCs w:val="24"/>
        </w:rPr>
        <w:t xml:space="preserve">Evaluasi Rancangan Aktualisasi dengan bobot 20%, yaitu penilaian terhadap rencana kegiatan aktualisasi yang disusun peserta.</w:t>
      </w:r>
    </w:p>
    <w:p>
      <w:pPr>
        <w:numPr>
          <w:ilvl w:val="0"/>
          <w:numId w:val="11"/>
        </w:numPr>
      </w:pPr>
      <w:r>
        <w:rPr>
          <w:rFonts w:ascii="Times New Roman" w:hAnsi="Times New Roman" w:eastAsia="Times New Roman" w:cs="Times New Roman"/>
          <w:sz w:val="24"/>
          <w:szCs w:val="24"/>
        </w:rPr>
        <w:t xml:space="preserve">Evaluasi Pelaksanaan Aktualisasi dengan bobot 30%, berupa penilaian terhadap implementasi rencana aktualisasi di unit kerja masing-masing peserta.</w:t>
      </w:r>
    </w:p>
    <w:p>
      <w:pPr>
        <w:numPr>
          <w:ilvl w:val="0"/>
          <w:numId w:val="11"/>
        </w:numPr>
      </w:pPr>
      <w:r>
        <w:rPr>
          <w:rFonts w:ascii="Times New Roman" w:hAnsi="Times New Roman" w:eastAsia="Times New Roman" w:cs="Times New Roman"/>
          <w:sz w:val="24"/>
          <w:szCs w:val="24"/>
        </w:rPr>
        <w:t xml:space="preserve">Evaluasi Sikap dan Perilaku dengan bobot 15%, mencakup penilaian terhadap integritas, disiplin, kerja sama, dan etika selama mengikuti seluruh rangkaian pelatihan.</w:t>
      </w:r>
    </w:p>
    <w:p>
      <w:pPr>
        <w:numPr>
          <w:ilvl w:val="0"/>
          <w:numId w:val="11"/>
        </w:numPr>
      </w:pPr>
      <w:r>
        <w:rPr>
          <w:rFonts w:ascii="Times New Roman" w:hAnsi="Times New Roman" w:eastAsia="Times New Roman" w:cs="Times New Roman"/>
          <w:sz w:val="24"/>
          <w:szCs w:val="24"/>
        </w:rPr>
        <w:t xml:space="preserve">Evaluasi Pengembangan Kompetensi Teknis Bidang Tugas dengan bobot 15%, yang menilai keterampilan peserta dalam mendukung pelaksanaan tugas jabatan.</w:t>
      </w:r>
    </w:p>
    <w:p>
      <w:pPr>
        <w:jc w:val="both"/>
        <w:ind w:left="0" w:right="0" w:firstLine="700"/>
        <w:spacing w:after="0" w:line="360" w:lineRule="auto"/>
      </w:pPr>
      <w:r>
        <w:rPr>
          <w:rFonts w:ascii="Times New Roman" w:hAnsi="Times New Roman" w:eastAsia="Times New Roman" w:cs="Times New Roman"/>
          <w:sz w:val="24"/>
          <w:szCs w:val="24"/>
        </w:rPr>
        <w:t xml:space="preserve">Berdasarkan hasil Rapat Kelulusan oleh Tim Kelulusan Peserta Pelatihan Dasar CPNS Angkatan I yang dilaksanakan pada hari Rabu, 3 September 2025, didapatkan hasil sebagai berikut :</w:t>
      </w:r>
    </w:p>
    <w:tbl>
      <w:tblGrid>
        <w:gridCol w:w="900" w:type="dxa"/>
        <w:gridCol w:w="3000" w:type="dxa"/>
        <w:gridCol w:w="2200" w:type="dxa"/>
        <w:gridCol w:w="2000" w:type="dxa"/>
      </w:tblGrid>
      <w:tblPr>
        <w:tblW w:w="0" w:type="auto"/>
        <w:tblLayout w:type="autofit"/>
        <w:tblCellMar>
          <w:top w:w="50" w:type="dxa"/>
          <w:left w:w="50" w:type="dxa"/>
          <w:right w:w="50" w:type="dxa"/>
          <w:bottom w:w="50" w:type="dxa"/>
        </w:tblCellMar>
        <w:tblBorders>
          <w:top w:val="single" w:sz="6" w:color="000000"/>
          <w:left w:val="single" w:sz="6" w:color="000000"/>
          <w:right w:val="single" w:sz="6" w:color="000000"/>
          <w:bottom w:val="single" w:sz="6" w:color="000000"/>
          <w:insideH w:val="single" w:sz="6" w:color="000000"/>
          <w:insideV w:val="single" w:sz="6" w:color="000000"/>
        </w:tblBorders>
      </w:tblPr>
      <w:tr>
        <w:trPr/>
        <w:tc>
          <w:tcPr>
            <w:tcW w:w="900" w:type="dxa"/>
            <w:noWrap/>
          </w:tcPr>
          <w:p>
            <w:pPr>
              <w:jc w:val="center"/>
            </w:pPr>
            <w:r>
              <w:rPr>
                <w:b w:val="1"/>
                <w:bCs w:val="1"/>
              </w:rPr>
              <w:t xml:space="preserve">No</w:t>
            </w:r>
          </w:p>
        </w:tc>
        <w:tc>
          <w:tcPr>
            <w:tcW w:w="3000" w:type="dxa"/>
            <w:noWrap/>
          </w:tcPr>
          <w:p>
            <w:pPr/>
            <w:r>
              <w:rPr>
                <w:b w:val="1"/>
                <w:bCs w:val="1"/>
              </w:rPr>
              <w:t xml:space="preserve">Predikat</w:t>
            </w:r>
          </w:p>
        </w:tc>
        <w:tc>
          <w:tcPr>
            <w:tcW w:w="2200" w:type="dxa"/>
            <w:noWrap/>
          </w:tcPr>
          <w:p>
            <w:pPr>
              <w:jc w:val="center"/>
            </w:pPr>
            <w:r>
              <w:rPr>
                <w:b w:val="1"/>
                <w:bCs w:val="1"/>
              </w:rPr>
              <w:t xml:space="preserve">Rentang Nilai</w:t>
            </w:r>
          </w:p>
        </w:tc>
        <w:tc>
          <w:tcPr>
            <w:tcW w:w="2000" w:type="dxa"/>
            <w:noWrap/>
          </w:tcPr>
          <w:p>
            <w:pPr>
              <w:jc w:val="center"/>
            </w:pPr>
            <w:r>
              <w:rPr>
                <w:b w:val="1"/>
                <w:bCs w:val="1"/>
              </w:rPr>
              <w:t xml:space="preserve">Jumlah Peserta</w:t>
            </w:r>
          </w:p>
        </w:tc>
      </w:tr>
      <w:tr>
        <w:trPr/>
        <w:tc>
          <w:tcPr>
            <w:tcW w:w="900" w:type="dxa"/>
            <w:noWrap/>
          </w:tcPr>
          <w:p>
            <w:pPr>
              <w:jc w:val="center"/>
            </w:pPr>
            <w:r>
              <w:rPr/>
              <w:t xml:space="preserve">1</w:t>
            </w:r>
          </w:p>
        </w:tc>
        <w:tc>
          <w:tcPr>
            <w:tcW w:w="3000" w:type="dxa"/>
            <w:noWrap/>
          </w:tcPr>
          <w:p>
            <w:pPr/>
            <w:r>
              <w:rPr/>
              <w:t xml:space="preserve">Sangat Memuaskan</w:t>
            </w:r>
          </w:p>
        </w:tc>
        <w:tc>
          <w:tcPr>
            <w:tcW w:w="2200" w:type="dxa"/>
            <w:noWrap/>
          </w:tcPr>
          <w:p>
            <w:pPr>
              <w:jc w:val="center"/>
            </w:pPr>
            <w:r>
              <w:rPr/>
              <w:t xml:space="preserve">90,01 – 100</w:t>
            </w:r>
          </w:p>
        </w:tc>
        <w:tc>
          <w:tcPr>
            <w:tcW w:w="2000" w:type="dxa"/>
            <w:noWrap/>
          </w:tcPr>
          <w:p>
            <w:pPr>
              <w:jc w:val="center"/>
            </w:pPr>
            <w:r>
              <w:rPr/>
              <w:t xml:space="preserve">36</w:t>
            </w:r>
          </w:p>
        </w:tc>
      </w:tr>
      <w:tr>
        <w:trPr/>
        <w:tc>
          <w:tcPr>
            <w:tcW w:w="900" w:type="dxa"/>
            <w:noWrap/>
          </w:tcPr>
          <w:p>
            <w:pPr>
              <w:jc w:val="center"/>
            </w:pPr>
            <w:r>
              <w:rPr/>
              <w:t xml:space="preserve">2</w:t>
            </w:r>
          </w:p>
        </w:tc>
        <w:tc>
          <w:tcPr>
            <w:tcW w:w="3000" w:type="dxa"/>
            <w:noWrap/>
          </w:tcPr>
          <w:p>
            <w:pPr/>
            <w:r>
              <w:rPr/>
              <w:t xml:space="preserve">Memuaskan</w:t>
            </w:r>
          </w:p>
        </w:tc>
        <w:tc>
          <w:tcPr>
            <w:tcW w:w="2200" w:type="dxa"/>
            <w:noWrap/>
          </w:tcPr>
          <w:p>
            <w:pPr>
              <w:jc w:val="center"/>
            </w:pPr>
            <w:r>
              <w:rPr/>
              <w:t xml:space="preserve">80,01 – 90,00</w:t>
            </w:r>
          </w:p>
        </w:tc>
        <w:tc>
          <w:tcPr>
            <w:tcW w:w="2000" w:type="dxa"/>
            <w:noWrap/>
          </w:tcPr>
          <w:p>
            <w:pPr>
              <w:jc w:val="center"/>
            </w:pPr>
            <w:r>
              <w:rPr/>
              <w:t xml:space="preserve">4</w:t>
            </w:r>
          </w:p>
        </w:tc>
      </w:tr>
      <w:tr>
        <w:trPr/>
        <w:tc>
          <w:tcPr>
            <w:tcW w:w="900" w:type="dxa"/>
            <w:noWrap/>
          </w:tcPr>
          <w:p>
            <w:pPr>
              <w:jc w:val="center"/>
            </w:pPr>
            <w:r>
              <w:rPr/>
              <w:t xml:space="preserve">3</w:t>
            </w:r>
          </w:p>
        </w:tc>
        <w:tc>
          <w:tcPr>
            <w:tcW w:w="3000" w:type="dxa"/>
            <w:noWrap/>
          </w:tcPr>
          <w:p>
            <w:pPr/>
            <w:r>
              <w:rPr/>
              <w:t xml:space="preserve">Cukup Memuaskan</w:t>
            </w:r>
          </w:p>
        </w:tc>
        <w:tc>
          <w:tcPr>
            <w:tcW w:w="2200" w:type="dxa"/>
            <w:noWrap/>
          </w:tcPr>
          <w:p>
            <w:pPr>
              <w:jc w:val="center"/>
            </w:pPr>
            <w:r>
              <w:rPr/>
              <w:t xml:space="preserve">70,01 – 80,00</w:t>
            </w:r>
          </w:p>
        </w:tc>
        <w:tc>
          <w:tcPr>
            <w:tcW w:w="2000" w:type="dxa"/>
            <w:noWrap/>
          </w:tcPr>
          <w:p>
            <w:pPr>
              <w:jc w:val="center"/>
            </w:pPr>
            <w:r>
              <w:rPr/>
              <w:t xml:space="preserve">0</w:t>
            </w:r>
          </w:p>
        </w:tc>
      </w:tr>
      <w:tr>
        <w:trPr/>
        <w:tc>
          <w:tcPr>
            <w:tcW w:w="900" w:type="dxa"/>
            <w:noWrap/>
          </w:tcPr>
          <w:p>
            <w:pPr>
              <w:jc w:val="center"/>
            </w:pPr>
            <w:r>
              <w:rPr/>
              <w:t xml:space="preserve">4</w:t>
            </w:r>
          </w:p>
        </w:tc>
        <w:tc>
          <w:tcPr>
            <w:tcW w:w="3000" w:type="dxa"/>
            <w:noWrap/>
          </w:tcPr>
          <w:p>
            <w:pPr/>
            <w:r>
              <w:rPr/>
              <w:t xml:space="preserve">Ditunda Kelulusannya</w:t>
            </w:r>
          </w:p>
        </w:tc>
        <w:tc>
          <w:tcPr>
            <w:tcW w:w="2200" w:type="dxa"/>
            <w:noWrap/>
          </w:tcPr>
          <w:p>
            <w:pPr>
              <w:jc w:val="center"/>
            </w:pPr>
            <w:r>
              <w:rPr/>
              <w:t xml:space="preserve">60,01 – 70,00</w:t>
            </w:r>
          </w:p>
        </w:tc>
        <w:tc>
          <w:tcPr>
            <w:tcW w:w="2000" w:type="dxa"/>
            <w:noWrap/>
          </w:tcPr>
          <w:p>
            <w:pPr>
              <w:jc w:val="center"/>
            </w:pPr>
            <w:r>
              <w:rPr/>
              <w:t xml:space="preserve">0</w:t>
            </w:r>
          </w:p>
        </w:tc>
      </w:tr>
      <w:tr>
        <w:trPr/>
        <w:tc>
          <w:tcPr>
            <w:tcW w:w="900" w:type="dxa"/>
            <w:noWrap/>
          </w:tcPr>
          <w:p>
            <w:pPr>
              <w:jc w:val="center"/>
            </w:pPr>
            <w:r>
              <w:rPr/>
              <w:t xml:space="preserve">5</w:t>
            </w:r>
          </w:p>
        </w:tc>
        <w:tc>
          <w:tcPr>
            <w:tcW w:w="3000" w:type="dxa"/>
            <w:noWrap/>
          </w:tcPr>
          <w:p>
            <w:pPr/>
            <w:r>
              <w:rPr/>
              <w:t xml:space="preserve">Tidak Memuaskan</w:t>
            </w:r>
          </w:p>
        </w:tc>
        <w:tc>
          <w:tcPr>
            <w:tcW w:w="2200" w:type="dxa"/>
            <w:noWrap/>
          </w:tcPr>
          <w:p>
            <w:pPr>
              <w:jc w:val="center"/>
            </w:pPr>
            <w:r>
              <w:rPr/>
              <w:t xml:space="preserve">≤ 60,00</w:t>
            </w:r>
          </w:p>
        </w:tc>
        <w:tc>
          <w:tcPr>
            <w:tcW w:w="2000" w:type="dxa"/>
            <w:noWrap/>
          </w:tcPr>
          <w:p>
            <w:pPr>
              <w:jc w:val="center"/>
            </w:pPr>
            <w:r>
              <w:rPr/>
              <w:t xml:space="preserve">0</w:t>
            </w:r>
          </w:p>
        </w:tc>
      </w:tr>
    </w:tbl>
    <w:p>
      <w:pPr>
        <w:jc w:val="both"/>
        <w:ind w:left="0" w:right="0" w:firstLine="700"/>
        <w:spacing w:after="0" w:line="360" w:lineRule="auto"/>
      </w:pPr>
      <w:r>
        <w:rPr>
          <w:rFonts w:ascii="Times New Roman" w:hAnsi="Times New Roman" w:eastAsia="Times New Roman" w:cs="Times New Roman"/>
          <w:sz w:val="24"/>
          <w:szCs w:val="24"/>
        </w:rPr>
        <w:t xml:space="preserve">Berdasarkan hasil Rapat Kelulusan oleh Tim Kelulusan Peserta Pelatihan Dasar CPNS Angkatan I yang dilaksanakan pada hari Rabu, 3 September 2025, diperoleh hasil sebagai berikut:</w:t>
      </w:r>
    </w:p>
    <w:p>
      <w:pPr>
        <w:numPr>
          <w:ilvl w:val="0"/>
          <w:numId w:val="12"/>
        </w:numPr>
      </w:pPr>
      <w:r>
        <w:rPr>
          <w:rFonts w:ascii="Times New Roman" w:hAnsi="Times New Roman" w:eastAsia="Times New Roman" w:cs="Times New Roman"/>
          <w:sz w:val="24"/>
          <w:szCs w:val="24"/>
        </w:rPr>
        <w:t xml:space="preserve">Jumlah peserta: 40 orang</w:t>
      </w:r>
    </w:p>
    <w:p>
      <w:pPr>
        <w:numPr>
          <w:ilvl w:val="0"/>
          <w:numId w:val="12"/>
        </w:numPr>
      </w:pPr>
      <w:r>
        <w:rPr>
          <w:rFonts w:ascii="Times New Roman" w:hAnsi="Times New Roman" w:eastAsia="Times New Roman" w:cs="Times New Roman"/>
          <w:sz w:val="24"/>
          <w:szCs w:val="24"/>
        </w:rPr>
        <w:t xml:space="preserve">Status kelulusan: seluruh peserta dinyatakan LULUS</w:t>
      </w:r>
    </w:p>
    <w:p>
      <w:pPr>
        <w:jc w:val="both"/>
        <w:ind w:left="0" w:right="0" w:firstLine="700"/>
        <w:spacing w:after="0" w:line="360" w:lineRule="auto"/>
      </w:pPr>
      <w:r>
        <w:rPr>
          <w:rFonts w:ascii="Times New Roman" w:hAnsi="Times New Roman" w:eastAsia="Times New Roman" w:cs="Times New Roman"/>
          <w:sz w:val="24"/>
          <w:szCs w:val="24"/>
        </w:rPr>
        <w:t xml:space="preserve">Kepada peserta yang telah menyelesaikan seluruh program dengan baik dan dinyatakan lulus, diberikan Surat Tanda Tamat Pelatihan (STTP). Hasil rekapitulasi evaluasi peserta terdapat pada lampiran. Selain itu, kepada peserta yang menempati 3 (tiga) peringkat terbaik, diberikan Piagam Penghargaan.</w:t>
      </w:r>
    </w:p>
    <w:p>
      <w:pPr>
        <w:jc w:val="both"/>
        <w:ind w:left="0" w:right="0" w:firstLine="700"/>
        <w:spacing w:after="0" w:line="360" w:lineRule="auto"/>
      </w:pPr>
      <w:r>
        <w:rPr>
          <w:rFonts w:ascii="Times New Roman" w:hAnsi="Times New Roman" w:eastAsia="Times New Roman" w:cs="Times New Roman"/>
          <w:sz w:val="24"/>
          <w:szCs w:val="24"/>
        </w:rPr>
        <w:t xml:space="preserve">Adapun peserta Angkatan I yang memperoleh peringkat 3 besar adalah sebagai berikut:</w:t>
      </w:r>
    </w:p>
    <w:p>
      <w:pPr>
        <w:numPr>
          <w:ilvl w:val="0"/>
          <w:numId w:val="13"/>
        </w:numPr>
      </w:pPr>
      <w:r>
        <w:rPr>
          <w:rFonts w:ascii="Times New Roman" w:hAnsi="Times New Roman" w:eastAsia="Times New Roman" w:cs="Times New Roman"/>
          <w:sz w:val="24"/>
          <w:szCs w:val="24"/>
        </w:rPr>
        <w:t xml:space="preserve">‌TARMIZI, M.A. – Peringkat I – Asisten Ahli</w:t>
      </w:r>
    </w:p>
    <w:p>
      <w:pPr>
        <w:numPr>
          <w:ilvl w:val="0"/>
          <w:numId w:val="13"/>
        </w:numPr>
      </w:pPr>
      <w:r>
        <w:rPr>
          <w:rFonts w:ascii="Times New Roman" w:hAnsi="Times New Roman" w:eastAsia="Times New Roman" w:cs="Times New Roman"/>
          <w:sz w:val="24"/>
          <w:szCs w:val="24"/>
        </w:rPr>
        <w:t xml:space="preserve">‌ARIEF BUDIMAN S.H.,M.H – Peringkat II – Asisten Ahli</w:t>
      </w:r>
    </w:p>
    <w:p>
      <w:pPr>
        <w:numPr>
          <w:ilvl w:val="0"/>
          <w:numId w:val="13"/>
        </w:numPr>
      </w:pPr>
      <w:r>
        <w:rPr>
          <w:rFonts w:ascii="Times New Roman" w:hAnsi="Times New Roman" w:eastAsia="Times New Roman" w:cs="Times New Roman"/>
          <w:sz w:val="24"/>
          <w:szCs w:val="24"/>
        </w:rPr>
        <w:t xml:space="preserve">‌AGUNG KURNIAWAN, S.Kom. – Peringkat III – Pranata Komputer Ahli Pertama</w:t>
      </w:r>
    </w:p>
    <w:p>
      <w:pPr>
        <w:pStyle w:val="Heading2"/>
      </w:pPr>
      <w:bookmarkStart w:id="18" w:name="_Toc18"/>
      <w:r>
        <w:t>5.2 Evaluasi Penyelenggaraan</w:t>
      </w:r>
      <w:bookmarkEnd w:id="18"/>
    </w:p>
    <w:p>
      <w:pPr>
        <w:jc w:val="both"/>
        <w:ind w:left="0" w:right="0" w:firstLine="700"/>
        <w:spacing w:after="0" w:line="360" w:lineRule="auto"/>
      </w:pPr>
      <w:r>
        <w:rPr>
          <w:rFonts w:ascii="Times New Roman" w:hAnsi="Times New Roman" w:eastAsia="Times New Roman" w:cs="Times New Roman"/>
          <w:sz w:val="24"/>
          <w:szCs w:val="24"/>
        </w:rPr>
        <w:t xml:space="preserve">Evaluasi penyelenggaraan Latsar CPNS dilakukan untuk mengukur efektivitas dan efisiensi pelaksanaan pelatihan. Aspek yang dievaluasi meliputi:</w:t>
      </w:r>
    </w:p>
    <w:p>
      <w:pPr>
        <w:numPr>
          <w:ilvl w:val="0"/>
          <w:numId w:val="14"/>
        </w:numPr>
      </w:pPr>
      <w:r>
        <w:rPr>
          <w:rFonts w:ascii="Times New Roman" w:hAnsi="Times New Roman" w:eastAsia="Times New Roman" w:cs="Times New Roman"/>
          <w:sz w:val="24"/>
          <w:szCs w:val="24"/>
        </w:rPr>
        <w:t xml:space="preserve">Kesesuaian kurikulum dengan kebutuhan kompetensi peserta,</w:t>
      </w:r>
    </w:p>
    <w:p>
      <w:pPr>
        <w:numPr>
          <w:ilvl w:val="0"/>
          <w:numId w:val="14"/>
        </w:numPr>
      </w:pPr>
      <w:r>
        <w:rPr>
          <w:rFonts w:ascii="Times New Roman" w:hAnsi="Times New Roman" w:eastAsia="Times New Roman" w:cs="Times New Roman"/>
          <w:sz w:val="24"/>
          <w:szCs w:val="24"/>
        </w:rPr>
        <w:t xml:space="preserve">Kualitas tenaga pengajar dan fasilitator,</w:t>
      </w:r>
    </w:p>
    <w:p>
      <w:pPr>
        <w:numPr>
          <w:ilvl w:val="0"/>
          <w:numId w:val="14"/>
        </w:numPr>
      </w:pPr>
      <w:r>
        <w:rPr>
          <w:rFonts w:ascii="Times New Roman" w:hAnsi="Times New Roman" w:eastAsia="Times New Roman" w:cs="Times New Roman"/>
          <w:sz w:val="24"/>
          <w:szCs w:val="24"/>
        </w:rPr>
        <w:t xml:space="preserve">Ketersediaan dan kualitas sarana prasarana pembelajaran,</w:t>
      </w:r>
    </w:p>
    <w:p>
      <w:pPr>
        <w:numPr>
          <w:ilvl w:val="0"/>
          <w:numId w:val="14"/>
        </w:numPr>
      </w:pPr>
      <w:r>
        <w:rPr>
          <w:rFonts w:ascii="Times New Roman" w:hAnsi="Times New Roman" w:eastAsia="Times New Roman" w:cs="Times New Roman"/>
          <w:sz w:val="24"/>
          <w:szCs w:val="24"/>
        </w:rPr>
        <w:t xml:space="preserve">Kualitas materi dan metode pembelajaran,</w:t>
      </w:r>
    </w:p>
    <w:p>
      <w:pPr>
        <w:numPr>
          <w:ilvl w:val="0"/>
          <w:numId w:val="14"/>
        </w:numPr>
      </w:pPr>
      <w:r>
        <w:rPr>
          <w:rFonts w:ascii="Times New Roman" w:hAnsi="Times New Roman" w:eastAsia="Times New Roman" w:cs="Times New Roman"/>
          <w:sz w:val="24"/>
          <w:szCs w:val="24"/>
        </w:rPr>
        <w:t xml:space="preserve">Tingkat kepuasan peserta terhadap pelaksanaan pelatihan.</w:t>
      </w:r>
    </w:p>
    <w:p>
      <w:pPr>
        <w:jc w:val="both"/>
        <w:ind w:left="0" w:right="0" w:firstLine="700"/>
        <w:spacing w:after="0" w:line="360" w:lineRule="auto"/>
      </w:pPr>
      <w:r>
        <w:rPr>
          <w:rFonts w:ascii="Times New Roman" w:hAnsi="Times New Roman" w:eastAsia="Times New Roman" w:cs="Times New Roman"/>
          <w:sz w:val="24"/>
          <w:szCs w:val="24"/>
        </w:rPr>
        <w:t xml:space="preserve">Berdasarkan hasil evaluasi penyelenggaraan, secara umum pelaksanaan Latsar CPNS Angkatan 1 telah berjalan dengan baik dan sesuai dengan rencana. Tingkat kepuasan peserta terhadap kualitas pengajar, materi, dan fasilitas pelatihan mencapai rata-rata 4,5 dari skala 5. Beberapa rekomendasi perbaikan untuk penyelenggaraan pelatihan berikutnya antara lain:</w:t>
      </w:r>
    </w:p>
    <w:p>
      <w:pPr>
        <w:numPr>
          <w:ilvl w:val="0"/>
          <w:numId w:val="14"/>
        </w:numPr>
      </w:pPr>
      <w:r>
        <w:rPr>
          <w:rFonts w:ascii="Times New Roman" w:hAnsi="Times New Roman" w:eastAsia="Times New Roman" w:cs="Times New Roman"/>
          <w:sz w:val="24"/>
          <w:szCs w:val="24"/>
        </w:rPr>
        <w:t xml:space="preserve">Peningkatan kualitas jaringan internet untuk mendukung pembelajaran daring,</w:t>
      </w:r>
    </w:p>
    <w:p>
      <w:pPr>
        <w:numPr>
          <w:ilvl w:val="0"/>
          <w:numId w:val="14"/>
        </w:numPr>
      </w:pPr>
      <w:r>
        <w:rPr>
          <w:rFonts w:ascii="Times New Roman" w:hAnsi="Times New Roman" w:eastAsia="Times New Roman" w:cs="Times New Roman"/>
          <w:sz w:val="24"/>
          <w:szCs w:val="24"/>
        </w:rPr>
        <w:t xml:space="preserve">Optimalisasi pendampingan peserta dalam penyusunan rancangan aktualisasi,</w:t>
      </w:r>
    </w:p>
    <w:p>
      <w:pPr>
        <w:numPr>
          <w:ilvl w:val="0"/>
          <w:numId w:val="14"/>
        </w:numPr>
      </w:pPr>
      <w:r>
        <w:rPr>
          <w:rFonts w:ascii="Times New Roman" w:hAnsi="Times New Roman" w:eastAsia="Times New Roman" w:cs="Times New Roman"/>
          <w:sz w:val="24"/>
          <w:szCs w:val="24"/>
        </w:rPr>
        <w:t xml:space="preserve">Peningkatan koordinasi dengan instansi asal peserta untuk memastikan dukungan terhadap pelaksanaan aktualisasi.</w:t>
      </w:r>
    </w:p>
    <w:p>
      <w:r>
        <w:br w:type="page"/>
      </w:r>
    </w:p>
    <w:p>
      <w:pPr>
        <w:pStyle w:val="Heading1"/>
      </w:pPr>
      <w:bookmarkStart w:id="19" w:name="_Toc19"/>
      <w:r>
        <w:t>BAB VI</w:t>
      </w:r>
      <w:bookmarkEnd w:id="19"/>
    </w:p>
    <w:p>
      <w:pPr>
        <w:pStyle w:val="Heading1"/>
      </w:pPr>
      <w:bookmarkStart w:id="20" w:name="_Toc20"/>
      <w:r>
        <w:t>PENUTUP</w:t>
      </w:r>
      <w:bookmarkEnd w:id="20"/>
    </w:p>
    <w:p/>
    <w:p>
      <w:pPr>
        <w:pStyle w:val="Heading2"/>
      </w:pPr>
      <w:bookmarkStart w:id="21" w:name="_Toc21"/>
      <w:r>
        <w:t>6.1 Kesimpulan</w:t>
      </w:r>
      <w:bookmarkEnd w:id="21"/>
    </w:p>
    <w:p>
      <w:pPr>
        <w:jc w:val="both"/>
        <w:ind w:left="0" w:right="0" w:firstLine="700"/>
        <w:spacing w:after="0" w:line="360" w:lineRule="auto"/>
      </w:pPr>
      <w:r>
        <w:rPr>
          <w:rFonts w:ascii="Times New Roman" w:hAnsi="Times New Roman" w:eastAsia="Times New Roman" w:cs="Times New Roman"/>
          <w:sz w:val="24"/>
          <w:szCs w:val="24"/>
        </w:rPr>
        <w:t xml:space="preserve">Berdasarkan laporan penyelenggaraan Pelatihan Dasar Calon Pegawai Negeri Sipil (Latsar CPNS) Golongan III Angkatan 1 Tahun 2025 di wilayah kerja Loka Pendidikan dan Pelatihan Keagamaan Pekanbaru, dapat disimpulkan bahwa:</w:t>
      </w:r>
    </w:p>
    <w:p>
      <w:pPr>
        <w:numPr>
          <w:ilvl w:val="0"/>
          <w:numId w:val="15"/>
        </w:numPr>
      </w:pPr>
      <w:r>
        <w:rPr>
          <w:rFonts w:ascii="Times New Roman" w:hAnsi="Times New Roman" w:eastAsia="Times New Roman" w:cs="Times New Roman"/>
          <w:sz w:val="24"/>
          <w:szCs w:val="24"/>
        </w:rPr>
        <w:t xml:space="preserve">Pelaksanaan Latsar CPNS telah berjalan sesuai dengan rencana dan ketentuan yang berlaku, mulai dari tahap perencanaan, pelaksanaan, hingga evaluasi.</w:t>
      </w:r>
    </w:p>
    <w:p>
      <w:pPr>
        <w:numPr>
          <w:ilvl w:val="0"/>
          <w:numId w:val="15"/>
        </w:numPr>
      </w:pPr>
      <w:r>
        <w:rPr>
          <w:rFonts w:ascii="Times New Roman" w:hAnsi="Times New Roman" w:eastAsia="Times New Roman" w:cs="Times New Roman"/>
          <w:sz w:val="24"/>
          <w:szCs w:val="24"/>
        </w:rPr>
        <w:t xml:space="preserve">Sebanyak 38 peserta (95%) dinyatakan lulus dan memenuhi kompetensi sebagai Calon Pegawai Negeri Sipil, sementara 2 peserta (5%) dinyatakan tidak lulus dan harus mengulang pada tahapan tertentu.</w:t>
      </w:r>
    </w:p>
    <w:p>
      <w:pPr>
        <w:numPr>
          <w:ilvl w:val="0"/>
          <w:numId w:val="15"/>
        </w:numPr>
      </w:pPr>
      <w:r>
        <w:rPr>
          <w:rFonts w:ascii="Times New Roman" w:hAnsi="Times New Roman" w:eastAsia="Times New Roman" w:cs="Times New Roman"/>
          <w:sz w:val="24"/>
          <w:szCs w:val="24"/>
        </w:rPr>
        <w:t xml:space="preserve">Seluruh rangkaian pelatihan, mulai dari MOOC, Distance Learning, Aktualisasi, hingga pembelajaran klasikal, telah dilaksanakan dengan efektif dan memberikan dampak positif terhadap pengembangan kompetensi peserta.</w:t>
      </w:r>
    </w:p>
    <w:p>
      <w:pPr>
        <w:numPr>
          <w:ilvl w:val="0"/>
          <w:numId w:val="15"/>
        </w:numPr>
      </w:pPr>
      <w:r>
        <w:rPr>
          <w:rFonts w:ascii="Times New Roman" w:hAnsi="Times New Roman" w:eastAsia="Times New Roman" w:cs="Times New Roman"/>
          <w:sz w:val="24"/>
          <w:szCs w:val="24"/>
        </w:rPr>
        <w:t xml:space="preserve">Tingkat kepuasan peserta terhadap kualitas pengajar, materi, dan fasilitas pelatihan mencapai rata-rata 4,5 dari skala 5, menunjukkan bahwa penyelenggaraan pelatihan telah memenuhi harapan peserta.</w:t>
      </w:r>
    </w:p>
    <w:p>
      <w:pPr>
        <w:pStyle w:val="Heading2"/>
      </w:pPr>
      <w:bookmarkStart w:id="22" w:name="_Toc22"/>
      <w:r>
        <w:t>6.2 Saran</w:t>
      </w:r>
      <w:bookmarkEnd w:id="22"/>
    </w:p>
    <w:p>
      <w:pPr>
        <w:jc w:val="both"/>
        <w:ind w:left="0" w:right="0" w:firstLine="700"/>
        <w:spacing w:after="0" w:line="360" w:lineRule="auto"/>
      </w:pPr>
      <w:r>
        <w:rPr>
          <w:rFonts w:ascii="Times New Roman" w:hAnsi="Times New Roman" w:eastAsia="Times New Roman" w:cs="Times New Roman"/>
          <w:sz w:val="24"/>
          <w:szCs w:val="24"/>
        </w:rPr>
        <w:t xml:space="preserve">Untuk meningkatkan kualitas penyelenggaraan Latsar CPNS pada tahun-tahun berikutnya, disampaikan beberapa saran sebagai berikut:</w:t>
      </w:r>
    </w:p>
    <w:p>
      <w:pPr>
        <w:numPr>
          <w:ilvl w:val="0"/>
          <w:numId w:val="16"/>
        </w:numPr>
      </w:pPr>
      <w:r>
        <w:rPr>
          <w:rFonts w:ascii="Times New Roman" w:hAnsi="Times New Roman" w:eastAsia="Times New Roman" w:cs="Times New Roman"/>
          <w:sz w:val="24"/>
          <w:szCs w:val="24"/>
        </w:rPr>
        <w:t xml:space="preserve">Perlu peningkatan kualitas jaringan internet dan dukungan teknis lainnya untuk memastikan kelancaran pembelajaran daring.</w:t>
      </w:r>
    </w:p>
    <w:p>
      <w:pPr>
        <w:numPr>
          <w:ilvl w:val="0"/>
          <w:numId w:val="16"/>
        </w:numPr>
      </w:pPr>
      <w:r>
        <w:rPr>
          <w:rFonts w:ascii="Times New Roman" w:hAnsi="Times New Roman" w:eastAsia="Times New Roman" w:cs="Times New Roman"/>
          <w:sz w:val="24"/>
          <w:szCs w:val="24"/>
        </w:rPr>
        <w:t xml:space="preserve">Diperlukan optimalisasi pendampingan peserta dalam penyusunan rancangan aktualisasi, termasuk peningkatan koordinasi dengan coach dan mentor.</w:t>
      </w:r>
    </w:p>
    <w:p>
      <w:pPr>
        <w:numPr>
          <w:ilvl w:val="0"/>
          <w:numId w:val="16"/>
        </w:numPr>
      </w:pPr>
      <w:r>
        <w:rPr>
          <w:rFonts w:ascii="Times New Roman" w:hAnsi="Times New Roman" w:eastAsia="Times New Roman" w:cs="Times New Roman"/>
          <w:sz w:val="24"/>
          <w:szCs w:val="24"/>
        </w:rPr>
        <w:t xml:space="preserve">Perlu peningkatan koordinasi dengan instansi asal peserta untuk memastikan dukungan penuh terhadap pelaksanaan aktualisasi di tempat kerja.</w:t>
      </w:r>
    </w:p>
    <w:p>
      <w:pPr>
        <w:numPr>
          <w:ilvl w:val="0"/>
          <w:numId w:val="16"/>
        </w:numPr>
      </w:pPr>
      <w:r>
        <w:rPr>
          <w:rFonts w:ascii="Times New Roman" w:hAnsi="Times New Roman" w:eastAsia="Times New Roman" w:cs="Times New Roman"/>
          <w:sz w:val="24"/>
          <w:szCs w:val="24"/>
        </w:rPr>
        <w:t xml:space="preserve">Diperlukan pengembangan materi pelatihan yang lebih kontekstual dan sesuai dengan kebutuhan peserta, termasuk penambahan studi kasus yang relevan dengan tugas dan fungsi instansi asal peserta.</w:t>
      </w:r>
    </w:p>
    <w:p>
      <w:pPr>
        <w:jc w:val="both"/>
        <w:ind w:left="0" w:right="0" w:firstLine="700"/>
        <w:spacing w:after="0" w:line="360" w:lineRule="auto"/>
      </w:pPr>
      <w:r>
        <w:rPr>
          <w:rFonts w:ascii="Times New Roman" w:hAnsi="Times New Roman" w:eastAsia="Times New Roman" w:cs="Times New Roman"/>
          <w:sz w:val="24"/>
          <w:szCs w:val="24"/>
        </w:rPr>
        <w:t xml:space="preserve">Dengan demikian, Latsar CPNS Golongan III Angkatan 1 Tahun 2025 telah berhasil dilaksanakan dan memberikan kontribusi positif terhadap pengembangan kompetensi Calon Pegawai Negeri Sipil di wilayah kerja Loka Pendidikan dan Pelatihan Keagamaan Pekanbaru.</w:t>
      </w:r>
    </w:p>
    <w:p>
      <w:r>
        <w:br w:type="page"/>
      </w:r>
    </w:p>
    <w:p>
      <w:pPr>
        <w:pStyle w:val="Heading1"/>
      </w:pPr>
      <w:bookmarkStart w:id="23" w:name="_Toc23"/>
      <w:r>
        <w:t>LAMPIRAN-LAMPIRAN</w:t>
      </w:r>
      <w:bookmarkEnd w:id="23"/>
    </w:p>
    <w:p/>
    <w:p>
      <w:pPr>
        <w:numPr>
          <w:ilvl w:val="0"/>
          <w:numId w:val="17"/>
        </w:numPr>
      </w:pPr>
      <w:r>
        <w:rPr>
          <w:rFonts w:ascii="Times New Roman" w:hAnsi="Times New Roman" w:eastAsia="Times New Roman" w:cs="Times New Roman"/>
          <w:sz w:val="24"/>
          <w:szCs w:val="24"/>
        </w:rPr>
        <w:t xml:space="preserve">Surat Keputusan Penetapan Panitia Penyelenggara Latsar CPNS</w:t>
      </w:r>
    </w:p>
    <w:p>
      <w:pPr>
        <w:numPr>
          <w:ilvl w:val="0"/>
          <w:numId w:val="17"/>
        </w:numPr>
      </w:pPr>
      <w:r>
        <w:rPr>
          <w:rFonts w:ascii="Times New Roman" w:hAnsi="Times New Roman" w:eastAsia="Times New Roman" w:cs="Times New Roman"/>
          <w:sz w:val="24"/>
          <w:szCs w:val="24"/>
        </w:rPr>
        <w:t xml:space="preserve">Surat Tugas Tenaga Pengajar</w:t>
      </w:r>
    </w:p>
    <w:p>
      <w:pPr>
        <w:numPr>
          <w:ilvl w:val="0"/>
          <w:numId w:val="17"/>
        </w:numPr>
      </w:pPr>
      <w:r>
        <w:rPr>
          <w:rFonts w:ascii="Times New Roman" w:hAnsi="Times New Roman" w:eastAsia="Times New Roman" w:cs="Times New Roman"/>
          <w:sz w:val="24"/>
          <w:szCs w:val="24"/>
        </w:rPr>
        <w:t xml:space="preserve">Daftar Hadir Peserta</w:t>
      </w:r>
    </w:p>
    <w:p>
      <w:pPr>
        <w:numPr>
          <w:ilvl w:val="0"/>
          <w:numId w:val="17"/>
        </w:numPr>
      </w:pPr>
      <w:r>
        <w:rPr>
          <w:rFonts w:ascii="Times New Roman" w:hAnsi="Times New Roman" w:eastAsia="Times New Roman" w:cs="Times New Roman"/>
          <w:sz w:val="24"/>
          <w:szCs w:val="24"/>
        </w:rPr>
        <w:t xml:space="preserve">Daftar Nilai Peserta</w:t>
      </w:r>
    </w:p>
    <w:p>
      <w:pPr>
        <w:numPr>
          <w:ilvl w:val="0"/>
          <w:numId w:val="17"/>
        </w:numPr>
      </w:pPr>
      <w:r>
        <w:rPr>
          <w:rFonts w:ascii="Times New Roman" w:hAnsi="Times New Roman" w:eastAsia="Times New Roman" w:cs="Times New Roman"/>
          <w:sz w:val="24"/>
          <w:szCs w:val="24"/>
        </w:rPr>
        <w:t xml:space="preserve">Foto Dokumentasi Kegiatan</w:t>
      </w:r>
    </w:p>
    <w:p>
      <w:pPr>
        <w:numPr>
          <w:ilvl w:val="0"/>
          <w:numId w:val="17"/>
        </w:numPr>
      </w:pPr>
      <w:r>
        <w:rPr>
          <w:rFonts w:ascii="Times New Roman" w:hAnsi="Times New Roman" w:eastAsia="Times New Roman" w:cs="Times New Roman"/>
          <w:sz w:val="24"/>
          <w:szCs w:val="24"/>
        </w:rPr>
        <w:t xml:space="preserve">Berita Acara Penyelenggaraan</w:t>
      </w:r>
    </w:p>
    <w:p>
      <w:pPr>
        <w:numPr>
          <w:ilvl w:val="0"/>
          <w:numId w:val="17"/>
        </w:numPr>
      </w:pPr>
      <w:r>
        <w:rPr>
          <w:rFonts w:ascii="Times New Roman" w:hAnsi="Times New Roman" w:eastAsia="Times New Roman" w:cs="Times New Roman"/>
          <w:sz w:val="24"/>
          <w:szCs w:val="24"/>
        </w:rPr>
        <w:t xml:space="preserve">Rekapitulasi Evaluasi Peserta</w:t>
      </w:r>
    </w:p>
    <w:p>
      <w:pPr>
        <w:numPr>
          <w:ilvl w:val="0"/>
          <w:numId w:val="17"/>
        </w:numPr>
      </w:pPr>
      <w:r>
        <w:rPr>
          <w:rFonts w:ascii="Times New Roman" w:hAnsi="Times New Roman" w:eastAsia="Times New Roman" w:cs="Times New Roman"/>
          <w:sz w:val="24"/>
          <w:szCs w:val="24"/>
        </w:rPr>
        <w:t xml:space="preserve">Rekapitulasi Evaluasi Penyelenggaraan</w:t>
      </w:r>
    </w:p>
    <w:sectPr>
      <w:footerReference w:type="default" r:id="rId8"/>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right"/>
    </w:pPr>
    <w:r>
      <w:fldChar w:fldCharType="begin"/>
    </w:r>
    <w:r>
      <w:instrText xml:space="preserve">PAGE</w:instrText>
    </w:r>
    <w:r>
      <w:fldChar w:fldCharType="separate"/>
    </w:r>
    <w: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BC12F03F"/>
    <w:multiLevelType w:val="multilevel"/>
    <w:lvl w:ilvl="0">
      <w:start w:val="1"/>
      <w:numFmt w:val="decimal"/>
      <w:suff w:val="tab"/>
      <w:lvlText w:val="%1."/>
      <w:pPr>
        <w:tabs>
          <w:tab w:val="num" w:pos="360"/>
        </w:tabs>
        <w:ind w:left="360" w:hanging="360"/>
      </w:pPr>
      <w:rPr>
        <w:rFonts/>
      </w:rPr>
    </w:lvl>
  </w:abstractNum>
  <w:abstractNum w:abstractNumId="5">
    <w:nsid w:val="897D0ECA"/>
    <w:multiLevelType w:val="multilevel"/>
    <w:lvl w:ilvl="0">
      <w:start w:val="1"/>
      <w:numFmt w:val="decimal"/>
      <w:suff w:val="tab"/>
      <w:lvlText w:val="%1."/>
      <w:pPr>
        <w:tabs>
          <w:tab w:val="num" w:pos="360"/>
        </w:tabs>
        <w:ind w:left="360" w:hanging="360"/>
      </w:pPr>
      <w:rPr>
        <w:rFonts/>
      </w:rPr>
    </w:lvl>
  </w:abstractNum>
  <w:abstractNum w:abstractNumId="6">
    <w:nsid w:val="1A466450"/>
    <w:multiLevelType w:val="multilevel"/>
    <w:lvl w:ilvl="0">
      <w:start w:val="1"/>
      <w:numFmt w:val="decimal"/>
      <w:suff w:val="tab"/>
      <w:lvlText w:val="%1."/>
      <w:pPr>
        <w:tabs>
          <w:tab w:val="num" w:pos="360"/>
        </w:tabs>
        <w:ind w:left="360" w:hanging="360"/>
      </w:pPr>
      <w:rPr>
        <w:rFonts/>
      </w:rPr>
    </w:lvl>
  </w:abstractNum>
  <w:abstractNum w:abstractNumId="7">
    <w:nsid w:val="506B3F5C"/>
    <w:multiLevelType w:val="multilevel"/>
    <w:lvl w:ilvl="0">
      <w:start w:val="1"/>
      <w:numFmt w:val="decimal"/>
      <w:suff w:val="tab"/>
      <w:lvlText w:val="%1."/>
      <w:pPr>
        <w:tabs>
          <w:tab w:val="num" w:pos="360"/>
        </w:tabs>
        <w:ind w:left="360" w:hanging="360"/>
      </w:pPr>
      <w:rPr>
        <w:rFonts/>
      </w:rPr>
    </w:lvl>
  </w:abstractNum>
  <w:abstractNum w:abstractNumId="8">
    <w:nsid w:val="01350C04"/>
    <w:multiLevelType w:val="multilevel"/>
    <w:lvl w:ilvl="0">
      <w:start w:val="1"/>
      <w:numFmt w:val="lowerLetter"/>
      <w:suff w:val="tab"/>
      <w:lvlText w:val="%1."/>
      <w:pPr>
        <w:tabs>
          <w:tab w:val="num" w:pos="360"/>
        </w:tabs>
        <w:ind w:left="360" w:hanging="360"/>
      </w:pPr>
      <w:rPr>
        <w:rFonts/>
      </w:rPr>
    </w:lvl>
  </w:abstractNum>
  <w:abstractNum w:abstractNumId="9">
    <w:nsid w:val="7A1E1DEE"/>
    <w:multiLevelType w:val="multilevel"/>
    <w:lvl w:ilvl="0">
      <w:start w:val="1"/>
      <w:numFmt w:val="decimal"/>
      <w:suff w:val="tab"/>
      <w:lvlText w:val="%1."/>
      <w:pPr>
        <w:tabs>
          <w:tab w:val="num" w:pos="360"/>
        </w:tabs>
        <w:ind w:left="360" w:hanging="360"/>
      </w:pPr>
      <w:rPr>
        <w:rFonts/>
      </w:rPr>
    </w:lvl>
  </w:abstractNum>
  <w:abstractNum w:abstractNumId="10">
    <w:nsid w:val="1BC27FE1"/>
    <w:multiLevelType w:val="multilevel"/>
    <w:lvl w:ilvl="0">
      <w:start w:val="1"/>
      <w:numFmt w:val="lowerLetter"/>
      <w:suff w:val="tab"/>
      <w:lvlText w:val="%1."/>
      <w:pPr>
        <w:tabs>
          <w:tab w:val="num" w:pos="360"/>
        </w:tabs>
        <w:ind w:left="360" w:hanging="360"/>
      </w:pPr>
      <w:rPr>
        <w:rFonts/>
      </w:rPr>
    </w:lvl>
  </w:abstractNum>
  <w:abstractNum w:abstractNumId="11">
    <w:nsid w:val="7921AF76"/>
    <w:multiLevelType w:val="multilevel"/>
    <w:lvl w:ilvl="0">
      <w:start w:val="1"/>
      <w:numFmt w:val="decimal"/>
      <w:suff w:val="tab"/>
      <w:lvlText w:val="%1."/>
      <w:pPr>
        <w:tabs>
          <w:tab w:val="num" w:pos="360"/>
        </w:tabs>
        <w:ind w:left="360" w:hanging="360"/>
      </w:pPr>
      <w:rPr>
        <w:rFonts/>
      </w:rPr>
    </w:lvl>
  </w:abstractNum>
  <w:abstractNum w:abstractNumId="12">
    <w:nsid w:val="F1117BB0"/>
    <w:multiLevelType w:val="multilevel"/>
    <w:lvl w:ilvl="0">
      <w:start w:val="1"/>
      <w:numFmt w:val="bullet"/>
      <w:suff w:val="tab"/>
      <w:lvlText w:val="%1."/>
      <w:pPr>
        <w:tabs>
          <w:tab w:val="num" w:pos="360"/>
        </w:tabs>
        <w:ind w:left="360" w:hanging="360"/>
      </w:pPr>
      <w:rPr>
        <w:rFonts/>
      </w:rPr>
    </w:lvl>
  </w:abstractNum>
  <w:abstractNum w:abstractNumId="13">
    <w:nsid w:val="35130701"/>
    <w:multiLevelType w:val="multilevel"/>
    <w:lvl w:ilvl="0">
      <w:start w:val="1"/>
      <w:numFmt w:val="decimal"/>
      <w:suff w:val="tab"/>
      <w:lvlText w:val="%1."/>
      <w:pPr>
        <w:tabs>
          <w:tab w:val="num" w:pos="360"/>
        </w:tabs>
        <w:ind w:left="360" w:hanging="360"/>
      </w:pPr>
      <w:rPr>
        <w:rFonts/>
      </w:rPr>
    </w:lvl>
  </w:abstractNum>
  <w:abstractNum w:abstractNumId="14">
    <w:nsid w:val="18DEF289"/>
    <w:multiLevelType w:val="multilevel"/>
    <w:lvl w:ilvl="0">
      <w:start w:val="1"/>
      <w:numFmt w:val="lowerLetter"/>
      <w:suff w:val="tab"/>
      <w:lvlText w:val="%1."/>
      <w:pPr>
        <w:tabs>
          <w:tab w:val="num" w:pos="360"/>
        </w:tabs>
        <w:ind w:left="360" w:hanging="360"/>
      </w:pPr>
      <w:rPr>
        <w:rFonts/>
      </w:rPr>
    </w:lvl>
  </w:abstractNum>
  <w:abstractNum w:abstractNumId="15">
    <w:nsid w:val="2307AEEF"/>
    <w:multiLevelType w:val="multilevel"/>
    <w:lvl w:ilvl="0">
      <w:start w:val="1"/>
      <w:numFmt w:val="decimal"/>
      <w:suff w:val="tab"/>
      <w:lvlText w:val="%1."/>
      <w:pPr>
        <w:tabs>
          <w:tab w:val="num" w:pos="360"/>
        </w:tabs>
        <w:ind w:left="360" w:hanging="360"/>
      </w:pPr>
      <w:rPr>
        <w:rFonts/>
      </w:rPr>
    </w:lvl>
  </w:abstractNum>
  <w:abstractNum w:abstractNumId="16">
    <w:nsid w:val="9ACC8F49"/>
    <w:multiLevelType w:val="multilevel"/>
    <w:lvl w:ilvl="0">
      <w:start w:val="1"/>
      <w:numFmt w:val="lowerLetter"/>
      <w:suff w:val="tab"/>
      <w:lvlText w:val="%1."/>
      <w:pPr>
        <w:tabs>
          <w:tab w:val="num" w:pos="360"/>
        </w:tabs>
        <w:ind w:left="360" w:hanging="360"/>
      </w:pPr>
      <w:rPr>
        <w:rFonts/>
      </w:rPr>
    </w:lvl>
  </w:abstractNum>
  <w:abstractNum w:abstractNumId="17">
    <w:nsid w:val="5CFFFA0F"/>
    <w:multiLevelType w:val="multilevel"/>
    <w:lvl w:ilvl="0">
      <w:start w:val="1"/>
      <w:numFmt w:val="decimal"/>
      <w:suff w:val="tab"/>
      <w:lvlText w:val="%1."/>
      <w:pPr>
        <w:tabs>
          <w:tab w:val="num" w:pos="360"/>
        </w:tabs>
        <w:ind w:left="360" w:hanging="360"/>
      </w:pPr>
      <w:rPr>
        <w:rFonts/>
      </w:rPr>
    </w:lvl>
  </w:abstract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jc w:val="center"/>
    </w:pPr>
    <w:rPr>
      <w:sz w:val="32"/>
      <w:szCs w:val="32"/>
      <w:b w:val="1"/>
      <w:bCs w:val="1"/>
    </w:rPr>
  </w:style>
  <w:style w:type="paragraph" w:styleId="Heading2">
    <w:link w:val="Heading2Char"/>
    <w:name w:val="heading 2"/>
    <w:rPr>
      <w:sz w:val="28"/>
      <w:szCs w:val="28"/>
      <w:b w:val="1"/>
      <w:bCs w:val="1"/>
    </w:rPr>
  </w:style>
  <w:style w:type="paragraph" w:styleId="Heading3">
    <w:link w:val="Heading3Char"/>
    <w:name w:val="heading 3"/>
    <w:rPr>
      <w:sz w:val="24"/>
      <w:szCs w:val="24"/>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2025-09-23T13:37:33+07:00</dcterms:created>
  <dcterms:modified xsi:type="dcterms:W3CDTF">2025-09-23T13:37:33+07:00</dcterms:modified>
</cp:coreProperties>
</file>

<file path=docProps/custom.xml><?xml version="1.0" encoding="utf-8"?>
<Properties xmlns="http://schemas.openxmlformats.org/officeDocument/2006/custom-properties" xmlns:vt="http://schemas.openxmlformats.org/officeDocument/2006/docPropsVTypes"/>
</file>