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Manajemen Zakat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2024 Loka Pendidikan dan Pelatihan Keagamaan Pekanbaru adalah Manajemen Zakat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numPr>
          <w:ilvl w:val="0"/>
          <w:numId w:val="4"/>
        </w:numPr>
      </w:pPr>
      <w:r>
        <w:rPr>
          <w:rFonts w:ascii="Times New Roman" w:hAnsi="Times New Roman" w:eastAsia="Times New Roman" w:cs="Times New Roman"/>
          <w:sz w:val="24"/>
          <w:szCs w:val="24"/>
        </w:rPr>
        <w:t xml:space="preserve">Moderasi Beragama dan Pembangunan Nasional</w:t>
      </w:r>
    </w:p>
    <w:p>
      <w:pPr>
        <w:numPr>
          <w:ilvl w:val="0"/>
          <w:numId w:val="4"/>
        </w:numPr>
      </w:pPr>
      <w:r>
        <w:rPr>
          <w:rFonts w:ascii="Times New Roman" w:hAnsi="Times New Roman" w:eastAsia="Times New Roman" w:cs="Times New Roman"/>
          <w:sz w:val="24"/>
          <w:szCs w:val="24"/>
        </w:rPr>
        <w:t xml:space="preserve">Nilai-Nilai Dasar Sumber Daya Manusia (SDM) Kementerian Agama</w:t>
      </w:r>
    </w:p>
    <w:p>
      <w:pPr>
        <w:numPr>
          <w:ilvl w:val="0"/>
          <w:numId w:val="4"/>
        </w:numPr>
      </w:pPr>
      <w:r>
        <w:rPr>
          <w:rFonts w:ascii="Times New Roman" w:hAnsi="Times New Roman" w:eastAsia="Times New Roman" w:cs="Times New Roman"/>
          <w:sz w:val="24"/>
          <w:szCs w:val="24"/>
        </w:rPr>
        <w:t xml:space="preserve">Sistem Pelatihan dan Pengembangan SDM Kementerian Agama</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numPr>
          <w:ilvl w:val="0"/>
          <w:numId w:val="5"/>
        </w:numPr>
      </w:pPr>
      <w:r>
        <w:rPr>
          <w:rFonts w:ascii="Times New Roman" w:hAnsi="Times New Roman" w:eastAsia="Times New Roman" w:cs="Times New Roman"/>
          <w:sz w:val="24"/>
          <w:szCs w:val="24"/>
        </w:rPr>
        <w:t xml:space="preserve">Peraturan Perundang Undangan Zakat</w:t>
      </w:r>
    </w:p>
    <w:p>
      <w:pPr>
        <w:numPr>
          <w:ilvl w:val="0"/>
          <w:numId w:val="5"/>
        </w:numPr>
      </w:pPr>
      <w:r>
        <w:rPr>
          <w:rFonts w:ascii="Times New Roman" w:hAnsi="Times New Roman" w:eastAsia="Times New Roman" w:cs="Times New Roman"/>
          <w:sz w:val="24"/>
          <w:szCs w:val="24"/>
        </w:rPr>
        <w:t xml:space="preserve">Fiqh Zakat</w:t>
      </w:r>
    </w:p>
    <w:p>
      <w:pPr>
        <w:numPr>
          <w:ilvl w:val="0"/>
          <w:numId w:val="5"/>
        </w:numPr>
      </w:pPr>
      <w:r>
        <w:rPr>
          <w:rFonts w:ascii="Times New Roman" w:hAnsi="Times New Roman" w:eastAsia="Times New Roman" w:cs="Times New Roman"/>
          <w:sz w:val="24"/>
          <w:szCs w:val="24"/>
        </w:rPr>
        <w:t xml:space="preserve">Perhitungan Zakat</w:t>
      </w:r>
    </w:p>
    <w:p>
      <w:pPr>
        <w:numPr>
          <w:ilvl w:val="0"/>
          <w:numId w:val="5"/>
        </w:numPr>
      </w:pPr>
      <w:r>
        <w:rPr>
          <w:rFonts w:ascii="Times New Roman" w:hAnsi="Times New Roman" w:eastAsia="Times New Roman" w:cs="Times New Roman"/>
          <w:sz w:val="24"/>
          <w:szCs w:val="24"/>
        </w:rPr>
        <w:t xml:space="preserve">Fundraising Zakat</w:t>
      </w:r>
    </w:p>
    <w:p>
      <w:pPr>
        <w:numPr>
          <w:ilvl w:val="0"/>
          <w:numId w:val="5"/>
        </w:numPr>
      </w:pPr>
      <w:r>
        <w:rPr>
          <w:rFonts w:ascii="Times New Roman" w:hAnsi="Times New Roman" w:eastAsia="Times New Roman" w:cs="Times New Roman"/>
          <w:sz w:val="24"/>
          <w:szCs w:val="24"/>
        </w:rPr>
        <w:t xml:space="preserve">Sistem Akuntansi dan Pelaporan Zakat</w:t>
      </w:r>
    </w:p>
    <w:p>
      <w:pPr>
        <w:numPr>
          <w:ilvl w:val="0"/>
          <w:numId w:val="5"/>
        </w:numPr>
      </w:pPr>
      <w:r>
        <w:rPr>
          <w:rFonts w:ascii="Times New Roman" w:hAnsi="Times New Roman" w:eastAsia="Times New Roman" w:cs="Times New Roman"/>
          <w:sz w:val="24"/>
          <w:szCs w:val="24"/>
        </w:rPr>
        <w:t xml:space="preserve">Zakat dan Pajak</w:t>
      </w:r>
    </w:p>
    <w:p>
      <w:pPr>
        <w:numPr>
          <w:ilvl w:val="0"/>
          <w:numId w:val="5"/>
        </w:numPr>
      </w:pPr>
      <w:r>
        <w:rPr>
          <w:rFonts w:ascii="Times New Roman" w:hAnsi="Times New Roman" w:eastAsia="Times New Roman" w:cs="Times New Roman"/>
          <w:sz w:val="24"/>
          <w:szCs w:val="24"/>
        </w:rPr>
        <w:t xml:space="preserve">Pengelolaan zakat  di BAZNAS</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numPr>
          <w:ilvl w:val="0"/>
          <w:numId w:val="6"/>
        </w:numPr>
      </w:pPr>
      <w:r>
        <w:rPr>
          <w:rFonts w:ascii="Times New Roman" w:hAnsi="Times New Roman" w:eastAsia="Times New Roman" w:cs="Times New Roman"/>
          <w:sz w:val="24"/>
          <w:szCs w:val="24"/>
        </w:rPr>
        <w:t xml:space="preserve">Overview</w:t>
      </w:r>
    </w:p>
    <w:p>
      <w:pPr>
        <w:numPr>
          <w:ilvl w:val="0"/>
          <w:numId w:val="6"/>
        </w:numPr>
      </w:pPr>
      <w:r>
        <w:rPr>
          <w:rFonts w:ascii="Times New Roman" w:hAnsi="Times New Roman" w:eastAsia="Times New Roman" w:cs="Times New Roman"/>
          <w:sz w:val="24"/>
          <w:szCs w:val="24"/>
        </w:rPr>
        <w:t xml:space="preserve">Building Learning Commitment</w:t>
      </w:r>
    </w:p>
    <w:p>
      <w:pPr>
        <w:numPr>
          <w:ilvl w:val="0"/>
          <w:numId w:val="6"/>
        </w:numPr>
      </w:pPr>
      <w:r>
        <w:rPr>
          <w:rFonts w:ascii="Times New Roman" w:hAnsi="Times New Roman" w:eastAsia="Times New Roman" w:cs="Times New Roman"/>
          <w:sz w:val="24"/>
          <w:szCs w:val="24"/>
        </w:rPr>
        <w:t xml:space="preserve">Evaluasi Program</w:t>
      </w:r>
    </w:p>
    <w:p>
      <w:pPr>
        <w:numPr>
          <w:ilvl w:val="0"/>
          <w:numId w:val="6"/>
        </w:numPr>
      </w:pPr>
      <w:r>
        <w:rPr>
          <w:rFonts w:ascii="Times New Roman" w:hAnsi="Times New Roman" w:eastAsia="Times New Roman" w:cs="Times New Roman"/>
          <w:sz w:val="24"/>
          <w:szCs w:val="24"/>
        </w:rPr>
        <w:t xml:space="preserve">RencanaTindakLanjut</w:t>
      </w:r>
    </w:p>
    <w:p>
      <w:pPr>
        <w:numPr>
          <w:ilvl w:val="0"/>
          <w:numId w:val="6"/>
        </w:numPr>
      </w:pPr>
      <w:r>
        <w:rPr>
          <w:rFonts w:ascii="Times New Roman" w:hAnsi="Times New Roman" w:eastAsia="Times New Roman" w:cs="Times New Roman"/>
          <w:sz w:val="24"/>
          <w:szCs w:val="24"/>
        </w:rPr>
        <w:t xml:space="preserve">Ujian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30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Pengurus Zakat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9"/>
        </w:numPr>
      </w:pPr>
      <w:r>
        <w:rPr>
          <w:rFonts w:ascii="Times New Roman" w:hAnsi="Times New Roman" w:eastAsia="Times New Roman" w:cs="Times New Roman"/>
          <w:sz w:val="24"/>
          <w:szCs w:val="24"/>
        </w:rPr>
        <w:t xml:space="preserve">Makmun Hidayat, S.Pd., M.Pd. berasal dari Balai Diklat Keagamaan Surabaya</w:t>
      </w:r>
    </w:p>
    <w:p>
      <w:pPr>
        <w:numPr>
          <w:ilvl w:val="0"/>
          <w:numId w:val="9"/>
        </w:numPr>
      </w:pPr>
      <w:r>
        <w:rPr>
          <w:rFonts w:ascii="Times New Roman" w:hAnsi="Times New Roman" w:eastAsia="Times New Roman" w:cs="Times New Roman"/>
          <w:sz w:val="24"/>
          <w:szCs w:val="24"/>
        </w:rPr>
        <w:t xml:space="preserve">Khobibah, S.Ag, M.A., M.HI. berasal dari Balai Diklat Keagamaan Surabaya</w:t>
      </w:r>
    </w:p>
    <w:p>
      <w:pPr>
        <w:numPr>
          <w:ilvl w:val="0"/>
          <w:numId w:val="9"/>
        </w:numPr>
      </w:pPr>
      <w:r>
        <w:rPr>
          <w:rFonts w:ascii="Times New Roman" w:hAnsi="Times New Roman" w:eastAsia="Times New Roman" w:cs="Times New Roman"/>
          <w:sz w:val="24"/>
          <w:szCs w:val="24"/>
        </w:rPr>
        <w:t xml:space="preserve">Dr. Yessi Fitri SE. Ak, M.Si, CA, berasal UIN Syarif Hidayatullah</w:t>
      </w:r>
    </w:p>
    <w:p>
      <w:pPr>
        <w:numPr>
          <w:ilvl w:val="0"/>
          <w:numId w:val="7"/>
        </w:numPr>
      </w:pPr>
      <w:r>
        <w:rPr>
          <w:rFonts w:ascii="Times New Roman" w:hAnsi="Times New Roman" w:eastAsia="Times New Roman" w:cs="Times New Roman"/>
          <w:sz w:val="24"/>
          <w:szCs w:val="24"/>
        </w:rPr>
        <w:t xml:space="preserve">Pengajar/Fasilitator</w:t>
      </w:r>
    </w:p>
    <w:p>
      <w:pPr>
        <w:numPr>
          <w:ilvl w:val="0"/>
          <w:numId w:val="10"/>
        </w:numPr>
      </w:pPr>
      <w:r>
        <w:rPr>
          <w:rFonts w:ascii="Times New Roman" w:hAnsi="Times New Roman" w:eastAsia="Times New Roman" w:cs="Times New Roman"/>
          <w:sz w:val="24"/>
          <w:szCs w:val="24"/>
        </w:rPr>
        <w:t xml:space="preserve">Drs. H. Khrisfison, S.IPI., M.Pd Loka Diklat Keagamaan Pekanbaru</w:t>
      </w:r>
    </w:p>
    <w:p>
      <w:pPr>
        <w:numPr>
          <w:ilvl w:val="0"/>
          <w:numId w:val="10"/>
        </w:numPr>
      </w:pPr>
      <w:r>
        <w:rPr>
          <w:rFonts w:ascii="Times New Roman" w:hAnsi="Times New Roman" w:eastAsia="Times New Roman" w:cs="Times New Roman"/>
          <w:sz w:val="24"/>
          <w:szCs w:val="24"/>
        </w:rPr>
        <w:t xml:space="preserve">Dr. H. Muchammad Toha, S.Ag., M.Si. Balai Diklat Keagamaan Semarang</w:t>
      </w:r>
    </w:p>
    <w:p>
      <w:pPr>
        <w:numPr>
          <w:ilvl w:val="0"/>
          <w:numId w:val="10"/>
        </w:numPr>
      </w:pPr>
      <w:r>
        <w:rPr>
          <w:rFonts w:ascii="Times New Roman" w:hAnsi="Times New Roman" w:eastAsia="Times New Roman" w:cs="Times New Roman"/>
          <w:sz w:val="24"/>
          <w:szCs w:val="24"/>
        </w:rPr>
        <w:t xml:space="preserve">Prof. Dr. H. Samsul Nizar, M.Ag. STAIN Bengkalis</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Manajemen Zakat Angkatan I berasal dari Loka Pendidikan dan Pelatihan Keagamaan Pekanbaru dengan susunan panitia sebagai berikut:</w:t>
      </w:r>
    </w:p>
    <w:p>
      <w:pPr>
        <w:jc w:val="both"/>
        <w:ind w:left="0" w:right="0" w:firstLine="700"/>
        <w:spacing w:after="0" w:line="360" w:lineRule="auto"/>
      </w:pPr>
      <w:r>
        <w:rPr>
          <w:rFonts w:ascii="Times New Roman" w:hAnsi="Times New Roman" w:eastAsia="Times New Roman" w:cs="Times New Roman"/>
          <w:sz w:val="24"/>
          <w:szCs w:val="24"/>
        </w:rPr>
        <w:t xml:space="preserve">Penanggung Jawab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Bidang 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Bidang Administrasi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Bidang Keuangan	:Azrul Pajri, S.P</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7 hari, mulai dari tanggal Selasa, 27 Agustus 2024 s.d Selasa, 03 September 2024, dengan jumlah jam pelatihan sebanyak 60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Jarak Jauh (PJJ) Manajemen Zakat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r>
        <w:br w:type="page"/>
      </w: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Jarak Jauh (PJJ) Manajemen Zakat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Manajemen Zakat Angkatan I untuk Loka Pendidikan dan Pelatihan Keagamaan Pekanbaru tahun 2024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p>
      <w:r>
        <w:br w:type="page"/>
      </w:r>
    </w:p>
    <w:p>
      <w:pPr>
        <w:pStyle w:val="Heading1"/>
      </w:pPr>
      <w:bookmarkStart w:id="14" w:name="_Toc14"/>
      <w:r>
        <w:t>DAFTAR ISI</w:t>
      </w:r>
      <w:bookmarkEnd w:id="14"/>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Manajemen Zakat Angkatan I. Pelatihan ini dirancang khusus untuk meningkatkan kemampuan para ASN dalam Melaksanakan pengelolaan zakat secara profesional.</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Jarak Jauh (PJJ) Manajemen Zakat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Manajemen Zakat Angkatan I bagi Pengurus Zakat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Jarak Jauh (PJJ) Manajemen Zakat Angkatan I bagi Wilayah Kerja Kementerian Agama Loka Pendidikan dan Pelatihan Keagamaan Pekanbaru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Jarak Jauh (PJJ) Manajemen Zakat Angkatan I bagi Wilayah Kerja Kementerian Agama Manajemen Zakat Angkatan I Tahun 2024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Jarak Jauh (PJJ) Manajemen Zakat Angkatan I Wilayah Kerja Kementerian Agama Riau dan Kepulauan Riau Tahun 2024 adalah sebegai berikut:</w:t>
      </w:r>
    </w:p>
    <w:p>
      <w:pPr>
        <w:jc w:val="both"/>
        <w:ind w:left="0" w:right="0" w:firstLine="700"/>
        <w:spacing w:after="0" w:line="360" w:lineRule="auto"/>
      </w:pPr>
      <w:r>
        <w:rPr>
          <w:rFonts w:ascii="Times New Roman" w:hAnsi="Times New Roman" w:eastAsia="Times New Roman" w:cs="Times New Roman"/>
          <w:sz w:val="24"/>
          <w:szCs w:val="24"/>
        </w:rPr>
        <w:t xml:space="preserve">Ketua	:Eko Oktaviadi, S.H.</w:t>
      </w:r>
    </w:p>
    <w:p>
      <w:pPr>
        <w:jc w:val="both"/>
        <w:ind w:left="0" w:right="0" w:firstLine="700"/>
        <w:spacing w:after="0" w:line="360" w:lineRule="auto"/>
      </w:pPr>
      <w:r>
        <w:rPr>
          <w:rFonts w:ascii="Times New Roman" w:hAnsi="Times New Roman" w:eastAsia="Times New Roman" w:cs="Times New Roman"/>
          <w:sz w:val="24"/>
          <w:szCs w:val="24"/>
        </w:rPr>
        <w:t xml:space="preserve">Seketaris/Akademis	:Aryati, S.Pd.I</w:t>
      </w:r>
    </w:p>
    <w:p>
      <w:pPr>
        <w:jc w:val="both"/>
        <w:ind w:left="0" w:right="0" w:firstLine="700"/>
        <w:spacing w:after="0" w:line="360" w:lineRule="auto"/>
      </w:pPr>
      <w:r>
        <w:rPr>
          <w:rFonts w:ascii="Times New Roman" w:hAnsi="Times New Roman" w:eastAsia="Times New Roman" w:cs="Times New Roman"/>
          <w:sz w:val="24"/>
          <w:szCs w:val="24"/>
        </w:rPr>
        <w:t xml:space="preserve">Anggota/Keuangan	:Lani Clara Refiarika, A. Md</w:t>
      </w:r>
    </w:p>
    <w:p>
      <w:pPr>
        <w:jc w:val="both"/>
        <w:ind w:left="0" w:right="0" w:firstLine="700"/>
        <w:spacing w:after="0" w:line="360" w:lineRule="auto"/>
      </w:pPr>
      <w:r>
        <w:rPr>
          <w:rFonts w:ascii="Times New Roman" w:hAnsi="Times New Roman" w:eastAsia="Times New Roman" w:cs="Times New Roman"/>
          <w:sz w:val="24"/>
          <w:szCs w:val="24"/>
        </w:rPr>
        <w:t xml:space="preserve">Anggota/Keuangan	:Azrul Pajri, S.P</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Manajemen Zakat Angkatan I Wilayah Kerja Kementerian Agama Provinsi Loka Pendidikan dan Pelatihan Keagamaan Pekanbaru Tahun 2024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di Loka Pendidikan dan Pelatihan Keagamaan Pekanbaru Tahun 2024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ind w:left="720" w:right="0" w:firstLine="0" w:hanging="360"/>
        <w:numPr>
          <w:ilvl w:val="0"/>
          <w:numId w:val="1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1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1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1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1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1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1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Manajemen Zakat Angkatan I Tahun 2024 ini adalah tersedianya 30 orang Pengurus Zakat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Jarak Jauh (PJJ) Manajemen Zakat Angkatan I Tahun 2024 ini disesuaikan dengan kurikulum Pusdiklat Tenaga Teknis Pendidikan dan Keagamaan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Manajemen Zakat Angkatan I Tahun 2024 ini memiliki jumlah jam pelajaran sebanyak 60 jam pelajaran dengan jenis mata pelatihan materi kelompok dasar 9 JP, materi kelompok inti 44 JP, dan kelompok penunjang 7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ind w:left="720" w:right="0" w:firstLine="0" w:hanging="360"/>
        <w:numPr>
          <w:ilvl w:val="0"/>
          <w:numId w:val="20"/>
        </w:numPr>
      </w:pPr>
      <w:r>
        <w:rPr>
          <w:rFonts w:ascii="Times New Roman" w:hAnsi="Times New Roman" w:eastAsia="Times New Roman" w:cs="Times New Roman"/>
          <w:sz w:val="24"/>
          <w:szCs w:val="24"/>
        </w:rPr>
        <w:t xml:space="preserve">Moderasi Beragama dan Pembangunan Nasional</w:t>
      </w:r>
    </w:p>
    <w:p>
      <w:pPr>
        <w:ind w:left="720" w:right="0" w:firstLine="0" w:hanging="360"/>
        <w:numPr>
          <w:ilvl w:val="0"/>
          <w:numId w:val="20"/>
        </w:numPr>
      </w:pPr>
      <w:r>
        <w:rPr>
          <w:rFonts w:ascii="Times New Roman" w:hAnsi="Times New Roman" w:eastAsia="Times New Roman" w:cs="Times New Roman"/>
          <w:sz w:val="24"/>
          <w:szCs w:val="24"/>
        </w:rPr>
        <w:t xml:space="preserve">Nilai-Nilai Dasar Sumber Daya Manusia (SDM) Kementerian Agama</w:t>
      </w:r>
    </w:p>
    <w:p>
      <w:pPr>
        <w:ind w:left="720" w:right="0" w:firstLine="0" w:hanging="360"/>
        <w:numPr>
          <w:ilvl w:val="0"/>
          <w:numId w:val="20"/>
        </w:numPr>
      </w:pPr>
      <w:r>
        <w:rPr>
          <w:rFonts w:ascii="Times New Roman" w:hAnsi="Times New Roman" w:eastAsia="Times New Roman" w:cs="Times New Roman"/>
          <w:sz w:val="24"/>
          <w:szCs w:val="24"/>
        </w:rPr>
        <w:t xml:space="preserve">Sistem Pelatihan dan Pengembangan SDM Kementerian Agama</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ind w:left="720" w:right="0" w:firstLine="0" w:hanging="360"/>
        <w:numPr>
          <w:ilvl w:val="0"/>
          <w:numId w:val="21"/>
        </w:numPr>
      </w:pPr>
      <w:r>
        <w:rPr>
          <w:rFonts w:ascii="Times New Roman" w:hAnsi="Times New Roman" w:eastAsia="Times New Roman" w:cs="Times New Roman"/>
          <w:sz w:val="24"/>
          <w:szCs w:val="24"/>
        </w:rPr>
        <w:t xml:space="preserve">Peraturan Perundang Undangan Zakat</w:t>
      </w:r>
    </w:p>
    <w:p>
      <w:pPr>
        <w:ind w:left="720" w:right="0" w:firstLine="0" w:hanging="360"/>
        <w:numPr>
          <w:ilvl w:val="0"/>
          <w:numId w:val="21"/>
        </w:numPr>
      </w:pPr>
      <w:r>
        <w:rPr>
          <w:rFonts w:ascii="Times New Roman" w:hAnsi="Times New Roman" w:eastAsia="Times New Roman" w:cs="Times New Roman"/>
          <w:sz w:val="24"/>
          <w:szCs w:val="24"/>
        </w:rPr>
        <w:t xml:space="preserve">Fiqh Zakat</w:t>
      </w:r>
    </w:p>
    <w:p>
      <w:pPr>
        <w:ind w:left="720" w:right="0" w:firstLine="0" w:hanging="360"/>
        <w:numPr>
          <w:ilvl w:val="0"/>
          <w:numId w:val="21"/>
        </w:numPr>
      </w:pPr>
      <w:r>
        <w:rPr>
          <w:rFonts w:ascii="Times New Roman" w:hAnsi="Times New Roman" w:eastAsia="Times New Roman" w:cs="Times New Roman"/>
          <w:sz w:val="24"/>
          <w:szCs w:val="24"/>
        </w:rPr>
        <w:t xml:space="preserve">Perhitungan Zakat</w:t>
      </w:r>
    </w:p>
    <w:p>
      <w:pPr>
        <w:ind w:left="720" w:right="0" w:firstLine="0" w:hanging="360"/>
        <w:numPr>
          <w:ilvl w:val="0"/>
          <w:numId w:val="21"/>
        </w:numPr>
      </w:pPr>
      <w:r>
        <w:rPr>
          <w:rFonts w:ascii="Times New Roman" w:hAnsi="Times New Roman" w:eastAsia="Times New Roman" w:cs="Times New Roman"/>
          <w:sz w:val="24"/>
          <w:szCs w:val="24"/>
        </w:rPr>
        <w:t xml:space="preserve">Fundraising Zakat</w:t>
      </w:r>
    </w:p>
    <w:p>
      <w:pPr>
        <w:ind w:left="720" w:right="0" w:firstLine="0" w:hanging="360"/>
        <w:numPr>
          <w:ilvl w:val="0"/>
          <w:numId w:val="21"/>
        </w:numPr>
      </w:pPr>
      <w:r>
        <w:rPr>
          <w:rFonts w:ascii="Times New Roman" w:hAnsi="Times New Roman" w:eastAsia="Times New Roman" w:cs="Times New Roman"/>
          <w:sz w:val="24"/>
          <w:szCs w:val="24"/>
        </w:rPr>
        <w:t xml:space="preserve">Sistem Akuntansi dan Pelaporan Zakat</w:t>
      </w:r>
    </w:p>
    <w:p>
      <w:pPr>
        <w:ind w:left="720" w:right="0" w:firstLine="0" w:hanging="360"/>
        <w:numPr>
          <w:ilvl w:val="0"/>
          <w:numId w:val="21"/>
        </w:numPr>
      </w:pPr>
      <w:r>
        <w:rPr>
          <w:rFonts w:ascii="Times New Roman" w:hAnsi="Times New Roman" w:eastAsia="Times New Roman" w:cs="Times New Roman"/>
          <w:sz w:val="24"/>
          <w:szCs w:val="24"/>
        </w:rPr>
        <w:t xml:space="preserve">Zakat dan Pajak</w:t>
      </w:r>
    </w:p>
    <w:p>
      <w:pPr>
        <w:ind w:left="720" w:right="0" w:firstLine="0" w:hanging="360"/>
        <w:numPr>
          <w:ilvl w:val="0"/>
          <w:numId w:val="21"/>
        </w:numPr>
      </w:pPr>
      <w:r>
        <w:rPr>
          <w:rFonts w:ascii="Times New Roman" w:hAnsi="Times New Roman" w:eastAsia="Times New Roman" w:cs="Times New Roman"/>
          <w:sz w:val="24"/>
          <w:szCs w:val="24"/>
        </w:rPr>
        <w:t xml:space="preserve">Pengelolaan zakat  di BAZNAS</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ind w:left="720" w:right="0" w:firstLine="0" w:hanging="360"/>
        <w:numPr>
          <w:ilvl w:val="0"/>
          <w:numId w:val="22"/>
        </w:numPr>
      </w:pPr>
      <w:r>
        <w:rPr>
          <w:rFonts w:ascii="Times New Roman" w:hAnsi="Times New Roman" w:eastAsia="Times New Roman" w:cs="Times New Roman"/>
          <w:sz w:val="24"/>
          <w:szCs w:val="24"/>
        </w:rPr>
        <w:t xml:space="preserve">Overview</w:t>
      </w:r>
    </w:p>
    <w:p>
      <w:pPr>
        <w:ind w:left="720" w:right="0" w:firstLine="0" w:hanging="360"/>
        <w:numPr>
          <w:ilvl w:val="0"/>
          <w:numId w:val="22"/>
        </w:numPr>
      </w:pPr>
      <w:r>
        <w:rPr>
          <w:rFonts w:ascii="Times New Roman" w:hAnsi="Times New Roman" w:eastAsia="Times New Roman" w:cs="Times New Roman"/>
          <w:sz w:val="24"/>
          <w:szCs w:val="24"/>
        </w:rPr>
        <w:t xml:space="preserve">Building Learning Commitment</w:t>
      </w:r>
    </w:p>
    <w:p>
      <w:pPr>
        <w:ind w:left="720" w:right="0" w:firstLine="0" w:hanging="360"/>
        <w:numPr>
          <w:ilvl w:val="0"/>
          <w:numId w:val="22"/>
        </w:numPr>
      </w:pPr>
      <w:r>
        <w:rPr>
          <w:rFonts w:ascii="Times New Roman" w:hAnsi="Times New Roman" w:eastAsia="Times New Roman" w:cs="Times New Roman"/>
          <w:sz w:val="24"/>
          <w:szCs w:val="24"/>
        </w:rPr>
        <w:t xml:space="preserve">Evaluasi Program</w:t>
      </w:r>
    </w:p>
    <w:p>
      <w:pPr>
        <w:ind w:left="720" w:right="0" w:firstLine="0" w:hanging="360"/>
        <w:numPr>
          <w:ilvl w:val="0"/>
          <w:numId w:val="22"/>
        </w:numPr>
      </w:pPr>
      <w:r>
        <w:rPr>
          <w:rFonts w:ascii="Times New Roman" w:hAnsi="Times New Roman" w:eastAsia="Times New Roman" w:cs="Times New Roman"/>
          <w:sz w:val="24"/>
          <w:szCs w:val="24"/>
        </w:rPr>
        <w:t xml:space="preserve">RencanaTindakLanjut</w:t>
      </w:r>
    </w:p>
    <w:p>
      <w:pPr>
        <w:ind w:left="720" w:right="0" w:firstLine="0" w:hanging="360"/>
        <w:numPr>
          <w:ilvl w:val="0"/>
          <w:numId w:val="22"/>
        </w:numPr>
      </w:pPr>
      <w:r>
        <w:rPr>
          <w:rFonts w:ascii="Times New Roman" w:hAnsi="Times New Roman" w:eastAsia="Times New Roman" w:cs="Times New Roman"/>
          <w:sz w:val="24"/>
          <w:szCs w:val="24"/>
        </w:rPr>
        <w:t xml:space="preserve">Ujian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Manajemen Zakat Angkatan I Tahun 2024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Manajemen Zakat Angkatan I berjumlah 30 orang yang terdiri dari Pengurus Zakat yang berasal dari Loka Pendidikan dan Pelatihan Keagamaan Pekanbaru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17 orang dan 13 orang non ASN. Peserta terdiri dari 17 orang laki-laki dan 13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4</w:t>
      </w:r>
    </w:p>
    <w:p>
      <w:pPr>
        <w:jc w:val="both"/>
        <w:ind w:left="0" w:right="0" w:firstLine="700"/>
        <w:spacing w:after="0" w:line="360" w:lineRule="auto"/>
      </w:pPr>
      <w:r>
        <w:rPr>
          <w:rFonts w:ascii="Times New Roman" w:hAnsi="Times New Roman" w:eastAsia="Times New Roman" w:cs="Times New Roman"/>
          <w:sz w:val="24"/>
          <w:szCs w:val="24"/>
        </w:rPr>
        <w:t xml:space="preserve">D3	: 0</w:t>
      </w:r>
    </w:p>
    <w:p>
      <w:pPr>
        <w:jc w:val="both"/>
        <w:ind w:left="0" w:right="0" w:firstLine="700"/>
        <w:spacing w:after="0" w:line="360" w:lineRule="auto"/>
      </w:pPr>
      <w:r>
        <w:rPr>
          <w:rFonts w:ascii="Times New Roman" w:hAnsi="Times New Roman" w:eastAsia="Times New Roman" w:cs="Times New Roman"/>
          <w:sz w:val="24"/>
          <w:szCs w:val="24"/>
        </w:rPr>
        <w:t xml:space="preserve">S1	: 19</w:t>
      </w:r>
    </w:p>
    <w:p>
      <w:pPr>
        <w:jc w:val="both"/>
        <w:ind w:left="0" w:right="0" w:firstLine="700"/>
        <w:spacing w:after="0" w:line="360" w:lineRule="auto"/>
      </w:pPr>
      <w:r>
        <w:rPr>
          <w:rFonts w:ascii="Times New Roman" w:hAnsi="Times New Roman" w:eastAsia="Times New Roman" w:cs="Times New Roman"/>
          <w:sz w:val="24"/>
          <w:szCs w:val="24"/>
        </w:rPr>
        <w:t xml:space="preserve">S2	: 7</w:t>
      </w:r>
    </w:p>
    <w:p>
      <w:pPr>
        <w:jc w:val="both"/>
        <w:ind w:left="0" w:right="0" w:firstLine="700"/>
        <w:spacing w:after="0" w:line="360" w:lineRule="auto"/>
      </w:pPr>
      <w:r>
        <w:rPr>
          <w:rFonts w:ascii="Times New Roman" w:hAnsi="Times New Roman" w:eastAsia="Times New Roman" w:cs="Times New Roman"/>
          <w:sz w:val="24"/>
          <w:szCs w:val="24"/>
        </w:rPr>
        <w:t xml:space="preserve">S3	: 0</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Jarak Jauh (PJJ) Manajemen Zakat Angkatan I bagi Loka Pendidikan dan Pelatihan Keagamaan Pekanbaru Tahun 2024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6 orang, yakni :</w:t>
      </w:r>
    </w:p>
    <w:p>
      <w:pPr>
        <w:ind w:left="720" w:right="0" w:firstLine="0" w:hanging="360"/>
        <w:numPr>
          <w:ilvl w:val="0"/>
          <w:numId w:val="24"/>
        </w:numPr>
      </w:pPr>
      <w:r>
        <w:rPr>
          <w:rFonts w:ascii="Times New Roman" w:hAnsi="Times New Roman" w:eastAsia="Times New Roman" w:cs="Times New Roman"/>
          <w:sz w:val="24"/>
          <w:szCs w:val="24"/>
        </w:rPr>
        <w:t xml:space="preserve">Makmun Hidayat, S.Pd., M.Pd.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Khobibah, S.Ag, M.A., M.HI. Berasal dari berasal dari Balai Diklat Keagamaan Surabaya</w:t>
      </w:r>
    </w:p>
    <w:p>
      <w:pPr>
        <w:ind w:left="720" w:right="0" w:firstLine="0" w:hanging="360"/>
        <w:numPr>
          <w:ilvl w:val="0"/>
          <w:numId w:val="24"/>
        </w:numPr>
      </w:pPr>
      <w:r>
        <w:rPr>
          <w:rFonts w:ascii="Times New Roman" w:hAnsi="Times New Roman" w:eastAsia="Times New Roman" w:cs="Times New Roman"/>
          <w:sz w:val="24"/>
          <w:szCs w:val="24"/>
        </w:rPr>
        <w:t xml:space="preserve">Dr. Yessi Fitri SE. Ak, M.Si, CA berasal UIN Syarif Hidayatullah</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ind w:left="720" w:right="0" w:firstLine="0" w:hanging="360"/>
        <w:numPr>
          <w:ilvl w:val="0"/>
          <w:numId w:val="25"/>
        </w:numPr>
      </w:pPr>
      <w:r>
        <w:rPr>
          <w:rFonts w:ascii="Times New Roman" w:hAnsi="Times New Roman" w:eastAsia="Times New Roman" w:cs="Times New Roman"/>
          <w:sz w:val="24"/>
          <w:szCs w:val="24"/>
        </w:rPr>
        <w:t xml:space="preserve">Drs. H. Khrisfison, S.IPI., M.Pd Loka Diklat Keagamaan Pekanbaru</w:t>
      </w:r>
    </w:p>
    <w:p>
      <w:pPr>
        <w:ind w:left="720" w:right="0" w:firstLine="0" w:hanging="360"/>
        <w:numPr>
          <w:ilvl w:val="0"/>
          <w:numId w:val="25"/>
        </w:numPr>
      </w:pPr>
      <w:r>
        <w:rPr>
          <w:rFonts w:ascii="Times New Roman" w:hAnsi="Times New Roman" w:eastAsia="Times New Roman" w:cs="Times New Roman"/>
          <w:sz w:val="24"/>
          <w:szCs w:val="24"/>
        </w:rPr>
        <w:t xml:space="preserve">Dr. H. Muchammad Toha, S.Ag., M.Si. Balai Diklat Keagamaan Semarang</w:t>
      </w:r>
    </w:p>
    <w:p>
      <w:pPr>
        <w:ind w:left="720" w:right="0" w:firstLine="0" w:hanging="360"/>
        <w:numPr>
          <w:ilvl w:val="0"/>
          <w:numId w:val="25"/>
        </w:numPr>
      </w:pPr>
      <w:r>
        <w:rPr>
          <w:rFonts w:ascii="Times New Roman" w:hAnsi="Times New Roman" w:eastAsia="Times New Roman" w:cs="Times New Roman"/>
          <w:sz w:val="24"/>
          <w:szCs w:val="24"/>
        </w:rPr>
        <w:t xml:space="preserve">Prof. Dr. H. Samsul Nizar, M.Ag. STAIN Bengkalis</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2 orang</w:t>
      </w:r>
    </w:p>
    <w:p>
      <w:pPr>
        <w:jc w:val="both"/>
        <w:ind w:left="0" w:right="0" w:firstLine="700"/>
        <w:spacing w:after="0" w:line="360" w:lineRule="auto"/>
      </w:pPr>
      <w:r>
        <w:rPr>
          <w:rFonts w:ascii="Times New Roman" w:hAnsi="Times New Roman" w:eastAsia="Times New Roman" w:cs="Times New Roman"/>
          <w:sz w:val="24"/>
          <w:szCs w:val="24"/>
        </w:rPr>
        <w:t xml:space="preserve">S1	: 0 orang</w:t>
      </w:r>
    </w:p>
    <w:p>
      <w:pPr>
        <w:jc w:val="both"/>
        <w:ind w:left="0" w:right="0" w:firstLine="700"/>
        <w:spacing w:after="0" w:line="360" w:lineRule="auto"/>
      </w:pPr>
      <w:r>
        <w:rPr>
          <w:rFonts w:ascii="Times New Roman" w:hAnsi="Times New Roman" w:eastAsia="Times New Roman" w:cs="Times New Roman"/>
          <w:sz w:val="24"/>
          <w:szCs w:val="24"/>
        </w:rPr>
        <w:t xml:space="preserve">S2	: 3 orang</w:t>
      </w:r>
    </w:p>
    <w:p>
      <w:pPr>
        <w:jc w:val="both"/>
        <w:ind w:left="0" w:right="0" w:firstLine="700"/>
        <w:spacing w:after="0" w:line="360" w:lineRule="auto"/>
      </w:pPr>
      <w:r>
        <w:rPr>
          <w:rFonts w:ascii="Times New Roman" w:hAnsi="Times New Roman" w:eastAsia="Times New Roman" w:cs="Times New Roman"/>
          <w:sz w:val="24"/>
          <w:szCs w:val="24"/>
        </w:rPr>
        <w:t xml:space="preserve">S3	: 3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7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230000000000.00,-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230000000000.00.-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08:00:00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09:30:00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Drs. H. Khrisfison, S.IPI., M.Pd</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ini menggunakan Kurikulum Pusdiklat Tenaga Teknis Pendidikan dan Keagamaan Badan Litbang dan Diklat Kementerian Agama, yaitu  menggunakan pola 60 jam pelajaran dan dilaksanakan selama 7 hari, mulai Selasa, 27 Agustus 2024.</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Jarak Jauh (PJJ) Manajemen Zakat Angkatan I bagi Loka Pendidikan dan Pelatihan Keagamaan Pekanbaru Tahun 2024,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Jarak Jauh (PJJ) Manajemen Zakat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Jarak Jauh (PJJ) Manajemen Zakat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Jarak Jauh (PJJ) Manajemen Zakat Angkatan I. Berdasarkan realita tersebut, Loka Pendidikan dan Pelatihan Keagamaan Pekanbaru memandang perlu melaksanakan Pelatihan Jarak Jauh (PJJ) Manajemen Zakat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Jarak Jauh (PJJ) Manajemen Zakat Angkatan I di Loka Pendidikan dan Pelatihan Keagamaan Pekanbaru.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ind w:left="720" w:right="0" w:firstLine="0" w:hanging="360"/>
        <w:numPr>
          <w:ilvl w:val="0"/>
          <w:numId w:val="28"/>
        </w:numPr>
      </w:pPr>
      <w:r>
        <w:rPr>
          <w:rFonts w:ascii="Times New Roman" w:hAnsi="Times New Roman" w:eastAsia="Times New Roman" w:cs="Times New Roman"/>
          <w:sz w:val="24"/>
          <w:szCs w:val="24"/>
        </w:rPr>
        <w:t xml:space="preserve">Peningkatan Pemahaman Tentang Zakat</w:t>
      </w:r>
    </w:p>
    <w:p>
      <w:pPr>
        <w:jc w:val="both"/>
        <w:ind w:left="720" w:right="0" w:firstLine="0"/>
        <w:spacing w:after="0" w:line="360" w:lineRule="auto"/>
      </w:pPr>
      <w:r>
        <w:rPr>
          <w:rFonts w:ascii="Times New Roman" w:hAnsi="Times New Roman" w:eastAsia="Times New Roman" w:cs="Times New Roman"/>
          <w:sz w:val="24"/>
          <w:szCs w:val="24"/>
        </w:rPr>
        <w:t xml:space="preserve">Memahami konsep dasar zakat, jenis-jenis zakat (zakat mal dan zakat fitrah), dan dalil-dalil syariah yang mendasarinya.</w:t>
      </w:r>
    </w:p>
    <w:p>
      <w:pPr>
        <w:ind w:left="720" w:right="0" w:firstLine="0" w:hanging="360"/>
        <w:numPr>
          <w:ilvl w:val="0"/>
          <w:numId w:val="28"/>
        </w:numPr>
      </w:pPr>
      <w:r>
        <w:rPr>
          <w:rFonts w:ascii="Times New Roman" w:hAnsi="Times New Roman" w:eastAsia="Times New Roman" w:cs="Times New Roman"/>
          <w:sz w:val="24"/>
          <w:szCs w:val="24"/>
        </w:rPr>
        <w:t xml:space="preserve">Pengelolaan Dana Zakat yang Efektif</w:t>
      </w:r>
    </w:p>
    <w:p>
      <w:pPr>
        <w:jc w:val="both"/>
        <w:ind w:left="720" w:right="0" w:firstLine="0"/>
        <w:spacing w:after="0" w:line="360" w:lineRule="auto"/>
      </w:pPr>
      <w:r>
        <w:rPr>
          <w:rFonts w:ascii="Times New Roman" w:hAnsi="Times New Roman" w:eastAsia="Times New Roman" w:cs="Times New Roman"/>
          <w:sz w:val="24"/>
          <w:szCs w:val="24"/>
        </w:rPr>
        <w:t xml:space="preserve">Membekali peserta dengan keterampilan teknis untuk mengelola dana zakat, mulai dari pengumpulan, pendistribusian, hingga pelaporan.</w:t>
      </w:r>
    </w:p>
    <w:p>
      <w:pPr>
        <w:ind w:left="720" w:right="0" w:firstLine="0" w:hanging="360"/>
        <w:numPr>
          <w:ilvl w:val="0"/>
          <w:numId w:val="28"/>
        </w:numPr>
      </w:pPr>
      <w:r>
        <w:rPr>
          <w:rFonts w:ascii="Times New Roman" w:hAnsi="Times New Roman" w:eastAsia="Times New Roman" w:cs="Times New Roman"/>
          <w:sz w:val="24"/>
          <w:szCs w:val="24"/>
        </w:rPr>
        <w:t xml:space="preserve">Peningkatan Kapasitas Lembaga Pengelola Zakat (LPZ)</w:t>
      </w:r>
    </w:p>
    <w:p>
      <w:pPr>
        <w:jc w:val="both"/>
        <w:ind w:left="720" w:right="0" w:firstLine="0"/>
        <w:spacing w:after="0" w:line="360" w:lineRule="auto"/>
      </w:pPr>
      <w:r>
        <w:rPr>
          <w:rFonts w:ascii="Times New Roman" w:hAnsi="Times New Roman" w:eastAsia="Times New Roman" w:cs="Times New Roman"/>
          <w:sz w:val="24"/>
          <w:szCs w:val="24"/>
        </w:rPr>
        <w:t xml:space="preserve">Memperkuat manajemen lembaga zakat agar lebih profesional, transparan, dan akuntabel.</w:t>
      </w:r>
    </w:p>
    <w:p>
      <w:pPr>
        <w:ind w:left="720" w:right="0" w:firstLine="0" w:hanging="360"/>
        <w:numPr>
          <w:ilvl w:val="0"/>
          <w:numId w:val="28"/>
        </w:numPr>
      </w:pPr>
      <w:r>
        <w:rPr>
          <w:rFonts w:ascii="Times New Roman" w:hAnsi="Times New Roman" w:eastAsia="Times New Roman" w:cs="Times New Roman"/>
          <w:sz w:val="24"/>
          <w:szCs w:val="24"/>
        </w:rPr>
        <w:t xml:space="preserve">Strategi Pengumpulan Zakat</w:t>
      </w:r>
    </w:p>
    <w:p>
      <w:pPr>
        <w:jc w:val="both"/>
        <w:ind w:left="720" w:right="0" w:firstLine="0"/>
        <w:spacing w:after="0" w:line="360" w:lineRule="auto"/>
      </w:pPr>
      <w:r>
        <w:rPr>
          <w:rFonts w:ascii="Times New Roman" w:hAnsi="Times New Roman" w:eastAsia="Times New Roman" w:cs="Times New Roman"/>
          <w:sz w:val="24"/>
          <w:szCs w:val="24"/>
        </w:rPr>
        <w:t xml:space="preserve">Mengajarkan teknik penggalangan dana zakat yang inovatif dan berbasis teknologi untuk menjangkau lebih banyak muzakki (pemberi zakat).</w:t>
      </w:r>
    </w:p>
    <w:p>
      <w:pPr>
        <w:ind w:left="720" w:right="0" w:firstLine="0" w:hanging="360"/>
        <w:numPr>
          <w:ilvl w:val="0"/>
          <w:numId w:val="28"/>
        </w:numPr>
      </w:pPr>
      <w:r>
        <w:rPr>
          <w:rFonts w:ascii="Times New Roman" w:hAnsi="Times New Roman" w:eastAsia="Times New Roman" w:cs="Times New Roman"/>
          <w:sz w:val="24"/>
          <w:szCs w:val="24"/>
        </w:rPr>
        <w:t xml:space="preserve">Distribusi Zakat yang Tepat Sasaran</w:t>
      </w:r>
    </w:p>
    <w:p>
      <w:pPr>
        <w:jc w:val="both"/>
        <w:ind w:left="720" w:right="0" w:firstLine="0"/>
        <w:spacing w:after="0" w:line="360" w:lineRule="auto"/>
      </w:pPr>
      <w:r>
        <w:rPr>
          <w:rFonts w:ascii="Times New Roman" w:hAnsi="Times New Roman" w:eastAsia="Times New Roman" w:cs="Times New Roman"/>
          <w:sz w:val="24"/>
          <w:szCs w:val="24"/>
        </w:rPr>
        <w:t xml:space="preserve">Memberikan wawasan mengenai metode pendistribusian zakat yang adil, tepat sasaran, dan berdampak besar bagi mustahik (penerima zakat).</w:t>
      </w:r>
    </w:p>
    <w:p>
      <w:pPr>
        <w:ind w:left="720" w:right="0" w:firstLine="0" w:hanging="360"/>
        <w:numPr>
          <w:ilvl w:val="0"/>
          <w:numId w:val="28"/>
        </w:numPr>
      </w:pPr>
      <w:r>
        <w:rPr>
          <w:rFonts w:ascii="Times New Roman" w:hAnsi="Times New Roman" w:eastAsia="Times New Roman" w:cs="Times New Roman"/>
          <w:sz w:val="24"/>
          <w:szCs w:val="24"/>
        </w:rPr>
        <w:t xml:space="preserve">Peningkatan Kesejahteraan Umat</w:t>
      </w:r>
    </w:p>
    <w:p>
      <w:pPr>
        <w:jc w:val="both"/>
        <w:ind w:left="720" w:right="0" w:firstLine="0"/>
        <w:spacing w:after="0" w:line="360" w:lineRule="auto"/>
      </w:pPr>
      <w:r>
        <w:rPr>
          <w:rFonts w:ascii="Times New Roman" w:hAnsi="Times New Roman" w:eastAsia="Times New Roman" w:cs="Times New Roman"/>
          <w:sz w:val="24"/>
          <w:szCs w:val="24"/>
        </w:rPr>
        <w:t xml:space="preserve">Menanamkan nilai-nilai bahwa zakat adalah instrumen pemberdayaan ekonomi umat, bukan sekadar kewajiban agama.</w:t>
      </w:r>
    </w:p>
    <w:p>
      <w:pPr>
        <w:ind w:left="720" w:right="0" w:firstLine="0" w:hanging="360"/>
        <w:numPr>
          <w:ilvl w:val="0"/>
          <w:numId w:val="28"/>
        </w:numPr>
      </w:pPr>
      <w:r>
        <w:rPr>
          <w:rFonts w:ascii="Times New Roman" w:hAnsi="Times New Roman" w:eastAsia="Times New Roman" w:cs="Times New Roman"/>
          <w:sz w:val="24"/>
          <w:szCs w:val="24"/>
        </w:rPr>
        <w:t xml:space="preserve">Kepatuhan Syariah</w:t>
      </w:r>
    </w:p>
    <w:p>
      <w:pPr>
        <w:jc w:val="both"/>
        <w:ind w:left="720" w:right="0" w:firstLine="0"/>
        <w:spacing w:after="0" w:line="360" w:lineRule="auto"/>
      </w:pPr>
      <w:r>
        <w:rPr>
          <w:rFonts w:ascii="Times New Roman" w:hAnsi="Times New Roman" w:eastAsia="Times New Roman" w:cs="Times New Roman"/>
          <w:sz w:val="24"/>
          <w:szCs w:val="24"/>
        </w:rPr>
        <w:t xml:space="preserve">Menjamin bahwa pengelolaan zakat dilakukan sesuai dengan kaidah syariah dan hukum positif yang berlaku, seperti Undang-Undang Pengelolaan Zakat.</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30 terdiri dari 30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Selasa, 27 Agustus 2024 s.d Selasa, 03 September 2024 dengan jumlah 60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r>
        <w:rPr/>
        <w:t xml:space="preserve">Penanggung Jawab	: Drs. H. Khrisfison, S.IPI., M.Pd</w:t>
      </w:r>
    </w:p>
    <w:p>
      <w:pPr/>
      <w:r>
        <w:rPr/>
        <w:t xml:space="preserve">Ketua Panitia	: Eko Oktaviadi, S.H.</w:t>
      </w:r>
    </w:p>
    <w:p>
      <w:pPr/>
      <w:r>
        <w:rPr/>
        <w:t xml:space="preserve">Bidang Akademis	: Aryati, S.Pd.I</w:t>
      </w:r>
    </w:p>
    <w:p>
      <w:pPr/>
      <w:r>
        <w:rPr/>
        <w:t xml:space="preserve">Bidang Administrasi	: Lani Clara Refiarika, A. Md</w:t>
      </w:r>
    </w:p>
    <w:p>
      <w:pPr/>
      <w:r>
        <w:rPr/>
        <w:t xml:space="preserve">Bidang Kuangan	: Azrul Pajri, S.P</w:t>
      </w:r>
    </w:p>
    <w:p>
      <w:pPr/>
      <w:r>
        <w:rPr/>
        <w:t xml:space="preserve">Widyaisuara	: 1. Makmun Hidayat, S.Pd., M.Pd.</w:t>
      </w:r>
    </w:p>
    <w:p>
      <w:pPr/>
      <w:r>
        <w:rPr/>
        <w:t xml:space="preserve">	: 2. Khobibah, S.Ag, M.A., M.HI.</w:t>
      </w:r>
    </w:p>
    <w:p>
      <w:pPr/>
      <w:r>
        <w:rPr/>
        <w:t xml:space="preserve">	: 3. Dr. Yessi Fitri SE. Ak, M.Si, CA</w:t>
      </w:r>
    </w:p>
    <w:p>
      <w:pPr/>
      <w:r>
        <w:rPr/>
        <w:t xml:space="preserve">Tenaga Pengajar	: 1. Drs. H. Khrisfison, S.IPI., M.Pd</w:t>
      </w:r>
    </w:p>
    <w:p>
      <w:pPr/>
      <w:r>
        <w:rPr/>
        <w:t xml:space="preserve">	: 2. Dr. H. Muchammad Toha, S.Ag., M.Si.</w:t>
      </w:r>
    </w:p>
    <w:p>
      <w:pPr/>
      <w:r>
        <w:rPr/>
        <w:t xml:space="preserve">	: 3. Prof. Dr. H. Samsul Nizar, M.Ag.</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Manajemen Zakat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Selasa, 03 September 2024 pukul 13.30 s.d 14.00 WIB bertempat di Loka Pendidikan dan Pelatihan Keagamaan Pekanbaru serta Widyaiswara secara dalam jaringan telah diadakan Rapat Evaluasi Kelulusan Peserta Manajemen Zakat Angkatan I yang diselenggarakan dari tanggal  Selasa, 27 Agustus 2024 s.d Selasa, 03 September 2024.</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September 2024,</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Eko Oktaviadi, S.H.</w:t>
      </w:r>
    </w:p>
    <w:p>
      <w:pPr>
        <w:jc w:val="both"/>
        <w:ind w:left="5527.55905511811" w:right="0" w:firstLine="0"/>
      </w:pPr>
      <w:r>
        <w:rPr>
          <w:rFonts w:ascii="Times New Roman" w:hAnsi="Times New Roman" w:eastAsia="Times New Roman" w:cs="Times New Roman"/>
          <w:sz w:val="24"/>
          <w:szCs w:val="24"/>
          <w:b w:val="1"/>
          <w:bCs w:val="1"/>
        </w:rPr>
        <w:t xml:space="preserve">NIP. 198210282009121005</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08E38874"/>
    <w:multiLevelType w:val="multilevel"/>
    <w:lvl w:ilvl="0">
      <w:start w:val="1"/>
      <w:numFmt w:val="decimal"/>
      <w:suff w:val="tab"/>
      <w:lvlText w:val="%1."/>
      <w:pPr>
        <w:tabs>
          <w:tab w:val="num" w:pos="360"/>
        </w:tabs>
        <w:ind w:left="360" w:hanging="360"/>
      </w:pPr>
      <w:rPr>
        <w:rFonts/>
      </w:rPr>
    </w:lvl>
  </w:abstractNum>
  <w:abstractNum w:abstractNumId="4">
    <w:nsid w:val="E3818DDC"/>
    <w:multiLevelType w:val="multilevel"/>
    <w:lvl w:ilvl="0">
      <w:start w:val="1"/>
      <w:numFmt w:val="decimal"/>
      <w:suff w:val="tab"/>
      <w:lvlText w:val="%1."/>
      <w:pPr>
        <w:tabs>
          <w:tab w:val="num" w:pos="360"/>
        </w:tabs>
        <w:ind w:left="360" w:hanging="360"/>
      </w:pPr>
      <w:rPr>
        <w:rFonts/>
      </w:rPr>
    </w:lvl>
  </w:abstractNum>
  <w:abstractNum w:abstractNumId="5">
    <w:nsid w:val="B485D6D8"/>
    <w:multiLevelType w:val="multilevel"/>
    <w:lvl w:ilvl="0">
      <w:start w:val="1"/>
      <w:numFmt w:val="decimal"/>
      <w:suff w:val="tab"/>
      <w:lvlText w:val="%1."/>
      <w:pPr>
        <w:tabs>
          <w:tab w:val="num" w:pos="360"/>
        </w:tabs>
        <w:ind w:left="360" w:hanging="360"/>
      </w:pPr>
      <w:rPr>
        <w:rFonts/>
      </w:rPr>
    </w:lvl>
  </w:abstractNum>
  <w:abstractNum w:abstractNumId="6">
    <w:nsid w:val="531DD811"/>
    <w:multiLevelType w:val="multilevel"/>
    <w:lvl w:ilvl="0">
      <w:start w:val="1"/>
      <w:numFmt w:val="decimal"/>
      <w:suff w:val="tab"/>
      <w:lvlText w:val="%1."/>
      <w:pPr>
        <w:tabs>
          <w:tab w:val="num" w:pos="360"/>
        </w:tabs>
        <w:ind w:left="360" w:hanging="360"/>
      </w:pPr>
      <w:rPr>
        <w:rFonts/>
      </w:rPr>
    </w:lvl>
  </w:abstractNum>
  <w:abstractNum w:abstractNumId="7">
    <w:nsid w:val="899199C9"/>
    <w:multiLevelType w:val="multilevel"/>
    <w:lvl w:ilvl="0">
      <w:start w:val="1"/>
      <w:numFmt w:val="upperLetter"/>
      <w:suff w:val="tab"/>
      <w:lvlText w:val="%1."/>
      <w:pPr>
        <w:tabs>
          <w:tab w:val="num" w:pos="360"/>
        </w:tabs>
        <w:ind w:left="360" w:hanging="360"/>
      </w:pPr>
      <w:rPr>
        <w:rFonts/>
      </w:rPr>
    </w:lvl>
  </w:abstractNum>
  <w:abstractNum w:abstractNumId="8">
    <w:nsid w:val="039158AF"/>
    <w:multiLevelType w:val="multilevel"/>
    <w:lvl w:ilvl="0">
      <w:start w:val="1"/>
      <w:numFmt w:val="decimal"/>
      <w:suff w:val="tab"/>
      <w:lvlText w:val="%1."/>
      <w:pPr>
        <w:tabs>
          <w:tab w:val="num" w:pos="360"/>
        </w:tabs>
        <w:ind w:left="360" w:hanging="360"/>
      </w:pPr>
      <w:rPr>
        <w:rFonts/>
      </w:rPr>
    </w:lvl>
  </w:abstractNum>
  <w:abstractNum w:abstractNumId="9">
    <w:nsid w:val="339AB7C5"/>
    <w:multiLevelType w:val="multilevel"/>
    <w:lvl w:ilvl="0">
      <w:start w:val="1"/>
      <w:numFmt w:val="decimal"/>
      <w:suff w:val="tab"/>
      <w:lvlText w:val="%1."/>
      <w:pPr>
        <w:tabs>
          <w:tab w:val="num" w:pos="360"/>
        </w:tabs>
        <w:ind w:left="360" w:hanging="360"/>
      </w:pPr>
      <w:rPr>
        <w:rFonts/>
      </w:rPr>
    </w:lvl>
  </w:abstractNum>
  <w:abstractNum w:abstractNumId="10">
    <w:nsid w:val="596F31DE"/>
    <w:multiLevelType w:val="multilevel"/>
    <w:lvl w:ilvl="0">
      <w:start w:val="1"/>
      <w:numFmt w:val="decimal"/>
      <w:suff w:val="tab"/>
      <w:lvlText w:val="%1."/>
      <w:pPr>
        <w:tabs>
          <w:tab w:val="num" w:pos="360"/>
        </w:tabs>
        <w:ind w:left="360" w:hanging="360"/>
      </w:pPr>
      <w:rPr>
        <w:rFonts/>
      </w:rPr>
    </w:lvl>
  </w:abstractNum>
  <w:abstractNum w:abstractNumId="11">
    <w:nsid w:val="464D1DAF"/>
    <w:multiLevelType w:val="multilevel"/>
    <w:lvl w:ilvl="0">
      <w:start w:val="1"/>
      <w:numFmt w:val="upperLetter"/>
      <w:suff w:val="tab"/>
      <w:lvlText w:val="%1."/>
      <w:pPr>
        <w:tabs>
          <w:tab w:val="num" w:pos="360"/>
        </w:tabs>
        <w:ind w:left="360" w:hanging="360"/>
      </w:pPr>
      <w:rPr>
        <w:rFonts/>
      </w:rPr>
    </w:lvl>
  </w:abstractNum>
  <w:abstractNum w:abstractNumId="13">
    <w:nsid w:val="CF43050A"/>
    <w:multiLevelType w:val="multilevel"/>
    <w:lvl w:ilvl="0">
      <w:start w:val="1"/>
      <w:numFmt w:val="upperLetter"/>
      <w:suff w:val="tab"/>
      <w:lvlText w:val="%1."/>
      <w:pPr>
        <w:tabs>
          <w:tab w:val="num" w:pos="360"/>
        </w:tabs>
        <w:ind w:left="360" w:hanging="360"/>
      </w:pPr>
      <w:rPr>
        <w:rFonts/>
      </w:rPr>
    </w:lvl>
  </w:abstractNum>
  <w:abstractNum w:abstractNumId="14">
    <w:nsid w:val="AAC86DA2"/>
    <w:multiLevelType w:val="multilevel"/>
    <w:lvl w:ilvl="0">
      <w:start w:val="1"/>
      <w:numFmt w:val="decimal"/>
      <w:suff w:val="tab"/>
      <w:lvlText w:val="%1."/>
      <w:pPr>
        <w:tabs>
          <w:tab w:val="num" w:pos="360"/>
        </w:tabs>
        <w:ind w:left="360" w:hanging="360"/>
      </w:pPr>
      <w:rPr>
        <w:rFonts/>
      </w:rPr>
    </w:lvl>
  </w:abstractNum>
  <w:abstractNum w:abstractNumId="15">
    <w:nsid w:val="C1C352BE"/>
    <w:multiLevelType w:val="multilevel"/>
    <w:lvl w:ilvl="0">
      <w:start w:val="1"/>
      <w:numFmt w:val="decimal"/>
      <w:suff w:val="tab"/>
      <w:lvlText w:val="%1."/>
      <w:pPr>
        <w:tabs>
          <w:tab w:val="num" w:pos="360"/>
        </w:tabs>
        <w:ind w:left="360" w:hanging="360"/>
      </w:pPr>
      <w:rPr>
        <w:rFonts/>
      </w:rPr>
    </w:lvl>
  </w:abstractNum>
  <w:abstractNum w:abstractNumId="16">
    <w:nsid w:val="7780D294"/>
    <w:multiLevelType w:val="multilevel"/>
    <w:lvl w:ilvl="0">
      <w:start w:val="1"/>
      <w:numFmt w:val="decimal"/>
      <w:suff w:val="tab"/>
      <w:lvlText w:val="%1."/>
      <w:pPr>
        <w:tabs>
          <w:tab w:val="num" w:pos="360"/>
        </w:tabs>
        <w:ind w:left="360" w:hanging="360"/>
      </w:pPr>
      <w:rPr>
        <w:rFonts/>
      </w:rPr>
    </w:lvl>
  </w:abstractNum>
  <w:abstractNum w:abstractNumId="17">
    <w:nsid w:val="ABE16F04"/>
    <w:multiLevelType w:val="multilevel"/>
    <w:lvl w:ilvl="0">
      <w:start w:val="1"/>
      <w:numFmt w:val="decimal"/>
      <w:suff w:val="tab"/>
      <w:lvlText w:val="%1."/>
      <w:pPr>
        <w:tabs>
          <w:tab w:val="num" w:pos="360"/>
        </w:tabs>
        <w:ind w:left="360" w:hanging="360"/>
      </w:pPr>
      <w:rPr>
        <w:rFonts/>
      </w:rPr>
    </w:lvl>
  </w:abstractNum>
  <w:abstractNum w:abstractNumId="18">
    <w:nsid w:val="839D197B"/>
    <w:multiLevelType w:val="multilevel"/>
    <w:lvl w:ilvl="0">
      <w:start w:val="1"/>
      <w:numFmt w:val="decimal"/>
      <w:suff w:val="tab"/>
      <w:lvlText w:val="%1."/>
      <w:pPr>
        <w:tabs>
          <w:tab w:val="num" w:pos="360"/>
        </w:tabs>
        <w:ind w:left="360" w:hanging="360"/>
      </w:pPr>
      <w:rPr>
        <w:rFonts/>
      </w:rPr>
    </w:lvl>
  </w:abstractNum>
  <w:abstractNum w:abstractNumId="19">
    <w:nsid w:val="7F792CAD"/>
    <w:multiLevelType w:val="multilevel"/>
    <w:lvl w:ilvl="0">
      <w:start w:val="2"/>
      <w:numFmt w:val="decimal"/>
      <w:suff w:val="tab"/>
      <w:lvlText w:val="%1."/>
      <w:pPr>
        <w:tabs>
          <w:tab w:val="num" w:pos="360"/>
        </w:tabs>
        <w:ind w:left="360" w:hanging="360"/>
      </w:pPr>
      <w:rPr>
        <w:rFonts/>
      </w:rPr>
    </w:lvl>
  </w:abstractNum>
  <w:abstractNum w:abstractNumId="20">
    <w:nsid w:val="25BF251A"/>
    <w:multiLevelType w:val="multilevel"/>
    <w:lvl w:ilvl="0">
      <w:start w:val="1"/>
      <w:numFmt w:val="decimal"/>
      <w:suff w:val="tab"/>
      <w:lvlText w:val="%1."/>
      <w:pPr>
        <w:tabs>
          <w:tab w:val="num" w:pos="360"/>
        </w:tabs>
        <w:ind w:left="360" w:hanging="360"/>
      </w:pPr>
      <w:rPr>
        <w:rFonts/>
      </w:rPr>
    </w:lvl>
  </w:abstractNum>
  <w:abstractNum w:abstractNumId="21">
    <w:nsid w:val="44A72C99"/>
    <w:multiLevelType w:val="multilevel"/>
    <w:lvl w:ilvl="0">
      <w:start w:val="1"/>
      <w:numFmt w:val="decimal"/>
      <w:suff w:val="tab"/>
      <w:lvlText w:val="%1."/>
      <w:pPr>
        <w:tabs>
          <w:tab w:val="num" w:pos="360"/>
        </w:tabs>
        <w:ind w:left="360" w:hanging="360"/>
      </w:pPr>
      <w:rPr>
        <w:rFonts/>
      </w:rPr>
    </w:lvl>
  </w:abstractNum>
  <w:abstractNum w:abstractNumId="22">
    <w:nsid w:val="2041D054"/>
    <w:multiLevelType w:val="multilevel"/>
    <w:lvl w:ilvl="0">
      <w:start w:val="1"/>
      <w:numFmt w:val="decimal"/>
      <w:suff w:val="tab"/>
      <w:lvlText w:val="%1."/>
      <w:pPr>
        <w:tabs>
          <w:tab w:val="num" w:pos="360"/>
        </w:tabs>
        <w:ind w:left="360" w:hanging="360"/>
      </w:pPr>
      <w:rPr>
        <w:rFonts/>
      </w:rPr>
    </w:lvl>
  </w:abstractNum>
  <w:abstractNum w:abstractNumId="23">
    <w:nsid w:val="85A5B884"/>
    <w:multiLevelType w:val="multilevel"/>
    <w:lvl w:ilvl="0">
      <w:start w:val="1"/>
      <w:numFmt w:val="decimal"/>
      <w:suff w:val="tab"/>
      <w:lvlText w:val="%1."/>
      <w:pPr>
        <w:tabs>
          <w:tab w:val="num" w:pos="360"/>
        </w:tabs>
        <w:ind w:left="360" w:hanging="360"/>
      </w:pPr>
      <w:rPr>
        <w:rFonts/>
      </w:rPr>
    </w:lvl>
  </w:abstractNum>
  <w:abstractNum w:abstractNumId="24">
    <w:nsid w:val="591121C8"/>
    <w:multiLevelType w:val="multilevel"/>
    <w:lvl w:ilvl="0">
      <w:start w:val="1"/>
      <w:numFmt w:val="decimal"/>
      <w:suff w:val="tab"/>
      <w:lvlText w:val="%1."/>
      <w:pPr>
        <w:tabs>
          <w:tab w:val="num" w:pos="360"/>
        </w:tabs>
        <w:ind w:left="360" w:hanging="360"/>
      </w:pPr>
      <w:rPr>
        <w:rFonts/>
      </w:rPr>
    </w:lvl>
  </w:abstractNum>
  <w:abstractNum w:abstractNumId="25">
    <w:nsid w:val="C2521C08"/>
    <w:multiLevelType w:val="multilevel"/>
    <w:lvl w:ilvl="0">
      <w:start w:val="1"/>
      <w:numFmt w:val="decimal"/>
      <w:suff w:val="tab"/>
      <w:lvlText w:val="%1."/>
      <w:pPr>
        <w:tabs>
          <w:tab w:val="num" w:pos="360"/>
        </w:tabs>
        <w:ind w:left="360" w:hanging="360"/>
      </w:pPr>
      <w:rPr>
        <w:rFonts/>
      </w:rPr>
    </w:lvl>
  </w:abstractNum>
  <w:abstractNum w:abstractNumId="26">
    <w:nsid w:val="8CD3C7DD"/>
    <w:multiLevelType w:val="multilevel"/>
    <w:lvl w:ilvl="0">
      <w:start w:val="1"/>
      <w:numFmt w:val="decimal"/>
      <w:suff w:val="tab"/>
      <w:lvlText w:val="%1."/>
      <w:pPr>
        <w:tabs>
          <w:tab w:val="num" w:pos="360"/>
        </w:tabs>
        <w:ind w:left="360" w:hanging="360"/>
      </w:pPr>
      <w:rPr>
        <w:rFonts/>
      </w:rPr>
    </w:lvl>
  </w:abstractNum>
  <w:abstractNum w:abstractNumId="27">
    <w:nsid w:val="E2CD2C24"/>
    <w:multiLevelType w:val="multilevel"/>
    <w:lvl w:ilvl="0">
      <w:start w:val="1"/>
      <w:numFmt w:val="decimal"/>
      <w:suff w:val="tab"/>
      <w:lvlText w:val="%1."/>
      <w:pPr>
        <w:tabs>
          <w:tab w:val="num" w:pos="360"/>
        </w:tabs>
        <w:ind w:left="360" w:hanging="360"/>
      </w:pPr>
      <w:rPr>
        <w:rFonts/>
      </w:rPr>
    </w:lvl>
  </w:abstractNum>
  <w:abstractNum w:abstractNumId="28">
    <w:nsid w:val="9A1254CF"/>
    <w:multiLevelType w:val="multilevel"/>
    <w:lvl w:ilvl="0">
      <w:start w:val="1"/>
      <w:numFmt w:val="decimal"/>
      <w:suff w:val="tab"/>
      <w:lvlText w:val="%1."/>
      <w:pPr>
        <w:tabs>
          <w:tab w:val="num" w:pos="360"/>
        </w:tabs>
        <w:ind w:left="360" w:hanging="360"/>
      </w:pPr>
      <w:rPr>
        <w:rFonts/>
      </w:rPr>
    </w:lvl>
  </w:abstractNum>
  <w:abstractNum w:abstractNumId="29">
    <w:nsid w:val="12D3CEF9"/>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2025-08-10T14:30:17+07:00</dcterms:created>
  <dcterms:modified xsi:type="dcterms:W3CDTF">2025-08-10T14:30:17+07:00</dcterms:modified>
</cp:coreProperties>
</file>

<file path=docProps/custom.xml><?xml version="1.0" encoding="utf-8"?>
<Properties xmlns="http://schemas.openxmlformats.org/officeDocument/2006/custom-properties" xmlns:vt="http://schemas.openxmlformats.org/officeDocument/2006/docPropsVTypes"/>
</file>