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B32CD" w14:textId="0788A889" w:rsidR="00DB6976" w:rsidRDefault="00DB6976" w:rsidP="00DB6976">
      <w:pPr>
        <w:pStyle w:val="Title"/>
      </w:pPr>
      <w:r>
        <w:t>Development and Application of a Real-Time Psychrometric-Based Decision Support System for Greenhouse Environment Management</w:t>
      </w:r>
    </w:p>
    <w:p w14:paraId="0A4A448E" w14:textId="5E34B3A1" w:rsidR="00DB6976" w:rsidRPr="00DB6976" w:rsidRDefault="00DB6976" w:rsidP="00DB6976">
      <w:pPr>
        <w:rPr>
          <w:rFonts w:ascii="Calibri" w:hAnsi="Calibri" w:cs="Calibri"/>
        </w:rPr>
      </w:pPr>
      <w:r w:rsidRPr="00DB6976">
        <w:rPr>
          <w:rFonts w:ascii="Calibri" w:hAnsi="Calibri" w:cs="Calibri"/>
        </w:rPr>
        <w:t>Ozik Putra Jarwo</w:t>
      </w:r>
    </w:p>
    <w:p w14:paraId="66280BC4" w14:textId="29584348" w:rsidR="00DB6976" w:rsidRPr="00DB6976" w:rsidRDefault="00DB6976" w:rsidP="00DB6976">
      <w:pPr>
        <w:pStyle w:val="Heading1"/>
      </w:pPr>
      <w:r w:rsidRPr="00DB6976">
        <w:t>ABSTRACT</w:t>
      </w:r>
    </w:p>
    <w:p w14:paraId="11EFB81D" w14:textId="3476EA3B" w:rsidR="00DB6976" w:rsidRPr="00DB6976" w:rsidRDefault="00DB6976" w:rsidP="00DB6976">
      <w:pPr>
        <w:rPr>
          <w:rFonts w:ascii="Calibri" w:hAnsi="Calibri" w:cs="Calibri"/>
        </w:rPr>
      </w:pPr>
      <w:r w:rsidRPr="00DB6976">
        <w:rPr>
          <w:rFonts w:ascii="Calibri" w:hAnsi="Calibri" w:cs="Calibri"/>
          <w:highlight w:val="yellow"/>
        </w:rPr>
        <w:t>[to be written]</w:t>
      </w:r>
    </w:p>
    <w:p w14:paraId="3B951F28" w14:textId="62D9087D" w:rsidR="00DB6976" w:rsidRPr="00DB6976" w:rsidRDefault="00DB6976" w:rsidP="00DB6976">
      <w:pPr>
        <w:pStyle w:val="Heading1"/>
      </w:pPr>
      <w:r w:rsidRPr="00DB6976">
        <w:t>GENERAL INTRODUCTION</w:t>
      </w:r>
    </w:p>
    <w:p w14:paraId="7510F103" w14:textId="25FB095C" w:rsidR="00DB6976" w:rsidRPr="00DB6976" w:rsidRDefault="00DB6976" w:rsidP="00DB6976">
      <w:pPr>
        <w:rPr>
          <w:rFonts w:ascii="Calibri" w:hAnsi="Calibri" w:cs="Calibri"/>
        </w:rPr>
      </w:pPr>
      <w:r w:rsidRPr="00DB6976">
        <w:rPr>
          <w:rFonts w:ascii="Calibri" w:hAnsi="Calibri" w:cs="Calibri"/>
          <w:highlight w:val="yellow"/>
        </w:rPr>
        <w:t>[to be written]</w:t>
      </w:r>
    </w:p>
    <w:p w14:paraId="455C3388" w14:textId="7D31BD99" w:rsidR="00DB6976" w:rsidRPr="00DB6976" w:rsidRDefault="00DB6976" w:rsidP="00DB6976">
      <w:pPr>
        <w:pStyle w:val="Heading1"/>
      </w:pPr>
      <w:r w:rsidRPr="00DB6976">
        <w:t>LITERATURE REVIEW</w:t>
      </w:r>
    </w:p>
    <w:p w14:paraId="5141EE1E" w14:textId="6958D255" w:rsidR="00DB6976" w:rsidRPr="00DB6976" w:rsidRDefault="00DB6976" w:rsidP="00DB6976">
      <w:pPr>
        <w:rPr>
          <w:rFonts w:ascii="Calibri" w:hAnsi="Calibri" w:cs="Calibri"/>
        </w:rPr>
      </w:pPr>
      <w:r w:rsidRPr="00DB6976">
        <w:rPr>
          <w:rFonts w:ascii="Calibri" w:hAnsi="Calibri" w:cs="Calibri"/>
          <w:highlight w:val="yellow"/>
        </w:rPr>
        <w:t>[to be written]</w:t>
      </w:r>
    </w:p>
    <w:p w14:paraId="3A674305" w14:textId="2682F707" w:rsidR="00DB6976" w:rsidRPr="00DB6976" w:rsidRDefault="00DB6976" w:rsidP="00DB6976">
      <w:pPr>
        <w:pStyle w:val="Heading1"/>
      </w:pPr>
      <w:r w:rsidRPr="00DB6976">
        <w:t>LITERATURE CITED</w:t>
      </w:r>
    </w:p>
    <w:p w14:paraId="3108B17D" w14:textId="358DD01E" w:rsidR="00DB6976" w:rsidRPr="00DB6976" w:rsidRDefault="00DB6976" w:rsidP="00DB6976">
      <w:pPr>
        <w:rPr>
          <w:rFonts w:ascii="Calibri" w:hAnsi="Calibri" w:cs="Calibri"/>
        </w:rPr>
      </w:pPr>
      <w:r w:rsidRPr="00DB6976">
        <w:rPr>
          <w:rFonts w:ascii="Calibri" w:hAnsi="Calibri" w:cs="Calibri"/>
          <w:highlight w:val="yellow"/>
        </w:rPr>
        <w:t>[to be written]</w:t>
      </w:r>
    </w:p>
    <w:p w14:paraId="7F3A13C7" w14:textId="7215AB8E" w:rsidR="00DB6976" w:rsidRPr="00DB6976" w:rsidRDefault="00DB6976" w:rsidP="00DB6976">
      <w:pPr>
        <w:pStyle w:val="Heading1"/>
      </w:pPr>
      <w:r w:rsidRPr="00DB6976">
        <w:t>CHAPTER 1. DEVELOPMENT AND VALIDATION OF A PSYCHROMETRIC-BASED DECISION SUPPORT SYSTEM WITH TRACEABLE REFERENCES FOR GREENHOUSE ENVIRONMENT MANAGEMENT</w:t>
      </w:r>
    </w:p>
    <w:p w14:paraId="3470E4DF" w14:textId="6A091720" w:rsidR="00DB6976" w:rsidRPr="00DB6976" w:rsidRDefault="00DB6976" w:rsidP="00DB6976">
      <w:pPr>
        <w:pStyle w:val="Heading2"/>
      </w:pPr>
      <w:r w:rsidRPr="00DB6976">
        <w:t>ABSTRACT</w:t>
      </w:r>
    </w:p>
    <w:p w14:paraId="32A47E8E" w14:textId="6B97D358" w:rsidR="00DB6976" w:rsidRPr="00DB6976" w:rsidRDefault="00DB6976" w:rsidP="00DB6976">
      <w:pPr>
        <w:rPr>
          <w:rFonts w:ascii="Calibri" w:hAnsi="Calibri" w:cs="Calibri"/>
        </w:rPr>
      </w:pPr>
      <w:r w:rsidRPr="00DB6976">
        <w:rPr>
          <w:rFonts w:ascii="Calibri" w:hAnsi="Calibri" w:cs="Calibri"/>
          <w:highlight w:val="yellow"/>
        </w:rPr>
        <w:t>[to be written last]</w:t>
      </w:r>
    </w:p>
    <w:p w14:paraId="4F90DFE8" w14:textId="03EAB222" w:rsidR="00DB6976" w:rsidRPr="00DB6976" w:rsidRDefault="00DB6976" w:rsidP="00DB6976">
      <w:pPr>
        <w:pStyle w:val="Heading2"/>
      </w:pPr>
      <w:r w:rsidRPr="00DB6976">
        <w:lastRenderedPageBreak/>
        <w:t>INTRODUCTION</w:t>
      </w:r>
    </w:p>
    <w:p w14:paraId="3B91D665" w14:textId="64DAB73B" w:rsidR="00DB6976" w:rsidRPr="00DB6976" w:rsidRDefault="00DB6976" w:rsidP="00DB6976">
      <w:pPr>
        <w:rPr>
          <w:rFonts w:ascii="Calibri" w:hAnsi="Calibri" w:cs="Calibri"/>
        </w:rPr>
      </w:pPr>
      <w:r w:rsidRPr="00DB6976">
        <w:rPr>
          <w:rFonts w:ascii="Calibri" w:hAnsi="Calibri" w:cs="Calibri"/>
          <w:highlight w:val="yellow"/>
        </w:rPr>
        <w:t>[to be written]</w:t>
      </w:r>
    </w:p>
    <w:p w14:paraId="60A53677" w14:textId="3D275756" w:rsidR="00DB6976" w:rsidRPr="00DB6976" w:rsidRDefault="00DB6976" w:rsidP="00DB6976">
      <w:pPr>
        <w:pStyle w:val="Heading2"/>
      </w:pPr>
      <w:r w:rsidRPr="00DB6976">
        <w:t>MATERIALS AND METHODS</w:t>
      </w:r>
    </w:p>
    <w:p w14:paraId="6BECACAC" w14:textId="77777777" w:rsidR="00DB6976" w:rsidRDefault="00DB6976" w:rsidP="00DB6976">
      <w:pPr>
        <w:pStyle w:val="Heading3"/>
      </w:pPr>
      <w:r w:rsidRPr="00DB6976">
        <w:t>Design principles</w:t>
      </w:r>
    </w:p>
    <w:p w14:paraId="1BC50EAC" w14:textId="77777777" w:rsidR="00DB6976" w:rsidRDefault="00DB6976" w:rsidP="00DB6976">
      <w:pPr>
        <w:rPr>
          <w:rFonts w:ascii="Calibri" w:hAnsi="Calibri" w:cs="Calibri"/>
        </w:rPr>
      </w:pPr>
      <w:r w:rsidRPr="00DB6976">
        <w:rPr>
          <w:rFonts w:ascii="Calibri" w:hAnsi="Calibri" w:cs="Calibri"/>
        </w:rPr>
        <w:t>PsychroMol was developed as a rule-based advisory decision support system for greenhouse environment management. The system converts each pair of air temperature and relative humidity readings into the corresponding moist-air state, classifies that state against crop- and growth-stage-specific bands, and returns one explainable management recommendation. The system does not actuate any climate equipment and does not operate in a closed loop: every recommendation is presented to a grower or researcher, who decides whether and how to act. Four design principles governed the development of the version described here and are referred to throughout the sections that follow.</w:t>
      </w:r>
    </w:p>
    <w:p w14:paraId="5E7A4898" w14:textId="77777777" w:rsidR="00DB6976" w:rsidRDefault="00DB6976" w:rsidP="00DB6976">
      <w:pPr>
        <w:rPr>
          <w:rFonts w:ascii="Calibri" w:hAnsi="Calibri" w:cs="Calibri"/>
        </w:rPr>
      </w:pPr>
      <w:r w:rsidRPr="00DB6976">
        <w:rPr>
          <w:rFonts w:ascii="Calibri" w:hAnsi="Calibri" w:cs="Calibri"/>
        </w:rPr>
        <w:t>The first principle was that the system should be rule-based and advisory only. All reasoning is carried out by explicit, human-readable rules that can be inspected, edited, disabled or removed by the user, so that the path from a measured value to a displayed recommendation can be followed step by step without reference to the source code.</w:t>
      </w:r>
    </w:p>
    <w:p w14:paraId="2F0B0312" w14:textId="77777777" w:rsidR="00DB6976" w:rsidRDefault="00DB6976" w:rsidP="00DB6976">
      <w:pPr>
        <w:rPr>
          <w:rFonts w:ascii="Calibri" w:hAnsi="Calibri" w:cs="Calibri"/>
        </w:rPr>
      </w:pPr>
      <w:r w:rsidRPr="00DB6976">
        <w:rPr>
          <w:rFonts w:ascii="Calibri" w:hAnsi="Calibri" w:cs="Calibri"/>
        </w:rPr>
        <w:t>The second principle was that of a single calculation engine. Every psychrometric relation used anywhere in the system is written in exactly one file, the engine module (frontend/js/psychro.js). Chart geometry, environmental-state classification and data export all obtain their values by calling that module, and the server computes no psychrometric quantity at all. A single implementation was chosen so that verification of that one module is sufficient to establish the correctness of every number the system displays.</w:t>
      </w:r>
    </w:p>
    <w:p w14:paraId="3D4E58F0" w14:textId="77777777" w:rsidR="00DB6976" w:rsidRDefault="00DB6976" w:rsidP="00DB6976">
      <w:pPr>
        <w:rPr>
          <w:rFonts w:ascii="Calibri" w:hAnsi="Calibri" w:cs="Calibri"/>
        </w:rPr>
      </w:pPr>
      <w:r w:rsidRPr="00DB6976">
        <w:rPr>
          <w:rFonts w:ascii="Calibri" w:hAnsi="Calibri" w:cs="Calibri"/>
        </w:rPr>
        <w:t>The third principle was that nothing should be asserted without a source. Every formula, every crop band and every decision rule carries a reference with an exact locator, that is, an equation number, a page number or a table number, which the user can display from a query button placed beside the corresponding element of the interface. The system refuses to store a profile or a rule for which a reference has not been supplied.</w:t>
      </w:r>
    </w:p>
    <w:p w14:paraId="3BB30507" w14:textId="21EDDD45" w:rsidR="00DB6976" w:rsidRPr="00DB6976" w:rsidRDefault="00DB6976" w:rsidP="00DB6976">
      <w:pPr>
        <w:rPr>
          <w:rFonts w:ascii="Calibri" w:hAnsi="Calibri" w:cs="Calibri"/>
        </w:rPr>
      </w:pPr>
      <w:r w:rsidRPr="00DB6976">
        <w:rPr>
          <w:rFonts w:ascii="Calibri" w:hAnsi="Calibri" w:cs="Calibri"/>
        </w:rPr>
        <w:t>The fourth principle was that only raw data should be stored. The database holds the measured values alone, and all derived quantities, classifications and recommendations are recomputed on demand whenever they are displayed or exported. Recomputation ensures that a change in the engine, in a crop band or in a rule never leaves a stale derived value in the record, and it allows an existing measurement history to be re-examined under a revised set of bands or rules.</w:t>
      </w:r>
    </w:p>
    <w:p w14:paraId="17E8AA40" w14:textId="77777777" w:rsidR="00DB6976" w:rsidRDefault="00DB6976" w:rsidP="00DB6976">
      <w:pPr>
        <w:pStyle w:val="Heading3"/>
      </w:pPr>
      <w:r w:rsidRPr="00DB6976">
        <w:lastRenderedPageBreak/>
        <w:t>System architecture</w:t>
      </w:r>
    </w:p>
    <w:p w14:paraId="618AC5AD" w14:textId="77777777" w:rsidR="00DB6976" w:rsidRDefault="00DB6976" w:rsidP="00DB6976">
      <w:pPr>
        <w:rPr>
          <w:rFonts w:ascii="Calibri" w:hAnsi="Calibri" w:cs="Calibri"/>
        </w:rPr>
      </w:pPr>
      <w:r w:rsidRPr="00DB6976">
        <w:rPr>
          <w:rFonts w:ascii="Calibri" w:hAnsi="Calibri" w:cs="Calibri"/>
        </w:rPr>
        <w:t xml:space="preserve">PsychroMol consists of two parts: a frontend, which is a static web site requiring no build step, and a backend server. The frontend performs all calculation, classification, rule evaluation, charting and export. The backend has only two responsibilities: it holds the database, and it collects readings from the configured data link on a schedule so that the record continues while no browser is open. The overall arrangement and the flow of data between the two parts are shown in </w:t>
      </w:r>
      <w:r w:rsidRPr="00DB6976">
        <w:rPr>
          <w:rFonts w:ascii="Calibri" w:hAnsi="Calibri" w:cs="Calibri"/>
          <w:highlight w:val="yellow"/>
        </w:rPr>
        <w:t>[FIGURE 1-1: system architecture diagram — author will supply]</w:t>
      </w:r>
      <w:r w:rsidRPr="00DB6976">
        <w:rPr>
          <w:rFonts w:ascii="Calibri" w:hAnsi="Calibri" w:cs="Calibri"/>
        </w:rPr>
        <w:t>.</w:t>
      </w:r>
    </w:p>
    <w:p w14:paraId="606933C2" w14:textId="77777777" w:rsidR="00DB6976" w:rsidRDefault="00DB6976" w:rsidP="00DB6976">
      <w:pPr>
        <w:rPr>
          <w:rFonts w:ascii="Calibri" w:hAnsi="Calibri" w:cs="Calibri"/>
        </w:rPr>
      </w:pPr>
      <w:r w:rsidRPr="00DB6976">
        <w:rPr>
          <w:rFonts w:ascii="Calibri" w:hAnsi="Calibri" w:cs="Calibri"/>
        </w:rPr>
        <w:t>The frontend was written in vanilla JavaScript as ECMAScript modules, and its charts were drawn as hand-written Scalable Vector Graphics. The modules divide the work as follows: the engine module implements the psychrometric relations; a geometry module generates the chart curves and the crop target zone; a decision-support module holds the growth stages, the classification of temperature, relative humidity and air vapour pressure deficit, the default rules and the construction of the explanation; a references module holds the sources and the text displayed behind every query button; and further modules read values out of the incoming JSON, handle quantities and units, draw the psychrometric chart and the trend view, manage the application state and communicate with the server.</w:t>
      </w:r>
    </w:p>
    <w:p w14:paraId="77CAB721" w14:textId="77777777" w:rsidR="00DB6976" w:rsidRDefault="00DB6976" w:rsidP="00DB6976">
      <w:pPr>
        <w:rPr>
          <w:rFonts w:ascii="Calibri" w:hAnsi="Calibri" w:cs="Calibri"/>
        </w:rPr>
      </w:pPr>
      <w:r w:rsidRPr="00DB6976">
        <w:rPr>
          <w:rFonts w:ascii="Calibri" w:hAnsi="Calibri" w:cs="Calibri"/>
        </w:rPr>
        <w:t>The backend was written in Python (version 3.10 or later) using FastAPI served by Uvicorn, with Pydantic v2 for request and response validation, SQLAlchemy 2.0 for database access and SQLite, in write-ahead logging mode, as the database. It exposes a versioned REST interface at /api/v1 with routers for profiles, readings, rules and sources. A background polling loop ticks once per second and polls each profile when that profile's own interval has elapsed; a fetcher component performs the fetch, extracts the mapped fields and stores the reading; and a database package contains the object models, the repository layer and the migration from the version 2 to the version 3 schema.</w:t>
      </w:r>
    </w:p>
    <w:p w14:paraId="46BF3650" w14:textId="77777777" w:rsidR="00DB6976" w:rsidRDefault="00DB6976" w:rsidP="00DB6976">
      <w:pPr>
        <w:rPr>
          <w:rFonts w:ascii="Calibri" w:hAnsi="Calibri" w:cs="Calibri"/>
        </w:rPr>
      </w:pPr>
      <w:r w:rsidRPr="00DB6976">
        <w:rPr>
          <w:rFonts w:ascii="Calibri" w:hAnsi="Calibri" w:cs="Calibri"/>
        </w:rPr>
        <w:t>The decision to place all calculation in the browser followed from the single-engine principle. A single auditable engine file runs in the same place where its results are displayed, which removes any possibility that a value shown on screen was produced by a different implementation on the server. The server can therefore be a small always-on machine, such as a single-board computer or a modest virtual private server, whose only task is to keep the log so that the record has no gaps when nobody has the page open. There is deliberately no application programming interface endpoint that computes a psychrometric quantity, a classification or a recommendation.</w:t>
      </w:r>
    </w:p>
    <w:p w14:paraId="0A4D54DB" w14:textId="57FE02D3" w:rsidR="00DB6976" w:rsidRPr="00DB6976" w:rsidRDefault="00DB6976" w:rsidP="00DB6976">
      <w:pPr>
        <w:rPr>
          <w:rFonts w:ascii="Calibri" w:hAnsi="Calibri" w:cs="Calibri"/>
        </w:rPr>
      </w:pPr>
      <w:r w:rsidRPr="00DB6976">
        <w:rPr>
          <w:rFonts w:ascii="Calibri" w:hAnsi="Calibri" w:cs="Calibri"/>
        </w:rPr>
        <w:t>The two parts are deployed independently. The frontend can be hosted on any static web host and pointed at the address of a server, and the same backend can be run on a single-board computer by binding it to all network interfaces.</w:t>
      </w:r>
    </w:p>
    <w:p w14:paraId="0FC2670D" w14:textId="2FF81399" w:rsidR="00DB6976" w:rsidRPr="00DB6976" w:rsidRDefault="00DB6976" w:rsidP="00DB6976">
      <w:pPr>
        <w:pStyle w:val="Heading3"/>
      </w:pPr>
      <w:r w:rsidRPr="00DB6976">
        <w:lastRenderedPageBreak/>
        <w:t>Data acquisition and data model</w:t>
      </w:r>
    </w:p>
    <w:p w14:paraId="4126F16B" w14:textId="0E087017" w:rsidR="00DB6976" w:rsidRPr="00DB6976" w:rsidRDefault="00DB6976" w:rsidP="00DB6976">
      <w:pPr>
        <w:rPr>
          <w:rFonts w:ascii="Calibri" w:hAnsi="Calibri" w:cs="Calibri"/>
        </w:rPr>
      </w:pPr>
      <w:r w:rsidRPr="00DB6976">
        <w:rPr>
          <w:rFonts w:ascii="Calibri" w:hAnsi="Calibri" w:cs="Calibri"/>
          <w:highlight w:val="yellow"/>
        </w:rPr>
        <w:t>[to be written]</w:t>
      </w:r>
    </w:p>
    <w:p w14:paraId="2317B23A" w14:textId="5F1D2B51" w:rsidR="00DB6976" w:rsidRPr="00DB6976" w:rsidRDefault="00DB6976" w:rsidP="00DB6976">
      <w:pPr>
        <w:pStyle w:val="Heading3"/>
      </w:pPr>
      <w:r w:rsidRPr="00DB6976">
        <w:t>Psychrometric calculation engine</w:t>
      </w:r>
    </w:p>
    <w:p w14:paraId="77752ACF" w14:textId="64F83245" w:rsidR="00DB6976" w:rsidRPr="00DB6976" w:rsidRDefault="00DB6976" w:rsidP="00DB6976">
      <w:pPr>
        <w:rPr>
          <w:rFonts w:ascii="Calibri" w:hAnsi="Calibri" w:cs="Calibri"/>
        </w:rPr>
      </w:pPr>
      <w:r w:rsidRPr="00DB6976">
        <w:rPr>
          <w:rFonts w:ascii="Calibri" w:hAnsi="Calibri" w:cs="Calibri"/>
          <w:highlight w:val="yellow"/>
        </w:rPr>
        <w:t>[to be written]</w:t>
      </w:r>
    </w:p>
    <w:p w14:paraId="38C6E273" w14:textId="40EA2953" w:rsidR="00DB6976" w:rsidRPr="00DB6976" w:rsidRDefault="00DB6976" w:rsidP="00DB6976">
      <w:pPr>
        <w:pStyle w:val="Heading3"/>
      </w:pPr>
      <w:r w:rsidRPr="00DB6976">
        <w:t>Psychrometric chart and Mollier h–x diagram</w:t>
      </w:r>
    </w:p>
    <w:p w14:paraId="20A2D71D" w14:textId="222348BB" w:rsidR="00DB6976" w:rsidRPr="00DB6976" w:rsidRDefault="00DB6976" w:rsidP="00DB6976">
      <w:pPr>
        <w:rPr>
          <w:rFonts w:ascii="Calibri" w:hAnsi="Calibri" w:cs="Calibri"/>
        </w:rPr>
      </w:pPr>
      <w:r w:rsidRPr="00DB6976">
        <w:rPr>
          <w:rFonts w:ascii="Calibri" w:hAnsi="Calibri" w:cs="Calibri"/>
          <w:highlight w:val="yellow"/>
        </w:rPr>
        <w:t>[to be written]</w:t>
      </w:r>
    </w:p>
    <w:p w14:paraId="193E8808" w14:textId="0EF551E8" w:rsidR="00DB6976" w:rsidRPr="00DB6976" w:rsidRDefault="00DB6976" w:rsidP="00DB6976">
      <w:pPr>
        <w:pStyle w:val="Heading3"/>
      </w:pPr>
      <w:r w:rsidRPr="00DB6976">
        <w:t>Environmental-state classification and crop bands</w:t>
      </w:r>
    </w:p>
    <w:p w14:paraId="5358E2AE" w14:textId="13FD0D0C" w:rsidR="00DB6976" w:rsidRPr="00DB6976" w:rsidRDefault="00DB6976" w:rsidP="00DB6976">
      <w:pPr>
        <w:rPr>
          <w:rFonts w:ascii="Calibri" w:hAnsi="Calibri" w:cs="Calibri"/>
        </w:rPr>
      </w:pPr>
      <w:r w:rsidRPr="00DB6976">
        <w:rPr>
          <w:rFonts w:ascii="Calibri" w:hAnsi="Calibri" w:cs="Calibri"/>
          <w:highlight w:val="yellow"/>
        </w:rPr>
        <w:t>[to be written]</w:t>
      </w:r>
    </w:p>
    <w:p w14:paraId="4F67C655" w14:textId="5B309726" w:rsidR="00DB6976" w:rsidRPr="00DB6976" w:rsidRDefault="00DB6976" w:rsidP="00DB6976">
      <w:pPr>
        <w:pStyle w:val="Heading3"/>
      </w:pPr>
      <w:r w:rsidRPr="00DB6976">
        <w:t>Rule-based decision support and explanation</w:t>
      </w:r>
    </w:p>
    <w:p w14:paraId="55DA5A72" w14:textId="34CCA526" w:rsidR="00DB6976" w:rsidRPr="00DB6976" w:rsidRDefault="00DB6976" w:rsidP="00DB6976">
      <w:pPr>
        <w:rPr>
          <w:rFonts w:ascii="Calibri" w:hAnsi="Calibri" w:cs="Calibri"/>
        </w:rPr>
      </w:pPr>
      <w:r w:rsidRPr="00DB6976">
        <w:rPr>
          <w:rFonts w:ascii="Calibri" w:hAnsi="Calibri" w:cs="Calibri"/>
          <w:highlight w:val="yellow"/>
        </w:rPr>
        <w:t>[to be written]</w:t>
      </w:r>
    </w:p>
    <w:p w14:paraId="5858A839" w14:textId="5C3A746A" w:rsidR="00DB6976" w:rsidRPr="00DB6976" w:rsidRDefault="00DB6976" w:rsidP="00DB6976">
      <w:pPr>
        <w:pStyle w:val="Heading3"/>
      </w:pPr>
      <w:r w:rsidRPr="00DB6976">
        <w:t>Traceability (reference) system</w:t>
      </w:r>
    </w:p>
    <w:p w14:paraId="552C9150" w14:textId="29CF9FA0" w:rsidR="00DB6976" w:rsidRPr="00DB6976" w:rsidRDefault="00DB6976" w:rsidP="00DB6976">
      <w:pPr>
        <w:rPr>
          <w:rFonts w:ascii="Calibri" w:hAnsi="Calibri" w:cs="Calibri"/>
        </w:rPr>
      </w:pPr>
      <w:r w:rsidRPr="00DB6976">
        <w:rPr>
          <w:rFonts w:ascii="Calibri" w:hAnsi="Calibri" w:cs="Calibri"/>
          <w:highlight w:val="yellow"/>
        </w:rPr>
        <w:t>[to be written]</w:t>
      </w:r>
    </w:p>
    <w:p w14:paraId="2C42B3CB" w14:textId="15F83223" w:rsidR="00DB6976" w:rsidRPr="00DB6976" w:rsidRDefault="00DB6976" w:rsidP="00DB6976">
      <w:pPr>
        <w:pStyle w:val="Heading3"/>
      </w:pPr>
      <w:r w:rsidRPr="00DB6976">
        <w:t>User interface</w:t>
      </w:r>
    </w:p>
    <w:p w14:paraId="6925693E" w14:textId="5B4352F4" w:rsidR="00DB6976" w:rsidRPr="00DB6976" w:rsidRDefault="00DB6976" w:rsidP="00DB6976">
      <w:pPr>
        <w:rPr>
          <w:rFonts w:ascii="Calibri" w:hAnsi="Calibri" w:cs="Calibri"/>
        </w:rPr>
      </w:pPr>
      <w:r w:rsidRPr="00DB6976">
        <w:rPr>
          <w:rFonts w:ascii="Calibri" w:hAnsi="Calibri" w:cs="Calibri"/>
          <w:highlight w:val="yellow"/>
        </w:rPr>
        <w:t>[to be written]</w:t>
      </w:r>
    </w:p>
    <w:p w14:paraId="5B6AC1E6" w14:textId="299D6C5F" w:rsidR="00DB6976" w:rsidRPr="00DB6976" w:rsidRDefault="00DB6976" w:rsidP="00DB6976">
      <w:pPr>
        <w:pStyle w:val="Heading3"/>
      </w:pPr>
      <w:r w:rsidRPr="00DB6976">
        <w:t>Verification and validation procedure</w:t>
      </w:r>
    </w:p>
    <w:p w14:paraId="71DEA020" w14:textId="04B1D61A" w:rsidR="00DB6976" w:rsidRPr="00DB6976" w:rsidRDefault="00DB6976" w:rsidP="00DB6976">
      <w:pPr>
        <w:rPr>
          <w:rFonts w:ascii="Calibri" w:hAnsi="Calibri" w:cs="Calibri"/>
        </w:rPr>
      </w:pPr>
      <w:r w:rsidRPr="00DB6976">
        <w:rPr>
          <w:rFonts w:ascii="Calibri" w:hAnsi="Calibri" w:cs="Calibri"/>
          <w:highlight w:val="yellow"/>
        </w:rPr>
        <w:t>[to be written]</w:t>
      </w:r>
    </w:p>
    <w:p w14:paraId="0C0D25E9" w14:textId="6F7405D4" w:rsidR="00DB6976" w:rsidRPr="00DB6976" w:rsidRDefault="00DB6976" w:rsidP="00DB6976">
      <w:pPr>
        <w:pStyle w:val="Heading2"/>
      </w:pPr>
      <w:r w:rsidRPr="00DB6976">
        <w:t>RESULTS</w:t>
      </w:r>
    </w:p>
    <w:p w14:paraId="002404ED" w14:textId="00DDA5CF" w:rsidR="00DB6976" w:rsidRPr="00DB6976" w:rsidRDefault="00DB6976" w:rsidP="00DB6976">
      <w:pPr>
        <w:rPr>
          <w:rFonts w:ascii="Calibri" w:hAnsi="Calibri" w:cs="Calibri"/>
        </w:rPr>
      </w:pPr>
      <w:r w:rsidRPr="00DB6976">
        <w:rPr>
          <w:rFonts w:ascii="Calibri" w:hAnsi="Calibri" w:cs="Calibri"/>
          <w:highlight w:val="yellow"/>
        </w:rPr>
        <w:t>[to be written]</w:t>
      </w:r>
    </w:p>
    <w:p w14:paraId="620AFF15" w14:textId="5AE8B68C" w:rsidR="00DB6976" w:rsidRPr="00DB6976" w:rsidRDefault="00DB6976" w:rsidP="00DB6976">
      <w:pPr>
        <w:pStyle w:val="Heading2"/>
      </w:pPr>
      <w:r w:rsidRPr="00DB6976">
        <w:t>DISCUSSION</w:t>
      </w:r>
    </w:p>
    <w:p w14:paraId="77AD8FCA" w14:textId="58721E49" w:rsidR="00DB6976" w:rsidRPr="00DB6976" w:rsidRDefault="00DB6976" w:rsidP="00DB6976">
      <w:pPr>
        <w:rPr>
          <w:rFonts w:ascii="Calibri" w:hAnsi="Calibri" w:cs="Calibri"/>
        </w:rPr>
      </w:pPr>
      <w:r w:rsidRPr="00DB6976">
        <w:rPr>
          <w:rFonts w:ascii="Calibri" w:hAnsi="Calibri" w:cs="Calibri"/>
          <w:highlight w:val="yellow"/>
        </w:rPr>
        <w:t>[to be written]</w:t>
      </w:r>
    </w:p>
    <w:p w14:paraId="0EA88907" w14:textId="729D8F5B" w:rsidR="00DB6976" w:rsidRPr="00DB6976" w:rsidRDefault="00DB6976" w:rsidP="00DB6976">
      <w:pPr>
        <w:pStyle w:val="Heading2"/>
      </w:pPr>
      <w:r w:rsidRPr="00DB6976">
        <w:t>CONCLUSIONS</w:t>
      </w:r>
    </w:p>
    <w:p w14:paraId="6866C3B5" w14:textId="496EF8AE" w:rsidR="00DB6976" w:rsidRPr="00DB6976" w:rsidRDefault="00DB6976" w:rsidP="00DB6976">
      <w:pPr>
        <w:rPr>
          <w:rFonts w:ascii="Calibri" w:hAnsi="Calibri" w:cs="Calibri"/>
        </w:rPr>
      </w:pPr>
      <w:r w:rsidRPr="00DB6976">
        <w:rPr>
          <w:rFonts w:ascii="Calibri" w:hAnsi="Calibri" w:cs="Calibri"/>
          <w:highlight w:val="yellow"/>
        </w:rPr>
        <w:t>[to be written]</w:t>
      </w:r>
    </w:p>
    <w:p w14:paraId="5C65D7B9" w14:textId="4A11AB0C" w:rsidR="00DB6976" w:rsidRPr="00DB6976" w:rsidRDefault="00DB6976" w:rsidP="00DB6976">
      <w:pPr>
        <w:pStyle w:val="Heading2"/>
      </w:pPr>
      <w:r w:rsidRPr="00DB6976">
        <w:t>LITERATURE CITED</w:t>
      </w:r>
    </w:p>
    <w:p w14:paraId="672884AB" w14:textId="187679BA" w:rsidR="00DB6976" w:rsidRPr="00DB6976" w:rsidRDefault="00DB6976" w:rsidP="00DB6976">
      <w:pPr>
        <w:rPr>
          <w:rFonts w:ascii="Calibri" w:hAnsi="Calibri" w:cs="Calibri"/>
        </w:rPr>
      </w:pPr>
      <w:r w:rsidRPr="00DB6976">
        <w:rPr>
          <w:rFonts w:ascii="Calibri" w:hAnsi="Calibri" w:cs="Calibri"/>
          <w:highlight w:val="yellow"/>
        </w:rPr>
        <w:t>[to be written]</w:t>
      </w:r>
    </w:p>
    <w:p w14:paraId="66CFD477" w14:textId="4E16D0AA" w:rsidR="00DB6976" w:rsidRPr="00DB6976" w:rsidRDefault="00DB6976" w:rsidP="00DB6976">
      <w:pPr>
        <w:pStyle w:val="Heading1"/>
      </w:pPr>
      <w:r w:rsidRPr="00DB6976">
        <w:lastRenderedPageBreak/>
        <w:t>CHAPTER 2. APPLICATION OF PSYCHROMETRIC-BASED DECISION SUPPORT TO GREENHOUSE MICROCLIMATE ASSESSMENT</w:t>
      </w:r>
    </w:p>
    <w:p w14:paraId="02EED2D3" w14:textId="1F1A8B0C" w:rsidR="00DB6976" w:rsidRPr="00DB6976" w:rsidRDefault="00DB6976" w:rsidP="00DB6976">
      <w:pPr>
        <w:rPr>
          <w:rFonts w:ascii="Calibri" w:hAnsi="Calibri" w:cs="Calibri"/>
        </w:rPr>
      </w:pPr>
      <w:r w:rsidRPr="00DB6976">
        <w:rPr>
          <w:rFonts w:ascii="Calibri" w:hAnsi="Calibri" w:cs="Calibri"/>
          <w:highlight w:val="yellow"/>
        </w:rPr>
        <w:t>[CHAPTER 2 STATUS: waiting for real greenhouse data and for the batch analysis script that reuses the Chapter 1 engine. No results may be written before these exist.]</w:t>
      </w:r>
    </w:p>
    <w:p w14:paraId="51E647B7" w14:textId="0A5A1A51" w:rsidR="00DB6976" w:rsidRPr="00DB6976" w:rsidRDefault="00DB6976" w:rsidP="00DB6976">
      <w:pPr>
        <w:rPr>
          <w:rFonts w:ascii="Calibri" w:hAnsi="Calibri" w:cs="Calibri"/>
        </w:rPr>
      </w:pPr>
      <w:r w:rsidRPr="00DB6976">
        <w:rPr>
          <w:rFonts w:ascii="Calibri" w:hAnsi="Calibri" w:cs="Calibri"/>
          <w:highlight w:val="yellow"/>
        </w:rPr>
        <w:t>[Provisional title — author may change.]</w:t>
      </w:r>
    </w:p>
    <w:p w14:paraId="2C855323" w14:textId="11D33A89" w:rsidR="00DB6976" w:rsidRPr="00DB6976" w:rsidRDefault="00DB6976" w:rsidP="00DB6976">
      <w:pPr>
        <w:pStyle w:val="Heading2"/>
      </w:pPr>
      <w:r w:rsidRPr="00DB6976">
        <w:t>ABSTRACT</w:t>
      </w:r>
    </w:p>
    <w:p w14:paraId="1F2192B2" w14:textId="66056BF0" w:rsidR="00DB6976" w:rsidRPr="00DB6976" w:rsidRDefault="00DB6976" w:rsidP="00DB6976">
      <w:pPr>
        <w:rPr>
          <w:rFonts w:ascii="Calibri" w:hAnsi="Calibri" w:cs="Calibri"/>
        </w:rPr>
      </w:pPr>
      <w:r w:rsidRPr="00DB6976">
        <w:rPr>
          <w:rFonts w:ascii="Calibri" w:hAnsi="Calibri" w:cs="Calibri"/>
          <w:highlight w:val="yellow"/>
        </w:rPr>
        <w:t>[to be written after results]</w:t>
      </w:r>
    </w:p>
    <w:p w14:paraId="2AE76484" w14:textId="0A07F340" w:rsidR="00DB6976" w:rsidRPr="00DB6976" w:rsidRDefault="00DB6976" w:rsidP="00DB6976">
      <w:pPr>
        <w:pStyle w:val="Heading2"/>
      </w:pPr>
      <w:r w:rsidRPr="00DB6976">
        <w:t>INTRODUCTION</w:t>
      </w:r>
    </w:p>
    <w:p w14:paraId="4AA657FA" w14:textId="6A89F9BE" w:rsidR="00DB6976" w:rsidRPr="00DB6976" w:rsidRDefault="00DB6976" w:rsidP="00DB6976">
      <w:pPr>
        <w:rPr>
          <w:rFonts w:ascii="Calibri" w:hAnsi="Calibri" w:cs="Calibri"/>
        </w:rPr>
      </w:pPr>
      <w:r w:rsidRPr="00DB6976">
        <w:rPr>
          <w:rFonts w:ascii="Calibri" w:hAnsi="Calibri" w:cs="Calibri"/>
          <w:highlight w:val="yellow"/>
        </w:rPr>
        <w:t>[to be written; builds on Chapter 1]</w:t>
      </w:r>
    </w:p>
    <w:p w14:paraId="6AE71D02" w14:textId="3F50C405" w:rsidR="00DB6976" w:rsidRPr="00DB6976" w:rsidRDefault="00DB6976" w:rsidP="00DB6976">
      <w:pPr>
        <w:pStyle w:val="Heading2"/>
      </w:pPr>
      <w:r w:rsidRPr="00DB6976">
        <w:t>MATERIALS AND METHODS</w:t>
      </w:r>
    </w:p>
    <w:p w14:paraId="09125EE0" w14:textId="20CE78CA" w:rsidR="00DB6976" w:rsidRPr="00DB6976" w:rsidRDefault="00DB6976" w:rsidP="00DB6976">
      <w:pPr>
        <w:pStyle w:val="Heading3"/>
      </w:pPr>
      <w:r w:rsidRPr="00DB6976">
        <w:t>Greenhouse site, crop and growth stage</w:t>
      </w:r>
    </w:p>
    <w:p w14:paraId="169853B4" w14:textId="6CCFE792" w:rsidR="00DB6976" w:rsidRPr="00DB6976" w:rsidRDefault="00DB6976" w:rsidP="00DB6976">
      <w:pPr>
        <w:rPr>
          <w:rFonts w:ascii="Calibri" w:hAnsi="Calibri" w:cs="Calibri"/>
        </w:rPr>
      </w:pPr>
      <w:r w:rsidRPr="00DB6976">
        <w:rPr>
          <w:rFonts w:ascii="Calibri" w:hAnsi="Calibri" w:cs="Calibri"/>
          <w:highlight w:val="yellow"/>
        </w:rPr>
        <w:t>[DATA NEEDED: location, structure, dimensions, cover, climate equipment, crop, cultivar, planting date, growth stage]</w:t>
      </w:r>
    </w:p>
    <w:p w14:paraId="6765957F" w14:textId="3F251436" w:rsidR="00DB6976" w:rsidRPr="00DB6976" w:rsidRDefault="00DB6976" w:rsidP="00DB6976">
      <w:pPr>
        <w:pStyle w:val="Heading3"/>
      </w:pPr>
      <w:r w:rsidRPr="00DB6976">
        <w:t>Sensors and data collection</w:t>
      </w:r>
    </w:p>
    <w:p w14:paraId="6ADF9803" w14:textId="1ED7A91F" w:rsidR="00DB6976" w:rsidRPr="00DB6976" w:rsidRDefault="00DB6976" w:rsidP="00DB6976">
      <w:pPr>
        <w:rPr>
          <w:rFonts w:ascii="Calibri" w:hAnsi="Calibri" w:cs="Calibri"/>
        </w:rPr>
      </w:pPr>
      <w:r w:rsidRPr="00DB6976">
        <w:rPr>
          <w:rFonts w:ascii="Calibri" w:hAnsi="Calibri" w:cs="Calibri"/>
          <w:highlight w:val="yellow"/>
        </w:rPr>
        <w:t>[DATA NEEDED: sensor model, accuracy, height/position, logging interval, data link, measurement period]</w:t>
      </w:r>
    </w:p>
    <w:p w14:paraId="0CA12AAD" w14:textId="1DEEE9F8" w:rsidR="00DB6976" w:rsidRPr="00DB6976" w:rsidRDefault="00DB6976" w:rsidP="00DB6976">
      <w:pPr>
        <w:pStyle w:val="Heading3"/>
      </w:pPr>
      <w:r w:rsidRPr="00DB6976">
        <w:t>PsychroMol configuration</w:t>
      </w:r>
    </w:p>
    <w:p w14:paraId="1E76B7E4" w14:textId="4B7973FA" w:rsidR="00DB6976" w:rsidRPr="00DB6976" w:rsidRDefault="00DB6976" w:rsidP="00DB6976">
      <w:pPr>
        <w:rPr>
          <w:rFonts w:ascii="Calibri" w:hAnsi="Calibri" w:cs="Calibri"/>
        </w:rPr>
      </w:pPr>
      <w:r w:rsidRPr="00DB6976">
        <w:rPr>
          <w:rFonts w:ascii="Calibri" w:hAnsi="Calibri" w:cs="Calibri"/>
          <w:highlight w:val="yellow"/>
        </w:rPr>
        <w:t>[DATA NEEDED: temperature and RH bands with their sources, air VPD band, pressure mode]</w:t>
      </w:r>
    </w:p>
    <w:p w14:paraId="30278232" w14:textId="76BA724E" w:rsidR="00DB6976" w:rsidRPr="00DB6976" w:rsidRDefault="00DB6976" w:rsidP="00DB6976">
      <w:pPr>
        <w:pStyle w:val="Heading3"/>
      </w:pPr>
      <w:r w:rsidRPr="00DB6976">
        <w:t>Data processing</w:t>
      </w:r>
    </w:p>
    <w:p w14:paraId="0981F4FD" w14:textId="59A037B8" w:rsidR="00DB6976" w:rsidRPr="00DB6976" w:rsidRDefault="00DB6976" w:rsidP="00DB6976">
      <w:pPr>
        <w:rPr>
          <w:rFonts w:ascii="Calibri" w:hAnsi="Calibri" w:cs="Calibri"/>
        </w:rPr>
      </w:pPr>
      <w:r w:rsidRPr="00DB6976">
        <w:rPr>
          <w:rFonts w:ascii="Calibri" w:hAnsi="Calibri" w:cs="Calibri"/>
          <w:highlight w:val="yellow"/>
        </w:rPr>
        <w:t>[to be written: readings rejected as out of range, duplicates, gaps — reported, not corrected]</w:t>
      </w:r>
    </w:p>
    <w:p w14:paraId="2B4F9EB6" w14:textId="28887061" w:rsidR="00DB6976" w:rsidRPr="00DB6976" w:rsidRDefault="00DB6976" w:rsidP="00DB6976">
      <w:pPr>
        <w:pStyle w:val="Heading3"/>
      </w:pPr>
      <w:r w:rsidRPr="00DB6976">
        <w:t>Data analysis</w:t>
      </w:r>
    </w:p>
    <w:p w14:paraId="1F7F7ABA" w14:textId="749A9FD7" w:rsidR="00DB6976" w:rsidRPr="00DB6976" w:rsidRDefault="00DB6976" w:rsidP="00DB6976">
      <w:pPr>
        <w:rPr>
          <w:rFonts w:ascii="Calibri" w:hAnsi="Calibri" w:cs="Calibri"/>
        </w:rPr>
      </w:pPr>
      <w:r w:rsidRPr="00DB6976">
        <w:rPr>
          <w:rFonts w:ascii="Calibri" w:hAnsi="Calibri" w:cs="Calibri"/>
          <w:highlight w:val="yellow"/>
        </w:rPr>
        <w:t xml:space="preserve">[to be written: post hoc analysis on exported data, using the same engine as Chapter 1. Planned analyses: diurnal and seasonal patterns of T, RH, air VPD, W, h and t_d; psychrometric and Mollier trajectories and distributions; time within target bands (% of time and duration of excursions); frequency of the 27 states and of each rule; agreement and disagreement between RH-based and VPD-based assessment; dew-point depression (T − t_d) as a descriptive night-humidity indicator, not condensation risk, because surface temperature is not measured; </w:t>
      </w:r>
      <w:r w:rsidRPr="00DB6976">
        <w:rPr>
          <w:rFonts w:ascii="Calibri" w:hAnsi="Calibri" w:cs="Calibri"/>
          <w:highlight w:val="yellow"/>
        </w:rPr>
        <w:lastRenderedPageBreak/>
        <w:t>optionally, comparison between crops or greenhouses only if comparable; optionally, response to management interventions only if actions were logged.]</w:t>
      </w:r>
    </w:p>
    <w:p w14:paraId="029DA5B2" w14:textId="74EA45BF" w:rsidR="00DB6976" w:rsidRPr="00DB6976" w:rsidRDefault="00DB6976" w:rsidP="00DB6976">
      <w:pPr>
        <w:pStyle w:val="Heading3"/>
      </w:pPr>
      <w:r w:rsidRPr="00DB6976">
        <w:t>Statistical analysis</w:t>
      </w:r>
    </w:p>
    <w:p w14:paraId="63C30DD6" w14:textId="4CF6AAA6" w:rsidR="00DB6976" w:rsidRPr="00DB6976" w:rsidRDefault="00DB6976" w:rsidP="00DB6976">
      <w:pPr>
        <w:rPr>
          <w:rFonts w:ascii="Calibri" w:hAnsi="Calibri" w:cs="Calibri"/>
        </w:rPr>
      </w:pPr>
      <w:r w:rsidRPr="00DB6976">
        <w:rPr>
          <w:rFonts w:ascii="Calibri" w:hAnsi="Calibri" w:cs="Calibri"/>
          <w:highlight w:val="yellow"/>
        </w:rPr>
        <w:t>[DATA NEEDED: statistical software and methods]</w:t>
      </w:r>
    </w:p>
    <w:p w14:paraId="73704801" w14:textId="35873AEF" w:rsidR="00DB6976" w:rsidRPr="00DB6976" w:rsidRDefault="00DB6976" w:rsidP="00DB6976">
      <w:pPr>
        <w:pStyle w:val="Heading2"/>
      </w:pPr>
      <w:r w:rsidRPr="00DB6976">
        <w:t>RESULTS</w:t>
      </w:r>
    </w:p>
    <w:p w14:paraId="5933CA3D" w14:textId="32E26133" w:rsidR="00DB6976" w:rsidRPr="00DB6976" w:rsidRDefault="00DB6976" w:rsidP="00DB6976">
      <w:pPr>
        <w:rPr>
          <w:rFonts w:ascii="Calibri" w:hAnsi="Calibri" w:cs="Calibri"/>
        </w:rPr>
      </w:pPr>
      <w:r w:rsidRPr="00DB6976">
        <w:rPr>
          <w:rFonts w:ascii="Calibri" w:hAnsi="Calibri" w:cs="Calibri"/>
          <w:highlight w:val="yellow"/>
        </w:rPr>
        <w:t>[awaiting data]</w:t>
      </w:r>
    </w:p>
    <w:p w14:paraId="6ED88B1F" w14:textId="045E1ED9" w:rsidR="00DB6976" w:rsidRPr="00DB6976" w:rsidRDefault="00DB6976" w:rsidP="00DB6976">
      <w:pPr>
        <w:pStyle w:val="Heading2"/>
      </w:pPr>
      <w:r w:rsidRPr="00DB6976">
        <w:t>DISCUSSION</w:t>
      </w:r>
    </w:p>
    <w:p w14:paraId="7DD30381" w14:textId="233A6AB8" w:rsidR="00DB6976" w:rsidRPr="00DB6976" w:rsidRDefault="00DB6976" w:rsidP="00DB6976">
      <w:pPr>
        <w:rPr>
          <w:rFonts w:ascii="Calibri" w:hAnsi="Calibri" w:cs="Calibri"/>
        </w:rPr>
      </w:pPr>
      <w:r w:rsidRPr="00DB6976">
        <w:rPr>
          <w:rFonts w:ascii="Calibri" w:hAnsi="Calibri" w:cs="Calibri"/>
          <w:highlight w:val="yellow"/>
        </w:rPr>
        <w:t>[awaiting results]</w:t>
      </w:r>
    </w:p>
    <w:p w14:paraId="553A610F" w14:textId="3BAA662C" w:rsidR="00DB6976" w:rsidRPr="00DB6976" w:rsidRDefault="00DB6976" w:rsidP="00DB6976">
      <w:pPr>
        <w:pStyle w:val="Heading2"/>
      </w:pPr>
      <w:r w:rsidRPr="00DB6976">
        <w:t>CONCLUSIONS</w:t>
      </w:r>
    </w:p>
    <w:p w14:paraId="15CC9FCD" w14:textId="661B2608" w:rsidR="00DB6976" w:rsidRPr="00DB6976" w:rsidRDefault="00DB6976" w:rsidP="00DB6976">
      <w:pPr>
        <w:rPr>
          <w:rFonts w:ascii="Calibri" w:hAnsi="Calibri" w:cs="Calibri"/>
        </w:rPr>
      </w:pPr>
      <w:r w:rsidRPr="00DB6976">
        <w:rPr>
          <w:rFonts w:ascii="Calibri" w:hAnsi="Calibri" w:cs="Calibri"/>
          <w:highlight w:val="yellow"/>
        </w:rPr>
        <w:t>[awaiting results]</w:t>
      </w:r>
    </w:p>
    <w:p w14:paraId="166797AE" w14:textId="1F32B638" w:rsidR="00DB6976" w:rsidRPr="00DB6976" w:rsidRDefault="00DB6976" w:rsidP="00DB6976">
      <w:pPr>
        <w:pStyle w:val="Heading2"/>
      </w:pPr>
      <w:r w:rsidRPr="00DB6976">
        <w:t>LITERATURE CITED</w:t>
      </w:r>
    </w:p>
    <w:p w14:paraId="4FA1C61A" w14:textId="0C39BBAD" w:rsidR="00DB6976" w:rsidRPr="00DB6976" w:rsidRDefault="00DB6976" w:rsidP="00DB6976">
      <w:pPr>
        <w:rPr>
          <w:rFonts w:ascii="Calibri" w:hAnsi="Calibri" w:cs="Calibri"/>
        </w:rPr>
      </w:pPr>
      <w:r w:rsidRPr="00DB6976">
        <w:rPr>
          <w:rFonts w:ascii="Calibri" w:hAnsi="Calibri" w:cs="Calibri"/>
          <w:highlight w:val="yellow"/>
        </w:rPr>
        <w:t>[to be written]</w:t>
      </w:r>
    </w:p>
    <w:p w14:paraId="6F52EB32" w14:textId="5B15CCF5" w:rsidR="00DB6976" w:rsidRPr="00DB6976" w:rsidRDefault="00DB6976" w:rsidP="00DB6976">
      <w:pPr>
        <w:pStyle w:val="Heading1"/>
      </w:pPr>
      <w:r w:rsidRPr="00DB6976">
        <w:t>GENERAL CONCLUSIONS</w:t>
      </w:r>
    </w:p>
    <w:p w14:paraId="27532BA0" w14:textId="3CBD622E" w:rsidR="00DB6976" w:rsidRPr="00DB6976" w:rsidRDefault="00DB6976" w:rsidP="00DB6976">
      <w:pPr>
        <w:rPr>
          <w:rFonts w:ascii="Calibri" w:hAnsi="Calibri" w:cs="Calibri"/>
        </w:rPr>
      </w:pPr>
      <w:r w:rsidRPr="00DB6976">
        <w:rPr>
          <w:rFonts w:ascii="Calibri" w:hAnsi="Calibri" w:cs="Calibri"/>
          <w:highlight w:val="yellow"/>
        </w:rPr>
        <w:t>[to be written]</w:t>
      </w:r>
    </w:p>
    <w:p w14:paraId="0020844E" w14:textId="7A804500" w:rsidR="00DB6976" w:rsidRPr="00DB6976" w:rsidRDefault="00DB6976" w:rsidP="00DB6976">
      <w:pPr>
        <w:pStyle w:val="Heading1"/>
      </w:pPr>
      <w:r w:rsidRPr="00DB6976">
        <w:t>ABSTRACT IN KOREAN</w:t>
      </w:r>
    </w:p>
    <w:p w14:paraId="3A944B17" w14:textId="661196CE" w:rsidR="00DB6976" w:rsidRPr="00DB6976" w:rsidRDefault="00DB6976" w:rsidP="00DB6976">
      <w:pPr>
        <w:rPr>
          <w:rFonts w:ascii="Calibri" w:hAnsi="Calibri" w:cs="Calibri"/>
        </w:rPr>
      </w:pPr>
      <w:r w:rsidRPr="00DB6976">
        <w:rPr>
          <w:rFonts w:ascii="Calibri" w:hAnsi="Calibri" w:cs="Calibri"/>
          <w:highlight w:val="yellow"/>
        </w:rPr>
        <w:t>[to be written]</w:t>
      </w:r>
    </w:p>
    <w:p w14:paraId="064EDE30" w14:textId="1AAE9302" w:rsidR="00DB6976" w:rsidRPr="00DB6976" w:rsidRDefault="00DB6976" w:rsidP="00DB6976">
      <w:pPr>
        <w:pStyle w:val="Heading1"/>
      </w:pPr>
      <w:r w:rsidRPr="00DB6976">
        <w:t>INFORMATION REQUIRED FROM THE AUTHOR (working list — delete before submission)</w:t>
      </w:r>
    </w:p>
    <w:p w14:paraId="61B90CCA" w14:textId="132C9813" w:rsidR="00DB6976" w:rsidRPr="00DB6976" w:rsidRDefault="00DB6976" w:rsidP="00DB6976">
      <w:pPr>
        <w:rPr>
          <w:rFonts w:ascii="Calibri" w:hAnsi="Calibri" w:cs="Calibri"/>
        </w:rPr>
      </w:pPr>
      <w:r w:rsidRPr="00DB6976">
        <w:rPr>
          <w:rFonts w:ascii="Calibri" w:hAnsi="Calibri" w:cs="Calibri"/>
          <w:highlight w:val="yellow"/>
        </w:rPr>
        <w:t>[Chapter 1: repository tag / DOI for commit cb40891.]</w:t>
      </w:r>
    </w:p>
    <w:p w14:paraId="1F26A189" w14:textId="280FC9C8" w:rsidR="00DB6976" w:rsidRPr="00DB6976" w:rsidRDefault="00DB6976" w:rsidP="00DB6976">
      <w:pPr>
        <w:rPr>
          <w:rFonts w:ascii="Calibri" w:hAnsi="Calibri" w:cs="Calibri"/>
        </w:rPr>
      </w:pPr>
      <w:r w:rsidRPr="00DB6976">
        <w:rPr>
          <w:rFonts w:ascii="Calibri" w:hAnsi="Calibri" w:cs="Calibri" w:hint="eastAsia"/>
          <w:highlight w:val="yellow"/>
        </w:rPr>
        <w:t>[Chapter 1: origin of the databases of 89,551 and 132,796 readings used to rehearse the v2</w:t>
      </w:r>
      <w:r w:rsidRPr="00DB6976">
        <w:rPr>
          <w:rFonts w:ascii="Calibri" w:hAnsi="Calibri" w:cs="Calibri" w:hint="eastAsia"/>
          <w:highlight w:val="yellow"/>
        </w:rPr>
        <w:t>→</w:t>
      </w:r>
      <w:r w:rsidRPr="00DB6976">
        <w:rPr>
          <w:rFonts w:ascii="Calibri" w:hAnsi="Calibri" w:cs="Calibri" w:hint="eastAsia"/>
          <w:highlight w:val="yellow"/>
        </w:rPr>
        <w:t xml:space="preserve">v3 migration </w:t>
      </w:r>
      <w:r w:rsidRPr="00DB6976">
        <w:rPr>
          <w:rFonts w:ascii="Calibri" w:hAnsi="Calibri" w:cs="Calibri" w:hint="eastAsia"/>
          <w:highlight w:val="yellow"/>
        </w:rPr>
        <w:t>—</w:t>
      </w:r>
      <w:r w:rsidRPr="00DB6976">
        <w:rPr>
          <w:rFonts w:ascii="Calibri" w:hAnsi="Calibri" w:cs="Calibri" w:hint="eastAsia"/>
          <w:highlight w:val="yellow"/>
        </w:rPr>
        <w:t xml:space="preserve"> these must not be described as experimental data.]</w:t>
      </w:r>
    </w:p>
    <w:p w14:paraId="639083C1" w14:textId="3A1B5C48" w:rsidR="00DB6976" w:rsidRPr="00DB6976" w:rsidRDefault="00DB6976" w:rsidP="00DB6976">
      <w:pPr>
        <w:rPr>
          <w:rFonts w:ascii="Calibri" w:hAnsi="Calibri" w:cs="Calibri"/>
        </w:rPr>
      </w:pPr>
      <w:r w:rsidRPr="00DB6976">
        <w:rPr>
          <w:rFonts w:ascii="Calibri" w:hAnsi="Calibri" w:cs="Calibri"/>
          <w:highlight w:val="yellow"/>
        </w:rPr>
        <w:t>[Chapter 1: university citation style and caption conventions.]</w:t>
      </w:r>
    </w:p>
    <w:p w14:paraId="683ABFA6" w14:textId="30D723D0" w:rsidR="00DB6976" w:rsidRPr="00DB6976" w:rsidRDefault="00DB6976" w:rsidP="00DB6976">
      <w:pPr>
        <w:rPr>
          <w:rFonts w:ascii="Calibri" w:hAnsi="Calibri" w:cs="Calibri"/>
        </w:rPr>
      </w:pPr>
      <w:r w:rsidRPr="00DB6976">
        <w:rPr>
          <w:rFonts w:ascii="Calibri" w:hAnsi="Calibri" w:cs="Calibri"/>
          <w:highlight w:val="yellow"/>
        </w:rPr>
        <w:t>[Chapter 1: whether a list of symbols is required.]</w:t>
      </w:r>
    </w:p>
    <w:p w14:paraId="4D549031" w14:textId="402C975F" w:rsidR="00DB6976" w:rsidRPr="00DB6976" w:rsidRDefault="00DB6976" w:rsidP="00DB6976">
      <w:pPr>
        <w:rPr>
          <w:rFonts w:ascii="Calibri" w:hAnsi="Calibri" w:cs="Calibri"/>
        </w:rPr>
      </w:pPr>
      <w:r w:rsidRPr="00DB6976">
        <w:rPr>
          <w:rFonts w:ascii="Calibri" w:hAnsi="Calibri" w:cs="Calibri"/>
          <w:highlight w:val="yellow"/>
        </w:rPr>
        <w:lastRenderedPageBreak/>
        <w:t>[Chapter 1: decision pending on how to present the role of VPD in the default rule set (see Section 4.11 of the brief).]</w:t>
      </w:r>
    </w:p>
    <w:p w14:paraId="6D9C5EEE" w14:textId="22F2BE9C" w:rsidR="00DB6976" w:rsidRPr="00DB6976" w:rsidRDefault="00DB6976" w:rsidP="00DB6976">
      <w:pPr>
        <w:rPr>
          <w:rFonts w:ascii="Calibri" w:hAnsi="Calibri" w:cs="Calibri"/>
        </w:rPr>
      </w:pPr>
      <w:r w:rsidRPr="00DB6976">
        <w:rPr>
          <w:rFonts w:ascii="Calibri" w:hAnsi="Calibri" w:cs="Calibri"/>
          <w:highlight w:val="yellow"/>
        </w:rPr>
        <w:t>[Chapter 2: all items marked DATA NEEDED above.]</w:t>
      </w:r>
    </w:p>
    <w:p w14:paraId="483A60AF" w14:textId="09B7DCC0" w:rsidR="00032309" w:rsidRDefault="00032309"/>
    <w:sectPr w:rsidR="00032309">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63224" w14:textId="77777777" w:rsidR="00744EA6" w:rsidRDefault="00744EA6" w:rsidP="00744EA6">
      <w:pPr>
        <w:spacing w:after="0" w:line="240" w:lineRule="auto"/>
      </w:pPr>
      <w:r>
        <w:separator/>
      </w:r>
    </w:p>
  </w:endnote>
  <w:endnote w:type="continuationSeparator" w:id="0">
    <w:p w14:paraId="3EEA55AA" w14:textId="77777777" w:rsidR="00744EA6" w:rsidRDefault="00744EA6" w:rsidP="00744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AA842" w14:textId="77777777" w:rsidR="00744EA6" w:rsidRDefault="00744E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1F1C1" w14:textId="77777777" w:rsidR="00744EA6" w:rsidRDefault="00744E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1536F" w14:textId="77777777" w:rsidR="00744EA6" w:rsidRDefault="00744E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27CC9" w14:textId="77777777" w:rsidR="00744EA6" w:rsidRDefault="00744EA6" w:rsidP="00744EA6">
      <w:pPr>
        <w:spacing w:after="0" w:line="240" w:lineRule="auto"/>
      </w:pPr>
      <w:r>
        <w:separator/>
      </w:r>
    </w:p>
  </w:footnote>
  <w:footnote w:type="continuationSeparator" w:id="0">
    <w:p w14:paraId="7FE1859B" w14:textId="77777777" w:rsidR="00744EA6" w:rsidRDefault="00744EA6" w:rsidP="00744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2B909" w14:textId="77777777" w:rsidR="00744EA6" w:rsidRDefault="00744E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68A9C" w14:textId="77777777" w:rsidR="00744EA6" w:rsidRDefault="00744E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4524" w14:textId="77777777" w:rsidR="00744EA6" w:rsidRDefault="00744EA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EA6"/>
    <w:rsid w:val="00032309"/>
    <w:rsid w:val="0016760A"/>
    <w:rsid w:val="00442C9B"/>
    <w:rsid w:val="00744EA6"/>
    <w:rsid w:val="00BE07DF"/>
    <w:rsid w:val="00DB6976"/>
    <w:rsid w:val="00DE54A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619EC"/>
  <w15:chartTrackingRefBased/>
  <w15:docId w15:val="{83114C31-53EF-42C4-99AB-E0B6584F1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E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44E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44E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4E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4E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4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E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44E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44E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4E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4E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4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EA6"/>
    <w:rPr>
      <w:rFonts w:eastAsiaTheme="majorEastAsia" w:cstheme="majorBidi"/>
      <w:color w:val="272727" w:themeColor="text1" w:themeTint="D8"/>
    </w:rPr>
  </w:style>
  <w:style w:type="paragraph" w:styleId="Title">
    <w:name w:val="Title"/>
    <w:basedOn w:val="Normal"/>
    <w:next w:val="Normal"/>
    <w:link w:val="TitleChar"/>
    <w:uiPriority w:val="10"/>
    <w:qFormat/>
    <w:rsid w:val="00744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EA6"/>
    <w:pPr>
      <w:spacing w:before="160"/>
      <w:jc w:val="center"/>
    </w:pPr>
    <w:rPr>
      <w:i/>
      <w:iCs/>
      <w:color w:val="404040" w:themeColor="text1" w:themeTint="BF"/>
    </w:rPr>
  </w:style>
  <w:style w:type="character" w:customStyle="1" w:styleId="QuoteChar">
    <w:name w:val="Quote Char"/>
    <w:basedOn w:val="DefaultParagraphFont"/>
    <w:link w:val="Quote"/>
    <w:uiPriority w:val="29"/>
    <w:rsid w:val="00744EA6"/>
    <w:rPr>
      <w:i/>
      <w:iCs/>
      <w:color w:val="404040" w:themeColor="text1" w:themeTint="BF"/>
    </w:rPr>
  </w:style>
  <w:style w:type="paragraph" w:styleId="ListParagraph">
    <w:name w:val="List Paragraph"/>
    <w:basedOn w:val="Normal"/>
    <w:uiPriority w:val="34"/>
    <w:qFormat/>
    <w:rsid w:val="00744EA6"/>
    <w:pPr>
      <w:ind w:left="720"/>
      <w:contextualSpacing/>
    </w:pPr>
  </w:style>
  <w:style w:type="character" w:styleId="IntenseEmphasis">
    <w:name w:val="Intense Emphasis"/>
    <w:basedOn w:val="DefaultParagraphFont"/>
    <w:uiPriority w:val="21"/>
    <w:qFormat/>
    <w:rsid w:val="00744EA6"/>
    <w:rPr>
      <w:i/>
      <w:iCs/>
      <w:color w:val="2F5496" w:themeColor="accent1" w:themeShade="BF"/>
    </w:rPr>
  </w:style>
  <w:style w:type="paragraph" w:styleId="IntenseQuote">
    <w:name w:val="Intense Quote"/>
    <w:basedOn w:val="Normal"/>
    <w:next w:val="Normal"/>
    <w:link w:val="IntenseQuoteChar"/>
    <w:uiPriority w:val="30"/>
    <w:qFormat/>
    <w:rsid w:val="00744E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4EA6"/>
    <w:rPr>
      <w:i/>
      <w:iCs/>
      <w:color w:val="2F5496" w:themeColor="accent1" w:themeShade="BF"/>
    </w:rPr>
  </w:style>
  <w:style w:type="character" w:styleId="IntenseReference">
    <w:name w:val="Intense Reference"/>
    <w:basedOn w:val="DefaultParagraphFont"/>
    <w:uiPriority w:val="32"/>
    <w:qFormat/>
    <w:rsid w:val="00744EA6"/>
    <w:rPr>
      <w:b/>
      <w:bCs/>
      <w:smallCaps/>
      <w:color w:val="2F5496" w:themeColor="accent1" w:themeShade="BF"/>
      <w:spacing w:val="5"/>
    </w:rPr>
  </w:style>
  <w:style w:type="paragraph" w:styleId="Header">
    <w:name w:val="header"/>
    <w:basedOn w:val="Normal"/>
    <w:link w:val="HeaderChar"/>
    <w:uiPriority w:val="99"/>
    <w:unhideWhenUsed/>
    <w:rsid w:val="00744E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4EA6"/>
  </w:style>
  <w:style w:type="paragraph" w:styleId="Footer">
    <w:name w:val="footer"/>
    <w:basedOn w:val="Normal"/>
    <w:link w:val="FooterChar"/>
    <w:uiPriority w:val="99"/>
    <w:unhideWhenUsed/>
    <w:rsid w:val="00744E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4E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94"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BC36E6A-1033-4E01-B55F-A8A1A00FE351}">
  <we:reference id="wa200010725" version="1.0.0.1" store="en-US" storeType="OMEX"/>
  <we:alternateReferences>
    <we:reference id="wa200010725" version="1.0.0.1" store="wa200010725" storeType="OMEX"/>
  </we:alternateReferences>
  <we:properties>
    <we:property name="claude.fileId" value="&quot;cd7b83bf-8ae9-4b30-a27d-f97c0f41a48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TotalTime>
  <Pages>7</Pages>
  <Words>1330</Words>
  <Characters>7586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Ozik Jarwo</dc:creator>
  <cp:keywords/>
  <dc:description/>
  <cp:lastModifiedBy>Ozik Putra Jarwo</cp:lastModifiedBy>
  <cp:revision>2</cp:revision>
  <dcterms:created xsi:type="dcterms:W3CDTF">2026-09-21T03:01:00Z</dcterms:created>
  <dcterms:modified xsi:type="dcterms:W3CDTF">2026-09-21T03:01:00Z</dcterms:modified>
</cp:coreProperties>
</file>