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F"/>
            <w:tcBorders>
              <w:top w:val="single" w:sz="10" w:space="0" w:color="C9D8F0"/>
              <w:left w:val="single" w:sz="10" w:space="0" w:color="C9D8F0"/>
              <w:bottom w:val="single" w:sz="10" w:space="0" w:color="C9D8F0"/>
              <w:right w:val="single" w:sz="10" w:space="0" w:color="C9D8F0"/>
            </w:tcBorders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B2A41"/>
                <w:sz w:val="44"/>
              </w:rPr>
              <w:t>WorkHere</w:t>
            </w:r>
          </w:p>
          <w:p>
            <w:r>
              <w:rPr>
                <w:rFonts w:ascii="Calibri" w:hAnsi="Calibri" w:eastAsia="Calibri"/>
                <w:color w:val="3C4B5F"/>
                <w:sz w:val="24"/>
              </w:rPr>
              <w:t>Краткий отчёт по выполненным работам и проверкам сайта</w:t>
            </w:r>
          </w:p>
          <w:p>
            <w:r>
              <w:rPr>
                <w:rFonts w:ascii="Calibri" w:hAnsi="Calibri" w:eastAsia="Calibri"/>
                <w:color w:val="5C6979"/>
                <w:sz w:val="19"/>
              </w:rPr>
              <w:t>Сайт: https://workhere.local/     Дата: 07.05.2026</w:t>
            </w:r>
          </w:p>
        </w:tc>
      </w:tr>
    </w:tbl>
    <w:p>
      <w:pPr>
        <w:spacing w:after="200" w:line="240" w:lineRule="auto"/>
      </w:pPr>
    </w:p>
    <w:p>
      <w:pPr>
        <w:pStyle w:val="Heading1"/>
        <w:spacing w:after="120"/>
      </w:pPr>
      <w:r>
        <w:t>Итоговый статус</w:t>
      </w:r>
    </w:p>
    <w:p>
      <w:pPr>
        <w:spacing w:line="276" w:lineRule="auto" w:after="160"/>
      </w:pPr>
      <w:r>
        <w:rPr>
          <w:rFonts w:ascii="Calibri" w:hAnsi="Calibri" w:eastAsia="Calibri"/>
          <w:sz w:val="21"/>
        </w:rPr>
        <w:t>Сайт подготовлен к передаче клиенту. Проверена собранная версия проекта из папки dist, размещённая через OpenServer. Основные проверки качества, доступности, SEO и desktop-производительности выполнены.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5C6979"/>
                <w:sz w:val="18"/>
              </w:rPr>
              <w:t>Контентные блоки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2F6FED"/>
                <w:sz w:val="36"/>
              </w:rPr>
              <w:t>16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5C6979"/>
                <w:sz w:val="17"/>
              </w:rPr>
              <w:t>Основные секции лендинга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5C6979"/>
                <w:sz w:val="18"/>
              </w:rPr>
              <w:t>Адаптив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2F6FED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5C6979"/>
                <w:sz w:val="17"/>
              </w:rPr>
              <w:t>Desktop, laptop, tablet, mobile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5C6979"/>
                <w:sz w:val="18"/>
              </w:rPr>
              <w:t>Статус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1F8A4C"/>
                <w:sz w:val="36"/>
              </w:rPr>
              <w:t>Готово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5C6979"/>
                <w:sz w:val="17"/>
              </w:rPr>
              <w:t>Проверено на сборке dist</w:t>
            </w:r>
          </w:p>
        </w:tc>
      </w:tr>
    </w:tbl>
    <w:p>
      <w:pPr>
        <w:spacing w:after="160" w:line="240" w:lineRule="auto"/>
      </w:pPr>
    </w:p>
    <w:p>
      <w:pPr>
        <w:pStyle w:val="Heading1"/>
        <w:spacing w:after="120"/>
      </w:pPr>
      <w:r>
        <w:t>Выполненный объём</w:t>
      </w:r>
    </w:p>
    <w:p>
      <w:pPr>
        <w:spacing w:after="80"/>
        <w:ind w:left="113"/>
      </w:pPr>
      <w:r>
        <w:rPr>
          <w:rFonts w:ascii="Calibri" w:hAnsi="Calibri" w:eastAsia="Calibri"/>
          <w:color w:val="2F6FED"/>
          <w:sz w:val="21"/>
        </w:rPr>
        <w:t xml:space="preserve">• </w:t>
      </w:r>
      <w:r>
        <w:rPr>
          <w:rFonts w:ascii="Calibri" w:hAnsi="Calibri" w:eastAsia="Calibri"/>
          <w:sz w:val="21"/>
        </w:rPr>
        <w:t>Собрано 16 контентных блоков лендинга без учёта шапки и подвала сайта.</w:t>
      </w:r>
    </w:p>
    <w:p>
      <w:pPr>
        <w:spacing w:after="80"/>
        <w:ind w:left="113"/>
      </w:pPr>
      <w:r>
        <w:rPr>
          <w:rFonts w:ascii="Calibri" w:hAnsi="Calibri" w:eastAsia="Calibri"/>
          <w:color w:val="2F6FED"/>
          <w:sz w:val="21"/>
        </w:rPr>
        <w:t xml:space="preserve">• </w:t>
      </w:r>
      <w:r>
        <w:rPr>
          <w:rFonts w:ascii="Calibri" w:hAnsi="Calibri" w:eastAsia="Calibri"/>
          <w:sz w:val="21"/>
        </w:rPr>
        <w:t>Подготовлен адаптив под 4 ключевые ширины: desktop 1920, laptop 1200, tablet 768, mobile 375.</w:t>
      </w:r>
    </w:p>
    <w:p>
      <w:pPr>
        <w:spacing w:after="80"/>
        <w:ind w:left="113"/>
      </w:pPr>
      <w:r>
        <w:rPr>
          <w:rFonts w:ascii="Calibri" w:hAnsi="Calibri" w:eastAsia="Calibri"/>
          <w:color w:val="2F6FED"/>
          <w:sz w:val="21"/>
        </w:rPr>
        <w:t xml:space="preserve">• </w:t>
      </w:r>
      <w:r>
        <w:rPr>
          <w:rFonts w:ascii="Calibri" w:hAnsi="Calibri" w:eastAsia="Calibri"/>
          <w:sz w:val="21"/>
        </w:rPr>
        <w:t>Проверка выполнялась на собранной версии сайта из папки dist через OpenServer.</w:t>
      </w:r>
    </w:p>
    <w:p>
      <w:r>
        <w:br w:type="page"/>
      </w:r>
    </w:p>
    <w:p>
      <w:pPr>
        <w:pStyle w:val="Heading1"/>
        <w:spacing w:after="120"/>
      </w:pPr>
      <w:r>
        <w:t>Проверки качества</w:t>
      </w:r>
    </w:p>
    <w:p>
      <w:pPr>
        <w:spacing w:after="160"/>
      </w:pPr>
      <w:r>
        <w:rPr>
          <w:rFonts w:ascii="Calibri" w:hAnsi="Calibri" w:eastAsia="Calibri"/>
          <w:sz w:val="21"/>
        </w:rPr>
        <w:t>Ниже приведены итоговые результаты проверок, выполненных по готовой сборке сайта.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2A41"/>
            <w:tcBorders>
              <w:top w:val="single" w:sz="8" w:space="0" w:color="1B2A41"/>
              <w:left w:val="single" w:sz="8" w:space="0" w:color="1B2A41"/>
              <w:bottom w:val="single" w:sz="8" w:space="0" w:color="1B2A41"/>
              <w:right w:val="single" w:sz="8" w:space="0" w:color="1B2A4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3400"/>
            <w:shd w:fill="1B2A41"/>
            <w:tcBorders>
              <w:top w:val="single" w:sz="8" w:space="0" w:color="1B2A41"/>
              <w:left w:val="single" w:sz="8" w:space="0" w:color="1B2A41"/>
              <w:bottom w:val="single" w:sz="8" w:space="0" w:color="1B2A41"/>
              <w:right w:val="single" w:sz="8" w:space="0" w:color="1B2A4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3400"/>
            <w:shd w:fill="1B2A41"/>
            <w:tcBorders>
              <w:top w:val="single" w:sz="8" w:space="0" w:color="1B2A41"/>
              <w:left w:val="single" w:sz="8" w:space="0" w:color="1B2A41"/>
              <w:bottom w:val="single" w:sz="8" w:space="0" w:color="1B2A41"/>
              <w:right w:val="single" w:sz="8" w:space="0" w:color="1B2A4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W3C / Nu Validator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Проверка HTML по собранной странице dist/index.html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8A4C"/>
                <w:sz w:val="18"/>
              </w:rPr>
              <w:t>Пройдено</w:t>
            </w:r>
          </w:p>
        </w:tc>
      </w:tr>
      <w:tr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Chrome DevTools</w:t>
            </w:r>
          </w:p>
        </w:tc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Консоль страницы https://workhere.local/ без ошибок</w:t>
            </w:r>
          </w:p>
        </w:tc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8A4C"/>
                <w:sz w:val="18"/>
              </w:rPr>
              <w:t>Пройдено</w:t>
            </w:r>
          </w:p>
        </w:tc>
      </w:tr>
      <w:tr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Lighthouse Desktop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Performance 93 / Accessibility 97 / Best Practices 100 / SEO 100</w:t>
            </w:r>
          </w:p>
        </w:tc>
        <w:tc>
          <w:tcPr>
            <w:tcW w:type="dxa" w:w="3400"/>
            <w:shd w:fill="F7F9FC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8A4C"/>
                <w:sz w:val="18"/>
              </w:rPr>
              <w:t>Пройдено</w:t>
            </w:r>
          </w:p>
        </w:tc>
      </w:tr>
      <w:tr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Адаптивность</w:t>
            </w:r>
          </w:p>
        </w:tc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202734"/>
                <w:sz w:val="18"/>
              </w:rPr>
              <w:t>Проверка под 1920 / 1200 / 768 / 375</w:t>
            </w:r>
          </w:p>
        </w:tc>
        <w:tc>
          <w:tcPr>
            <w:tcW w:type="dxa" w:w="3400"/>
            <w:shd w:fill="FFFFFF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8A4C"/>
                <w:sz w:val="18"/>
              </w:rPr>
              <w:t>Подготовлено</w:t>
            </w:r>
          </w:p>
        </w:tc>
      </w:tr>
    </w:tbl>
    <w:p>
      <w:pPr>
        <w:spacing w:after="200" w:line="240" w:lineRule="auto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7EF"/>
            <w:tcBorders>
              <w:top w:val="single" w:sz="10" w:space="0" w:color="BBDCC8"/>
              <w:left w:val="single" w:sz="10" w:space="0" w:color="BBDCC8"/>
              <w:bottom w:val="single" w:sz="10" w:space="0" w:color="BBDCC8"/>
              <w:right w:val="single" w:sz="10" w:space="0" w:color="BBDCC8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rFonts w:ascii="Calibri" w:hAnsi="Calibri" w:eastAsia="Calibri"/>
                <w:b/>
                <w:color w:val="1F8A4C"/>
                <w:sz w:val="26"/>
              </w:rPr>
              <w:t>Итог: сайт готов к передаче клиенту</w:t>
            </w:r>
          </w:p>
          <w:p>
            <w:pPr>
              <w:spacing w:before="80" w:line="276" w:lineRule="auto"/>
            </w:pPr>
            <w:r>
              <w:rPr>
                <w:rFonts w:ascii="Calibri" w:hAnsi="Calibri" w:eastAsia="Calibri"/>
                <w:color w:val="2D4638"/>
                <w:sz w:val="20"/>
              </w:rPr>
              <w:t>Ключевой объём работ выполнен, адаптивные состояния подготовлены, проверки качества и доступности пройдены на рабочей сборке сайта.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7A8797"/>
        <w:sz w:val="16"/>
      </w:rPr>
      <w:t>WorkHere • клиентский отчёт • 07.05.2026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027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3B5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B2A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WorkHere - клиентский отчёт</dc:title>
  <dc:subject>Отчёт по выполненным работам и проверкам сайта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