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009D" w14:textId="6C664653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Project1- Define objectives and formulate clear, specific questions that our analysis aims to answer</w:t>
      </w:r>
    </w:p>
    <w:p w14:paraId="576A4466" w14:textId="77777777" w:rsidR="00C57BC9" w:rsidRPr="00C57BC9" w:rsidRDefault="00C57BC9" w:rsidP="00C57BC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CEF431" w14:textId="5B9BDF84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# Enter research questions to answer, problem to solve, workflow to </w:t>
      </w:r>
      <w:r w:rsidR="006D39FE"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enhance</w:t>
      </w: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 xml:space="preserve">, </w:t>
      </w:r>
      <w:proofErr w:type="spellStart"/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ect</w:t>
      </w:r>
      <w:proofErr w:type="spellEnd"/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. *</w:t>
      </w:r>
    </w:p>
    <w:p w14:paraId="787ACE4B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How would you structure your initial questions to start finding answers to your project objective?</w:t>
      </w:r>
    </w:p>
    <w:p w14:paraId="1A4912ED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7D55C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Historical Impact Analysis</w:t>
      </w:r>
    </w:p>
    <w:p w14:paraId="2A70D3EF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F436E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was the immediate impact of the US-China Trade War on stock markets in the US and China, and how did it affect global markets starting from its intensification in March 2018?</w:t>
      </w:r>
    </w:p>
    <w:p w14:paraId="3E4A9F63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How did the announcement and progression of Brexit negotiations influence stock market performance in the UK and the EU following the June 23, </w:t>
      </w:r>
      <w:proofErr w:type="gramStart"/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2016</w:t>
      </w:r>
      <w:proofErr w:type="gramEnd"/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referendum, particularly up to the formal exit on January 31, 2020?</w:t>
      </w:r>
    </w:p>
    <w:p w14:paraId="4FD17D4B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Policy and Economic Responses</w:t>
      </w:r>
    </w:p>
    <w:p w14:paraId="32C08867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DAF50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did Federal Reserve interest rate cuts, beginning in July 2019, affect market liquidity and investor behavior across different sectors?</w:t>
      </w:r>
    </w:p>
    <w:p w14:paraId="1C7B4603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 were the economic consequences of COVID-19 on global markets, starting from its identification in December 2019, with significant impacts from March 2020 onward?</w:t>
      </w:r>
    </w:p>
    <w:p w14:paraId="4039B28A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Sector-Specific Effects</w:t>
      </w:r>
    </w:p>
    <w:p w14:paraId="00831C9F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EDB3FD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Which sectors were disproportionately affected by the Russia/Ukraine war, particularly regarding the energy crisis, and what were the broader market implications following the invasion on February 24, 2022?</w:t>
      </w:r>
    </w:p>
    <w:p w14:paraId="7A1EBB89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did regulatory changes in China targeting technology and education sectors impact both domestic and international stock markets, beginning in early 2021?</w:t>
      </w:r>
    </w:p>
    <w:p w14:paraId="080D7F25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Event-Driven Market Volatility</w:t>
      </w:r>
    </w:p>
    <w:p w14:paraId="08D35209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EE176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did major elections (e.g., the 2020 US Presidential Election on November 3, 2020) and geopolitical conflicts (e.g., Russia/Ukraine war starting February 24, 2022) contribute to market volatility, and were there observable patterns in investor sentiment and market performance?</w:t>
      </w:r>
    </w:p>
    <w:p w14:paraId="261C3C91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# Long-Term Trends and Recovery</w:t>
      </w:r>
    </w:p>
    <w:p w14:paraId="244C5235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FA7254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Following major disruptions such as the COVID-19 pandemic identified in December 2019 with impacts from March 2020 and the energy crisis due to the Russia/Ukraine conflict starting February 2022, what were the patterns of economic recovery and market adjustment?</w:t>
      </w:r>
    </w:p>
    <w:p w14:paraId="0900C767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How have advancements in AI, becoming more prominent around 2023, influenced market sectors differently, particularly technology and manufacturing industries?</w:t>
      </w:r>
    </w:p>
    <w:p w14:paraId="7DEE6772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lastRenderedPageBreak/>
        <w:t># Predictive Insights and Future Preparedness</w:t>
      </w:r>
    </w:p>
    <w:p w14:paraId="3E0386FC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5E5414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Based on past market responses to geopolitical events and economic policies, what predictive models can be developed to anticipate future market reactions?</w:t>
      </w:r>
    </w:p>
    <w:p w14:paraId="45CC57A3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7B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Considering the ongoing effects of interest rate policies and geopolitical stability as observed in 2024, how can investors prepare for potential market shifts?</w:t>
      </w:r>
    </w:p>
    <w:p w14:paraId="4B4ACFEC" w14:textId="77777777" w:rsidR="00C57BC9" w:rsidRPr="00C57BC9" w:rsidRDefault="00C57BC9" w:rsidP="00C57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B29FD" w14:textId="77777777" w:rsidR="00F553F3" w:rsidRDefault="00F553F3"/>
    <w:sectPr w:rsidR="00F5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23D"/>
    <w:rsid w:val="0016423D"/>
    <w:rsid w:val="006D39FE"/>
    <w:rsid w:val="00936F7F"/>
    <w:rsid w:val="00C57BC9"/>
    <w:rsid w:val="00F5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640F"/>
  <w15:chartTrackingRefBased/>
  <w15:docId w15:val="{C639E356-5AFC-46E4-B8C6-F49C27A4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sharma</dc:creator>
  <cp:keywords/>
  <dc:description/>
  <cp:lastModifiedBy>Sonu sharma</cp:lastModifiedBy>
  <cp:revision>4</cp:revision>
  <dcterms:created xsi:type="dcterms:W3CDTF">2024-04-14T21:32:00Z</dcterms:created>
  <dcterms:modified xsi:type="dcterms:W3CDTF">2024-04-15T16:51:00Z</dcterms:modified>
</cp:coreProperties>
</file>