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407B" w14:textId="4A8EC982" w:rsidR="00505364" w:rsidRPr="00C211DA" w:rsidRDefault="009F1EBF">
      <w:pPr>
        <w:rPr>
          <w:b/>
          <w:bCs/>
          <w:u w:val="single"/>
        </w:rPr>
      </w:pPr>
      <w:r w:rsidRPr="00C211DA">
        <w:rPr>
          <w:b/>
          <w:bCs/>
          <w:u w:val="single"/>
        </w:rPr>
        <w:t>NYC Crime Data Analysis</w:t>
      </w:r>
    </w:p>
    <w:p w14:paraId="30B8CFA6" w14:textId="0D143FD1" w:rsidR="009F1EBF" w:rsidRDefault="00C211DA" w:rsidP="009F1EBF">
      <w:r>
        <w:t>By Ozlem Rodriguez</w:t>
      </w:r>
    </w:p>
    <w:p w14:paraId="491CB7AF" w14:textId="28705C90" w:rsidR="009F1EBF" w:rsidRDefault="009F1EBF" w:rsidP="00EE2C28">
      <w:pPr>
        <w:pStyle w:val="ListParagraph"/>
        <w:numPr>
          <w:ilvl w:val="0"/>
          <w:numId w:val="2"/>
        </w:numPr>
        <w:jc w:val="both"/>
      </w:pPr>
      <w:r>
        <w:t xml:space="preserve">Despite the diverse racial composition across NYC boroughs, </w:t>
      </w:r>
      <w:r w:rsidR="00DC7CE4">
        <w:t xml:space="preserve">and the fact that no single racial or ethnic group makes up the majority, </w:t>
      </w:r>
      <w:r>
        <w:t>crime records show that</w:t>
      </w:r>
      <w:r w:rsidR="00CA7D74">
        <w:t xml:space="preserve"> almost half the arrests</w:t>
      </w:r>
      <w:r w:rsidR="00E65C9B">
        <w:t xml:space="preserve"> made last year</w:t>
      </w:r>
      <w:r w:rsidR="00073E71">
        <w:t>,</w:t>
      </w:r>
      <w:r w:rsidR="00CA7D74">
        <w:t xml:space="preserve"> </w:t>
      </w:r>
      <w:r w:rsidR="001003B6">
        <w:t xml:space="preserve">or </w:t>
      </w:r>
      <w:r w:rsidR="001003B6" w:rsidRPr="00A5247D">
        <w:rPr>
          <w:b/>
          <w:bCs/>
        </w:rPr>
        <w:t>46.85%</w:t>
      </w:r>
      <w:r w:rsidR="002D485D">
        <w:rPr>
          <w:b/>
          <w:bCs/>
        </w:rPr>
        <w:t xml:space="preserve"> </w:t>
      </w:r>
      <w:r w:rsidR="001A4302">
        <w:t>(</w:t>
      </w:r>
      <w:r w:rsidR="001A4302" w:rsidRPr="001A4302">
        <w:rPr>
          <w:b/>
          <w:bCs/>
        </w:rPr>
        <w:t>122K</w:t>
      </w:r>
      <w:r w:rsidR="00A47CAC">
        <w:t xml:space="preserve"> of </w:t>
      </w:r>
      <w:r w:rsidR="00A47CAC" w:rsidRPr="00A47CAC">
        <w:rPr>
          <w:b/>
          <w:bCs/>
        </w:rPr>
        <w:t>260.5K</w:t>
      </w:r>
      <w:r w:rsidR="00FB1F7E">
        <w:rPr>
          <w:b/>
          <w:bCs/>
        </w:rPr>
        <w:t xml:space="preserve"> </w:t>
      </w:r>
      <w:r w:rsidR="00FB1F7E">
        <w:t>arrests</w:t>
      </w:r>
      <w:r w:rsidR="00A47CAC">
        <w:t>)</w:t>
      </w:r>
      <w:r w:rsidR="00073E71" w:rsidRPr="00A5247D">
        <w:t>,</w:t>
      </w:r>
      <w:r w:rsidR="00073E71">
        <w:t xml:space="preserve"> were o</w:t>
      </w:r>
      <w:r w:rsidR="00AB070C">
        <w:t xml:space="preserve">f </w:t>
      </w:r>
      <w:r w:rsidR="00573F82">
        <w:t xml:space="preserve">the </w:t>
      </w:r>
      <w:r w:rsidR="00AD0371">
        <w:t>Black</w:t>
      </w:r>
      <w:r w:rsidR="00573F82">
        <w:t xml:space="preserve"> race</w:t>
      </w:r>
      <w:r w:rsidR="00073E71">
        <w:t>.</w:t>
      </w:r>
    </w:p>
    <w:p w14:paraId="1AFC3BD7" w14:textId="77777777" w:rsidR="00F754FC" w:rsidRDefault="00F754FC" w:rsidP="00EE2C28">
      <w:pPr>
        <w:pStyle w:val="ListParagraph"/>
        <w:jc w:val="both"/>
      </w:pPr>
    </w:p>
    <w:p w14:paraId="58305C60" w14:textId="5EAF139D" w:rsidR="00F754FC" w:rsidRDefault="00272ED6" w:rsidP="00EE2C28">
      <w:pPr>
        <w:pStyle w:val="ListParagraph"/>
        <w:numPr>
          <w:ilvl w:val="0"/>
          <w:numId w:val="2"/>
        </w:numPr>
        <w:jc w:val="both"/>
      </w:pPr>
      <w:r>
        <w:t>A</w:t>
      </w:r>
      <w:r w:rsidR="005A1CB5">
        <w:t>rrest records</w:t>
      </w:r>
      <w:r>
        <w:t xml:space="preserve"> reveal that</w:t>
      </w:r>
      <w:r w:rsidR="005A1CB5">
        <w:t xml:space="preserve"> </w:t>
      </w:r>
      <w:r w:rsidR="00A9454C">
        <w:t xml:space="preserve">Black people were the majority arrested </w:t>
      </w:r>
      <w:r w:rsidR="00F87ECE">
        <w:t xml:space="preserve">in </w:t>
      </w:r>
      <w:r w:rsidR="00F07FB3" w:rsidRPr="008B2FA7">
        <w:rPr>
          <w:b/>
          <w:bCs/>
        </w:rPr>
        <w:t>80%</w:t>
      </w:r>
      <w:r w:rsidR="00BD20EA">
        <w:t xml:space="preserve">, or </w:t>
      </w:r>
      <w:r w:rsidR="00BD20EA" w:rsidRPr="008B2FA7">
        <w:rPr>
          <w:b/>
          <w:bCs/>
        </w:rPr>
        <w:t>47</w:t>
      </w:r>
      <w:r w:rsidR="00BD20EA">
        <w:t xml:space="preserve"> out of </w:t>
      </w:r>
      <w:r w:rsidR="00BD20EA" w:rsidRPr="008B2FA7">
        <w:rPr>
          <w:b/>
          <w:bCs/>
        </w:rPr>
        <w:t>59</w:t>
      </w:r>
      <w:r w:rsidR="00BD20EA">
        <w:t>,</w:t>
      </w:r>
      <w:r w:rsidR="002C76CE">
        <w:t xml:space="preserve"> </w:t>
      </w:r>
      <w:r w:rsidR="000F0F37">
        <w:t>different offense</w:t>
      </w:r>
      <w:r w:rsidR="008D48B1">
        <w:t xml:space="preserve"> categories</w:t>
      </w:r>
      <w:r w:rsidR="005E4EEE">
        <w:t xml:space="preserve"> </w:t>
      </w:r>
      <w:r w:rsidR="000F0F37">
        <w:t xml:space="preserve">listed in last year’s </w:t>
      </w:r>
      <w:r w:rsidR="007264DA">
        <w:t xml:space="preserve">NYC’s arrest </w:t>
      </w:r>
      <w:r w:rsidR="000F0F37">
        <w:t>data.</w:t>
      </w:r>
    </w:p>
    <w:p w14:paraId="3D754DA4" w14:textId="77777777" w:rsidR="00F754FC" w:rsidRDefault="00F754FC" w:rsidP="00EE2C28">
      <w:pPr>
        <w:pStyle w:val="ListParagraph"/>
        <w:jc w:val="both"/>
      </w:pPr>
    </w:p>
    <w:p w14:paraId="34FE7C57" w14:textId="567AB28E" w:rsidR="00DC7CE4" w:rsidRDefault="002D4943" w:rsidP="00EE2C28">
      <w:pPr>
        <w:pStyle w:val="ListParagraph"/>
        <w:numPr>
          <w:ilvl w:val="0"/>
          <w:numId w:val="2"/>
        </w:numPr>
        <w:jc w:val="both"/>
      </w:pPr>
      <w:r>
        <w:t>R</w:t>
      </w:r>
      <w:r w:rsidR="006B6701">
        <w:t xml:space="preserve">acial </w:t>
      </w:r>
      <w:r>
        <w:t>bias</w:t>
      </w:r>
      <w:r w:rsidR="006B6701">
        <w:t xml:space="preserve"> </w:t>
      </w:r>
      <w:r w:rsidR="00AE1190">
        <w:t xml:space="preserve">reflects </w:t>
      </w:r>
      <w:r w:rsidR="005804A0">
        <w:t>across</w:t>
      </w:r>
      <w:r w:rsidR="000D039F">
        <w:t xml:space="preserve"> all </w:t>
      </w:r>
      <w:r w:rsidR="00A71FA2">
        <w:t>NYC boroughs</w:t>
      </w:r>
      <w:r w:rsidR="001A24A1">
        <w:t xml:space="preserve"> </w:t>
      </w:r>
      <w:r w:rsidR="000D039F">
        <w:t xml:space="preserve">as </w:t>
      </w:r>
      <w:r w:rsidR="00AA3191">
        <w:t xml:space="preserve">Black people </w:t>
      </w:r>
      <w:r w:rsidR="008F2166">
        <w:t>were a</w:t>
      </w:r>
      <w:r w:rsidR="00F94E43">
        <w:t xml:space="preserve">rrested </w:t>
      </w:r>
      <w:r w:rsidR="00106DFD">
        <w:t xml:space="preserve">on average </w:t>
      </w:r>
      <w:r w:rsidR="001C049D" w:rsidRPr="000C2DA6">
        <w:rPr>
          <w:b/>
          <w:bCs/>
        </w:rPr>
        <w:t>1</w:t>
      </w:r>
      <w:r w:rsidR="00127F08">
        <w:rPr>
          <w:b/>
          <w:bCs/>
        </w:rPr>
        <w:t>0</w:t>
      </w:r>
      <w:r w:rsidR="001C049D" w:rsidRPr="000C2DA6">
        <w:rPr>
          <w:b/>
          <w:bCs/>
        </w:rPr>
        <w:t>%</w:t>
      </w:r>
      <w:r w:rsidR="001C049D">
        <w:t xml:space="preserve"> </w:t>
      </w:r>
      <w:r w:rsidR="00806ED1">
        <w:t>more than</w:t>
      </w:r>
      <w:r w:rsidR="00A740AE">
        <w:t xml:space="preserve"> Hispanic</w:t>
      </w:r>
      <w:r w:rsidR="00EE2C28">
        <w:t>s</w:t>
      </w:r>
      <w:r w:rsidR="00A740AE">
        <w:t xml:space="preserve">, and </w:t>
      </w:r>
      <w:r w:rsidR="006810FD">
        <w:rPr>
          <w:b/>
          <w:bCs/>
        </w:rPr>
        <w:t>32.85%</w:t>
      </w:r>
      <w:r w:rsidR="004F4C3B">
        <w:t xml:space="preserve"> </w:t>
      </w:r>
      <w:r w:rsidR="005648EA">
        <w:t xml:space="preserve">more than </w:t>
      </w:r>
      <w:r w:rsidR="00127F08">
        <w:t>White</w:t>
      </w:r>
      <w:r w:rsidR="00EE2C28">
        <w:t>s</w:t>
      </w:r>
      <w:r w:rsidR="00A740AE">
        <w:t>.</w:t>
      </w:r>
    </w:p>
    <w:p w14:paraId="0A7B0CAF" w14:textId="77777777" w:rsidR="00F754FC" w:rsidRPr="00F754FC" w:rsidRDefault="00F754FC" w:rsidP="00F754FC">
      <w:pPr>
        <w:pStyle w:val="ListParagraph"/>
        <w:ind w:left="1440"/>
      </w:pPr>
    </w:p>
    <w:p w14:paraId="620486D8" w14:textId="3B5D4363" w:rsidR="00EA0D85" w:rsidRPr="00DA7959" w:rsidRDefault="00447B07" w:rsidP="00EA0D8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D6124">
        <w:rPr>
          <w:b/>
          <w:bCs/>
        </w:rPr>
        <w:t>Brooklyn</w:t>
      </w:r>
      <w:r>
        <w:t xml:space="preserve">:  </w:t>
      </w:r>
      <w:r w:rsidRPr="00DA7959">
        <w:rPr>
          <w:sz w:val="20"/>
          <w:szCs w:val="20"/>
        </w:rPr>
        <w:t xml:space="preserve">Black people arrested </w:t>
      </w:r>
      <w:r w:rsidR="006B5B98" w:rsidRPr="00DA7959">
        <w:rPr>
          <w:b/>
          <w:bCs/>
          <w:sz w:val="20"/>
          <w:szCs w:val="20"/>
        </w:rPr>
        <w:t>31%</w:t>
      </w:r>
      <w:r w:rsidR="006B5B98" w:rsidRPr="00DA7959">
        <w:rPr>
          <w:sz w:val="20"/>
          <w:szCs w:val="20"/>
        </w:rPr>
        <w:t xml:space="preserve"> </w:t>
      </w:r>
      <w:r w:rsidR="00A71DD6">
        <w:rPr>
          <w:sz w:val="20"/>
          <w:szCs w:val="20"/>
        </w:rPr>
        <w:t>&gt;</w:t>
      </w:r>
      <w:r w:rsidR="006B5B98" w:rsidRPr="00DA7959">
        <w:rPr>
          <w:sz w:val="20"/>
          <w:szCs w:val="20"/>
        </w:rPr>
        <w:t xml:space="preserve"> than Hispanics</w:t>
      </w:r>
      <w:r w:rsidR="00A71DD6">
        <w:rPr>
          <w:sz w:val="20"/>
          <w:szCs w:val="20"/>
        </w:rPr>
        <w:t>;</w:t>
      </w:r>
      <w:r w:rsidR="00647550">
        <w:rPr>
          <w:sz w:val="20"/>
          <w:szCs w:val="20"/>
        </w:rPr>
        <w:t xml:space="preserve"> and</w:t>
      </w:r>
      <w:r w:rsidR="009C218A" w:rsidRPr="00DA7959">
        <w:rPr>
          <w:sz w:val="20"/>
          <w:szCs w:val="20"/>
        </w:rPr>
        <w:t xml:space="preserve"> </w:t>
      </w:r>
      <w:r w:rsidR="009C218A" w:rsidRPr="00DA7959">
        <w:rPr>
          <w:b/>
          <w:bCs/>
          <w:sz w:val="20"/>
          <w:szCs w:val="20"/>
        </w:rPr>
        <w:t>44%</w:t>
      </w:r>
      <w:r w:rsidR="009C218A" w:rsidRPr="00DA7959">
        <w:rPr>
          <w:sz w:val="20"/>
          <w:szCs w:val="20"/>
        </w:rPr>
        <w:t xml:space="preserve"> </w:t>
      </w:r>
      <w:r w:rsidR="004E2088">
        <w:rPr>
          <w:sz w:val="20"/>
          <w:szCs w:val="20"/>
        </w:rPr>
        <w:t>&gt;</w:t>
      </w:r>
      <w:r w:rsidR="009C218A" w:rsidRPr="00DA7959">
        <w:rPr>
          <w:sz w:val="20"/>
          <w:szCs w:val="20"/>
        </w:rPr>
        <w:t xml:space="preserve"> tha</w:t>
      </w:r>
      <w:r w:rsidR="00B66877" w:rsidRPr="00DA7959">
        <w:rPr>
          <w:sz w:val="20"/>
          <w:szCs w:val="20"/>
        </w:rPr>
        <w:t>n Whites</w:t>
      </w:r>
      <w:r w:rsidR="00535200" w:rsidRPr="00DA7959">
        <w:rPr>
          <w:sz w:val="20"/>
          <w:szCs w:val="20"/>
        </w:rPr>
        <w:t>.</w:t>
      </w:r>
    </w:p>
    <w:p w14:paraId="5699256B" w14:textId="6518C56B" w:rsidR="001B40E1" w:rsidRPr="00DA7959" w:rsidRDefault="001B40E1" w:rsidP="00EA0D8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D6124">
        <w:rPr>
          <w:b/>
          <w:bCs/>
        </w:rPr>
        <w:t>Manhattan</w:t>
      </w:r>
      <w:r>
        <w:t xml:space="preserve">:  </w:t>
      </w:r>
      <w:r w:rsidRPr="00DA7959">
        <w:rPr>
          <w:sz w:val="20"/>
          <w:szCs w:val="20"/>
        </w:rPr>
        <w:t xml:space="preserve">Black people arrested </w:t>
      </w:r>
      <w:r w:rsidR="006C07B1" w:rsidRPr="004E2088">
        <w:rPr>
          <w:b/>
          <w:bCs/>
          <w:sz w:val="20"/>
          <w:szCs w:val="20"/>
        </w:rPr>
        <w:t>12%</w:t>
      </w:r>
      <w:r w:rsidR="006C07B1" w:rsidRPr="00DA7959">
        <w:rPr>
          <w:sz w:val="20"/>
          <w:szCs w:val="20"/>
        </w:rPr>
        <w:t xml:space="preserve"> </w:t>
      </w:r>
      <w:r w:rsidR="00A71DD6">
        <w:rPr>
          <w:sz w:val="20"/>
          <w:szCs w:val="20"/>
        </w:rPr>
        <w:t>&gt;</w:t>
      </w:r>
      <w:r w:rsidR="006C07B1" w:rsidRPr="00DA7959">
        <w:rPr>
          <w:sz w:val="20"/>
          <w:szCs w:val="20"/>
        </w:rPr>
        <w:t xml:space="preserve"> than Hispanics</w:t>
      </w:r>
      <w:r w:rsidR="00ED3E97">
        <w:rPr>
          <w:sz w:val="20"/>
          <w:szCs w:val="20"/>
        </w:rPr>
        <w:t>;</w:t>
      </w:r>
      <w:r w:rsidR="006C07B1" w:rsidRPr="00DA7959">
        <w:rPr>
          <w:sz w:val="20"/>
          <w:szCs w:val="20"/>
        </w:rPr>
        <w:t xml:space="preserve"> and </w:t>
      </w:r>
      <w:r w:rsidR="006C07B1" w:rsidRPr="004E2088">
        <w:rPr>
          <w:b/>
          <w:bCs/>
          <w:sz w:val="20"/>
          <w:szCs w:val="20"/>
        </w:rPr>
        <w:t>36%</w:t>
      </w:r>
      <w:r w:rsidR="006C07B1" w:rsidRPr="00DA7959">
        <w:rPr>
          <w:sz w:val="20"/>
          <w:szCs w:val="20"/>
        </w:rPr>
        <w:t xml:space="preserve"> </w:t>
      </w:r>
      <w:r w:rsidR="004E2088">
        <w:rPr>
          <w:sz w:val="20"/>
          <w:szCs w:val="20"/>
        </w:rPr>
        <w:t>&gt;</w:t>
      </w:r>
      <w:r w:rsidR="006C07B1" w:rsidRPr="00DA7959">
        <w:rPr>
          <w:sz w:val="20"/>
          <w:szCs w:val="20"/>
        </w:rPr>
        <w:t xml:space="preserve"> than Whites.</w:t>
      </w:r>
    </w:p>
    <w:p w14:paraId="0F332911" w14:textId="4DFAB010" w:rsidR="006C07B1" w:rsidRDefault="006C07B1" w:rsidP="00EA0D85">
      <w:pPr>
        <w:pStyle w:val="ListParagraph"/>
        <w:numPr>
          <w:ilvl w:val="1"/>
          <w:numId w:val="2"/>
        </w:numPr>
      </w:pPr>
      <w:r w:rsidRPr="007D6124">
        <w:rPr>
          <w:b/>
          <w:bCs/>
        </w:rPr>
        <w:t>Bronx</w:t>
      </w:r>
      <w:r>
        <w:t xml:space="preserve">:  </w:t>
      </w:r>
      <w:r w:rsidRPr="00DA7959">
        <w:rPr>
          <w:sz w:val="20"/>
          <w:szCs w:val="20"/>
        </w:rPr>
        <w:t>Black people arrested</w:t>
      </w:r>
      <w:r w:rsidR="00BA6C41" w:rsidRPr="00DA7959">
        <w:rPr>
          <w:sz w:val="20"/>
          <w:szCs w:val="20"/>
        </w:rPr>
        <w:t xml:space="preserve"> </w:t>
      </w:r>
      <w:r w:rsidR="00837A9B" w:rsidRPr="00647550">
        <w:rPr>
          <w:b/>
          <w:bCs/>
          <w:sz w:val="20"/>
          <w:szCs w:val="20"/>
        </w:rPr>
        <w:t>43%</w:t>
      </w:r>
      <w:r w:rsidR="00837A9B" w:rsidRPr="00DA7959">
        <w:rPr>
          <w:sz w:val="20"/>
          <w:szCs w:val="20"/>
        </w:rPr>
        <w:t xml:space="preserve"> </w:t>
      </w:r>
      <w:r w:rsidR="00647550">
        <w:rPr>
          <w:sz w:val="20"/>
          <w:szCs w:val="20"/>
        </w:rPr>
        <w:t>&gt;</w:t>
      </w:r>
      <w:r w:rsidR="00837A9B" w:rsidRPr="00DA7959">
        <w:rPr>
          <w:sz w:val="20"/>
          <w:szCs w:val="20"/>
        </w:rPr>
        <w:t xml:space="preserve"> than Whites</w:t>
      </w:r>
      <w:r w:rsidR="00ED3E97">
        <w:rPr>
          <w:sz w:val="20"/>
          <w:szCs w:val="20"/>
        </w:rPr>
        <w:t>;</w:t>
      </w:r>
      <w:r w:rsidR="00CB02B6" w:rsidRPr="00DA7959">
        <w:rPr>
          <w:sz w:val="20"/>
          <w:szCs w:val="20"/>
        </w:rPr>
        <w:t xml:space="preserve"> </w:t>
      </w:r>
      <w:r w:rsidR="00997BE9" w:rsidRPr="00DA7959">
        <w:rPr>
          <w:sz w:val="20"/>
          <w:szCs w:val="20"/>
        </w:rPr>
        <w:t>but</w:t>
      </w:r>
      <w:r w:rsidR="00CB02B6" w:rsidRPr="00DA7959">
        <w:rPr>
          <w:sz w:val="20"/>
          <w:szCs w:val="20"/>
        </w:rPr>
        <w:t xml:space="preserve"> </w:t>
      </w:r>
      <w:r w:rsidR="00CB02B6" w:rsidRPr="00ED3E97">
        <w:rPr>
          <w:b/>
          <w:bCs/>
          <w:sz w:val="20"/>
          <w:szCs w:val="20"/>
        </w:rPr>
        <w:t>2.5%</w:t>
      </w:r>
      <w:r w:rsidR="00CB02B6" w:rsidRPr="00DA7959">
        <w:rPr>
          <w:sz w:val="20"/>
          <w:szCs w:val="20"/>
        </w:rPr>
        <w:t xml:space="preserve"> </w:t>
      </w:r>
      <w:r w:rsidR="00A83300">
        <w:rPr>
          <w:sz w:val="20"/>
          <w:szCs w:val="20"/>
        </w:rPr>
        <w:t>&lt;</w:t>
      </w:r>
      <w:r w:rsidR="00CB02B6" w:rsidRPr="00DA7959">
        <w:rPr>
          <w:sz w:val="20"/>
          <w:szCs w:val="20"/>
        </w:rPr>
        <w:t xml:space="preserve"> than Hispanics</w:t>
      </w:r>
      <w:r w:rsidR="00997BE9" w:rsidRPr="00DA7959">
        <w:rPr>
          <w:sz w:val="20"/>
          <w:szCs w:val="20"/>
        </w:rPr>
        <w:t>.</w:t>
      </w:r>
    </w:p>
    <w:p w14:paraId="55F15BA9" w14:textId="7E4ED01B" w:rsidR="00997BE9" w:rsidRPr="00A83300" w:rsidRDefault="00997BE9" w:rsidP="00EA0D8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b/>
          <w:bCs/>
        </w:rPr>
        <w:t>Queens</w:t>
      </w:r>
      <w:r w:rsidRPr="00997BE9">
        <w:t>:</w:t>
      </w:r>
      <w:r>
        <w:t xml:space="preserve">  </w:t>
      </w:r>
      <w:r w:rsidRPr="00A83300">
        <w:rPr>
          <w:sz w:val="20"/>
          <w:szCs w:val="20"/>
        </w:rPr>
        <w:t>Black people arrested</w:t>
      </w:r>
      <w:r w:rsidR="00795272" w:rsidRPr="00A83300">
        <w:rPr>
          <w:sz w:val="20"/>
          <w:szCs w:val="20"/>
        </w:rPr>
        <w:t xml:space="preserve"> </w:t>
      </w:r>
      <w:r w:rsidR="00795272" w:rsidRPr="00A83300">
        <w:rPr>
          <w:b/>
          <w:bCs/>
          <w:sz w:val="20"/>
          <w:szCs w:val="20"/>
        </w:rPr>
        <w:t>26%</w:t>
      </w:r>
      <w:r w:rsidR="00795272" w:rsidRPr="00A83300">
        <w:rPr>
          <w:sz w:val="20"/>
          <w:szCs w:val="20"/>
        </w:rPr>
        <w:t xml:space="preserve"> </w:t>
      </w:r>
      <w:r w:rsidR="00A83300">
        <w:rPr>
          <w:sz w:val="20"/>
          <w:szCs w:val="20"/>
        </w:rPr>
        <w:t>&gt;</w:t>
      </w:r>
      <w:r w:rsidR="00795272" w:rsidRPr="00A83300">
        <w:rPr>
          <w:sz w:val="20"/>
          <w:szCs w:val="20"/>
        </w:rPr>
        <w:t xml:space="preserve"> than Whites</w:t>
      </w:r>
      <w:r w:rsidR="00A83300">
        <w:rPr>
          <w:sz w:val="20"/>
          <w:szCs w:val="20"/>
        </w:rPr>
        <w:t>;</w:t>
      </w:r>
      <w:r w:rsidR="00795272" w:rsidRPr="00A83300">
        <w:rPr>
          <w:sz w:val="20"/>
          <w:szCs w:val="20"/>
        </w:rPr>
        <w:t xml:space="preserve"> but </w:t>
      </w:r>
      <w:r w:rsidR="00795272" w:rsidRPr="00A83300">
        <w:rPr>
          <w:b/>
          <w:bCs/>
          <w:sz w:val="20"/>
          <w:szCs w:val="20"/>
        </w:rPr>
        <w:t>6.5%</w:t>
      </w:r>
      <w:r w:rsidR="00795272" w:rsidRPr="00A83300">
        <w:rPr>
          <w:sz w:val="20"/>
          <w:szCs w:val="20"/>
        </w:rPr>
        <w:t xml:space="preserve"> </w:t>
      </w:r>
      <w:r w:rsidR="00A83300">
        <w:rPr>
          <w:sz w:val="20"/>
          <w:szCs w:val="20"/>
        </w:rPr>
        <w:t>&lt;</w:t>
      </w:r>
      <w:r w:rsidR="00795272" w:rsidRPr="00A83300">
        <w:rPr>
          <w:sz w:val="20"/>
          <w:szCs w:val="20"/>
        </w:rPr>
        <w:t xml:space="preserve"> than Hispanics.</w:t>
      </w:r>
    </w:p>
    <w:p w14:paraId="60FE3DD9" w14:textId="36F21A10" w:rsidR="00795272" w:rsidRPr="00A83300" w:rsidRDefault="00795272" w:rsidP="00EA0D8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b/>
          <w:bCs/>
        </w:rPr>
        <w:t>Staten Island</w:t>
      </w:r>
      <w:r w:rsidRPr="00795272">
        <w:t>:</w:t>
      </w:r>
      <w:r>
        <w:t xml:space="preserve">  </w:t>
      </w:r>
      <w:r w:rsidRPr="00A83300">
        <w:rPr>
          <w:sz w:val="20"/>
          <w:szCs w:val="20"/>
        </w:rPr>
        <w:t>Black people arrested</w:t>
      </w:r>
      <w:r w:rsidR="00D62CF0" w:rsidRPr="00A83300">
        <w:rPr>
          <w:sz w:val="20"/>
          <w:szCs w:val="20"/>
        </w:rPr>
        <w:t xml:space="preserve"> </w:t>
      </w:r>
      <w:r w:rsidR="00D62CF0" w:rsidRPr="00A83300">
        <w:rPr>
          <w:b/>
          <w:bCs/>
          <w:sz w:val="20"/>
          <w:szCs w:val="20"/>
        </w:rPr>
        <w:t>15%</w:t>
      </w:r>
      <w:r w:rsidR="00D62CF0" w:rsidRPr="00A83300">
        <w:rPr>
          <w:sz w:val="20"/>
          <w:szCs w:val="20"/>
        </w:rPr>
        <w:t xml:space="preserve"> </w:t>
      </w:r>
      <w:r w:rsidR="00A83300">
        <w:rPr>
          <w:sz w:val="20"/>
          <w:szCs w:val="20"/>
        </w:rPr>
        <w:t>&gt;</w:t>
      </w:r>
      <w:r w:rsidR="00D62CF0" w:rsidRPr="00A83300">
        <w:rPr>
          <w:sz w:val="20"/>
          <w:szCs w:val="20"/>
        </w:rPr>
        <w:t xml:space="preserve"> than Whites</w:t>
      </w:r>
      <w:r w:rsidR="00A83300">
        <w:rPr>
          <w:sz w:val="20"/>
          <w:szCs w:val="20"/>
        </w:rPr>
        <w:t>;</w:t>
      </w:r>
      <w:r w:rsidR="00D62CF0" w:rsidRPr="00A83300">
        <w:rPr>
          <w:sz w:val="20"/>
          <w:szCs w:val="20"/>
        </w:rPr>
        <w:t xml:space="preserve"> and </w:t>
      </w:r>
      <w:r w:rsidR="00F754FC" w:rsidRPr="00EC0A0D">
        <w:rPr>
          <w:b/>
          <w:bCs/>
          <w:sz w:val="20"/>
          <w:szCs w:val="20"/>
        </w:rPr>
        <w:t>16%</w:t>
      </w:r>
      <w:r w:rsidR="00F754FC" w:rsidRPr="00A83300">
        <w:rPr>
          <w:sz w:val="20"/>
          <w:szCs w:val="20"/>
        </w:rPr>
        <w:t xml:space="preserve"> </w:t>
      </w:r>
      <w:r w:rsidR="00EC0A0D">
        <w:rPr>
          <w:sz w:val="20"/>
          <w:szCs w:val="20"/>
        </w:rPr>
        <w:t>&gt;</w:t>
      </w:r>
      <w:r w:rsidR="00F754FC" w:rsidRPr="00A83300">
        <w:rPr>
          <w:sz w:val="20"/>
          <w:szCs w:val="20"/>
        </w:rPr>
        <w:t xml:space="preserve"> than Hispanics.</w:t>
      </w:r>
    </w:p>
    <w:sectPr w:rsidR="00795272" w:rsidRPr="00A8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87766"/>
    <w:multiLevelType w:val="hybridMultilevel"/>
    <w:tmpl w:val="CB5E7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07F08"/>
    <w:multiLevelType w:val="hybridMultilevel"/>
    <w:tmpl w:val="91666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553521">
    <w:abstractNumId w:val="1"/>
  </w:num>
  <w:num w:numId="2" w16cid:durableId="194361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BF"/>
    <w:rsid w:val="000723CC"/>
    <w:rsid w:val="00073E71"/>
    <w:rsid w:val="00076A00"/>
    <w:rsid w:val="000A063A"/>
    <w:rsid w:val="000C2DA6"/>
    <w:rsid w:val="000D039F"/>
    <w:rsid w:val="000F0F37"/>
    <w:rsid w:val="000F2722"/>
    <w:rsid w:val="000F29FC"/>
    <w:rsid w:val="001003B6"/>
    <w:rsid w:val="00106DFD"/>
    <w:rsid w:val="00127F08"/>
    <w:rsid w:val="0014155C"/>
    <w:rsid w:val="001527DB"/>
    <w:rsid w:val="001A24A1"/>
    <w:rsid w:val="001A4302"/>
    <w:rsid w:val="001B40E1"/>
    <w:rsid w:val="001C049D"/>
    <w:rsid w:val="00217DF5"/>
    <w:rsid w:val="00272ED6"/>
    <w:rsid w:val="002C76CE"/>
    <w:rsid w:val="002D485D"/>
    <w:rsid w:val="002D4943"/>
    <w:rsid w:val="0033168D"/>
    <w:rsid w:val="003515A2"/>
    <w:rsid w:val="00390131"/>
    <w:rsid w:val="003958AA"/>
    <w:rsid w:val="003A6AB1"/>
    <w:rsid w:val="0040743F"/>
    <w:rsid w:val="004331DD"/>
    <w:rsid w:val="00447B07"/>
    <w:rsid w:val="00452839"/>
    <w:rsid w:val="00493120"/>
    <w:rsid w:val="004D2071"/>
    <w:rsid w:val="004E2088"/>
    <w:rsid w:val="004F4C3B"/>
    <w:rsid w:val="00505364"/>
    <w:rsid w:val="00535200"/>
    <w:rsid w:val="005648EA"/>
    <w:rsid w:val="00573F82"/>
    <w:rsid w:val="005804A0"/>
    <w:rsid w:val="005A1CB5"/>
    <w:rsid w:val="005E4EEE"/>
    <w:rsid w:val="00647550"/>
    <w:rsid w:val="006548AF"/>
    <w:rsid w:val="006709D0"/>
    <w:rsid w:val="006810FD"/>
    <w:rsid w:val="006B5B98"/>
    <w:rsid w:val="006B6701"/>
    <w:rsid w:val="006C07B1"/>
    <w:rsid w:val="007264DA"/>
    <w:rsid w:val="00794D04"/>
    <w:rsid w:val="00795272"/>
    <w:rsid w:val="007B14D8"/>
    <w:rsid w:val="007C736F"/>
    <w:rsid w:val="007D6124"/>
    <w:rsid w:val="00806ED1"/>
    <w:rsid w:val="00837A9B"/>
    <w:rsid w:val="008B2FA7"/>
    <w:rsid w:val="008D48B1"/>
    <w:rsid w:val="008E3A5A"/>
    <w:rsid w:val="008F2166"/>
    <w:rsid w:val="00913C1D"/>
    <w:rsid w:val="00913D76"/>
    <w:rsid w:val="0095177F"/>
    <w:rsid w:val="00997BE9"/>
    <w:rsid w:val="009C218A"/>
    <w:rsid w:val="009E4583"/>
    <w:rsid w:val="009F1EBF"/>
    <w:rsid w:val="00A47CAC"/>
    <w:rsid w:val="00A5247D"/>
    <w:rsid w:val="00A71DD6"/>
    <w:rsid w:val="00A71FA2"/>
    <w:rsid w:val="00A740AE"/>
    <w:rsid w:val="00A83300"/>
    <w:rsid w:val="00A92A59"/>
    <w:rsid w:val="00A9454C"/>
    <w:rsid w:val="00AA3191"/>
    <w:rsid w:val="00AB070C"/>
    <w:rsid w:val="00AB571A"/>
    <w:rsid w:val="00AD0371"/>
    <w:rsid w:val="00AE1190"/>
    <w:rsid w:val="00B66877"/>
    <w:rsid w:val="00B832C6"/>
    <w:rsid w:val="00BA6C41"/>
    <w:rsid w:val="00BD20EA"/>
    <w:rsid w:val="00C211DA"/>
    <w:rsid w:val="00C27629"/>
    <w:rsid w:val="00C30CE0"/>
    <w:rsid w:val="00CA7D74"/>
    <w:rsid w:val="00CB02B6"/>
    <w:rsid w:val="00D23053"/>
    <w:rsid w:val="00D52951"/>
    <w:rsid w:val="00D62CF0"/>
    <w:rsid w:val="00DA7959"/>
    <w:rsid w:val="00DC7CE4"/>
    <w:rsid w:val="00E65C9B"/>
    <w:rsid w:val="00EA0D85"/>
    <w:rsid w:val="00EC0A0D"/>
    <w:rsid w:val="00ED3E97"/>
    <w:rsid w:val="00EE20F4"/>
    <w:rsid w:val="00EE2C28"/>
    <w:rsid w:val="00F07FB3"/>
    <w:rsid w:val="00F754FC"/>
    <w:rsid w:val="00F87ECE"/>
    <w:rsid w:val="00F94E43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FD41"/>
  <w15:chartTrackingRefBased/>
  <w15:docId w15:val="{F494E2C3-9D22-4E24-A619-EEC98357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 Management Services, LLC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Ozlem</dc:creator>
  <cp:keywords/>
  <dc:description/>
  <cp:lastModifiedBy>Rodriguez, Ozlem</cp:lastModifiedBy>
  <cp:revision>96</cp:revision>
  <dcterms:created xsi:type="dcterms:W3CDTF">2025-04-11T02:35:00Z</dcterms:created>
  <dcterms:modified xsi:type="dcterms:W3CDTF">2025-04-13T01:35:00Z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882f12-421b-44e0-be57-0bd76256c3e5_Enabled">
    <vt:lpwstr>true</vt:lpwstr>
  </property>
  <property fmtid="{D5CDD505-2E9C-101B-9397-08002B2CF9AE}" pid="3" name="MSIP_Label_f4882f12-421b-44e0-be57-0bd76256c3e5_SetDate">
    <vt:lpwstr>2025-04-11T03:14:21Z</vt:lpwstr>
  </property>
  <property fmtid="{D5CDD505-2E9C-101B-9397-08002B2CF9AE}" pid="4" name="MSIP_Label_f4882f12-421b-44e0-be57-0bd76256c3e5_Method">
    <vt:lpwstr>Standard</vt:lpwstr>
  </property>
  <property fmtid="{D5CDD505-2E9C-101B-9397-08002B2CF9AE}" pid="5" name="MSIP_Label_f4882f12-421b-44e0-be57-0bd76256c3e5_Name">
    <vt:lpwstr>General Business Data</vt:lpwstr>
  </property>
  <property fmtid="{D5CDD505-2E9C-101B-9397-08002B2CF9AE}" pid="6" name="MSIP_Label_f4882f12-421b-44e0-be57-0bd76256c3e5_SiteId">
    <vt:lpwstr>7697727b-2a23-4f42-a66c-02ef2bb7fd6b</vt:lpwstr>
  </property>
  <property fmtid="{D5CDD505-2E9C-101B-9397-08002B2CF9AE}" pid="7" name="MSIP_Label_f4882f12-421b-44e0-be57-0bd76256c3e5_ActionId">
    <vt:lpwstr>cbe3eb4a-6391-4d53-a29e-5b20c524b01f</vt:lpwstr>
  </property>
  <property fmtid="{D5CDD505-2E9C-101B-9397-08002B2CF9AE}" pid="8" name="MSIP_Label_f4882f12-421b-44e0-be57-0bd76256c3e5_ContentBits">
    <vt:lpwstr>0</vt:lpwstr>
  </property>
  <property fmtid="{D5CDD505-2E9C-101B-9397-08002B2CF9AE}" pid="9" name="MSIP_Label_f4882f12-421b-44e0-be57-0bd76256c3e5_Tag">
    <vt:lpwstr>10, 3, 0, 1</vt:lpwstr>
  </property>
</Properties>
</file>