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6"/>
        </w:rPr>
        <w:t>O‘ZBEKISTON RESPUBLIKASI OLIY TA’LIM, FAN VA INNOVATSIYALAR VAZIRLIGI</w:t>
      </w:r>
    </w:p>
    <w:p>
      <w:pPr>
        <w:jc w:val="center"/>
      </w:pPr>
      <w:r>
        <w:rPr>
          <w:b/>
          <w:i w:val="0"/>
          <w:sz w:val="26"/>
        </w:rPr>
        <w:t>QASHQADARYO VILOYATI HUDUDIY BOSHQARMASI</w:t>
      </w:r>
    </w:p>
    <w:p>
      <w:pPr>
        <w:jc w:val="center"/>
      </w:pPr>
      <w:r>
        <w:rPr>
          <w:b/>
          <w:i w:val="0"/>
          <w:sz w:val="26"/>
        </w:rPr>
        <w:t>SHAHRISABZ ABU ALI IBN SINO NOMIDAGI JAMOAT SALOMATLIGI TEXNIKUMI</w:t>
      </w:r>
    </w:p>
    <w:p/>
    <w:p>
      <w:pPr>
        <w:jc w:val="center"/>
      </w:pPr>
      <w:r>
        <w:rPr>
          <w:b/>
          <w:i w:val="0"/>
          <w:sz w:val="36"/>
        </w:rPr>
        <w:t>GLOSSARIY (ATAMALAR LUG‘ATI)</w:t>
      </w:r>
    </w:p>
    <w:p>
      <w:pPr>
        <w:jc w:val="center"/>
      </w:pPr>
      <w:r>
        <w:rPr>
          <w:b/>
          <w:i w:val="0"/>
        </w:rPr>
        <w:t>“Oftalmologiyada hamshiralik ishi” moduli</w:t>
      </w:r>
    </w:p>
    <w:p>
      <w:pPr>
        <w:jc w:val="center"/>
      </w:pPr>
      <w:r>
        <w:rPr>
          <w:b w:val="0"/>
          <w:i w:val="0"/>
        </w:rPr>
        <w:t>A-3: Ko‘z qovoqlari, ko‘z yoshi yo‘llari va shilliq qavat yallig‘lanish kasalliklarida hamshiralik parvarishi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402"/>
            <w:shd w:fill="D6EEF2" w:val="clear"/>
          </w:tcPr>
          <w:p>
            <w:r/>
            <w:r>
              <w:rPr>
                <w:b/>
                <w:sz w:val="24"/>
              </w:rPr>
              <w:t>Ko‘rsatkich</w:t>
            </w:r>
          </w:p>
        </w:tc>
        <w:tc>
          <w:tcPr>
            <w:tcW w:type="dxa" w:w="5953"/>
            <w:shd w:fill="D6EEF2" w:val="clear"/>
          </w:tcPr>
          <w:p>
            <w:r/>
            <w:r>
              <w:rPr>
                <w:b/>
                <w:sz w:val="24"/>
              </w:rPr>
              <w:t>Ma’lumot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Mutaxassislik kodi va nomi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50910203 – Hamshiralik ishi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Kvalifikatsiya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Umumiy amaliyot hamshirasi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Mashg‘ulot turi va soati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Amaliy mashg‘ulot, 4 soat (160 daqiqa)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Ta’lim tili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O‘zbek tili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Muallif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Axmedova Roxila – Shahrisabz Abu Ali ibn Sino nomidagi jamoat salomatligi texnikumi “Oftalmologiya” fani o‘qituvchisi</w:t>
            </w:r>
          </w:p>
        </w:tc>
      </w:tr>
    </w:tbl>
    <w:p/>
    <w:p>
      <w:r>
        <w:br w:type="page"/>
      </w:r>
    </w:p>
    <w:p>
      <w:pPr>
        <w:jc w:val="both"/>
      </w:pPr>
      <w:r>
        <w:rPr>
          <w:b w:val="0"/>
          <w:i/>
        </w:rPr>
        <w:t>Atamalar o‘zbek alifbosi tartibida joylashtirilgan.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567"/>
            <w:shd w:fill="D6EEF2" w:val="clear"/>
          </w:tcPr>
          <w:p>
            <w:r/>
            <w:r>
              <w:rPr>
                <w:b/>
                <w:sz w:val="24"/>
              </w:rPr>
              <w:t>№</w:t>
            </w:r>
          </w:p>
        </w:tc>
        <w:tc>
          <w:tcPr>
            <w:tcW w:type="dxa" w:w="2268"/>
            <w:shd w:fill="D6EEF2" w:val="clear"/>
          </w:tcPr>
          <w:p>
            <w:r/>
            <w:r>
              <w:rPr>
                <w:b/>
                <w:sz w:val="24"/>
              </w:rPr>
              <w:t>Atama</w:t>
            </w:r>
          </w:p>
        </w:tc>
        <w:tc>
          <w:tcPr>
            <w:tcW w:type="dxa" w:w="2154"/>
            <w:shd w:fill="D6EEF2" w:val="clear"/>
          </w:tcPr>
          <w:p>
            <w:r/>
            <w:r>
              <w:rPr>
                <w:b/>
                <w:sz w:val="24"/>
              </w:rPr>
              <w:t>Lotincha</w:t>
            </w:r>
          </w:p>
        </w:tc>
        <w:tc>
          <w:tcPr>
            <w:tcW w:type="dxa" w:w="4365"/>
            <w:shd w:fill="D6EEF2" w:val="clear"/>
          </w:tcPr>
          <w:p>
            <w:r/>
            <w:r>
              <w:rPr>
                <w:b/>
                <w:sz w:val="24"/>
              </w:rPr>
              <w:t>Izohi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Ektropion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ectropion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Qovoqning tashqiga qayrilishi.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Epikantus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epicanthus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Ko‘z tirqishining ichki burchagidagi yarim oysimon teri burmasi.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Fiziologik eritma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0,9% natriy xlorid eritmasi.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Kanyula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Ko‘z yoshi yo‘llarini yuvishda ishlatiladigan ingichka uch.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Kollargol sinamasi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Ko‘z yoshi yo‘llari o‘tkazuvchanligini bo‘yoq bilan tekshirish.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Koloboma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coloboma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Qovoq qirrasining uchburchak yoki yarim dumaloq shakldagi nuqsoni.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Meybomit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meibomitis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Qovoq tog‘ayi ichidagi meybomiy bezlarining yallig‘lanishi.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Palpebra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palpebra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Qovoq.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9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Undinka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Ko‘zni yuvish uchun maxsus idishcha.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10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Zondlash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Yo‘lning o‘tkazuvchanligini tiklash uchun zond o‘tkazish.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Calibri" w:hAnsi="Calibri" w:eastAsia="Calib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outlineLvl w:val="0"/>
    </w:pPr>
    <w:rPr>
      <w:rFonts w:ascii="Calibri" w:hAnsi="Calibri" w:cs="Calibri" w:eastAsia="Calibri"/>
      <w:b/>
      <w:bCs/>
      <w:color w:val="0E4D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="Calibri" w:hAnsi="Calibri" w:cs="Calibri" w:eastAsia="Calibri"/>
      <w:b/>
      <w:bCs/>
      <w:color w:val="0E4D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40" w:lineRule="auto"/>
      <w:outlineLvl w:val="2"/>
    </w:pPr>
    <w:rPr>
      <w:rFonts w:ascii="Calibri" w:hAnsi="Calibri" w:cs="Calibri" w:eastAsia="Calibri"/>
      <w:b/>
      <w:bCs/>
      <w:color w:val="0E4D64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