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i w:val="0"/>
          <w:sz w:val="26"/>
        </w:rPr>
        <w:t>O‘ZBEKISTON RESPUBLIKASI OLIY TA’LIM, FAN VA INNOVATSIYALAR VAZIRLIGI</w:t>
      </w:r>
    </w:p>
    <w:p>
      <w:pPr>
        <w:jc w:val="center"/>
      </w:pPr>
      <w:r>
        <w:rPr>
          <w:b/>
          <w:i w:val="0"/>
          <w:sz w:val="26"/>
        </w:rPr>
        <w:t>QASHQADARYO VILOYATI HUDUDIY BOSHQARMASI</w:t>
      </w:r>
    </w:p>
    <w:p>
      <w:pPr>
        <w:jc w:val="center"/>
      </w:pPr>
      <w:r>
        <w:rPr>
          <w:b/>
          <w:i w:val="0"/>
          <w:sz w:val="26"/>
        </w:rPr>
        <w:t>SHAHRISABZ ABU ALI IBN SINO NOMIDAGI JAMOAT SALOMATLIGI TEXNIKUMI</w:t>
      </w:r>
    </w:p>
    <w:p/>
    <w:p>
      <w:pPr>
        <w:jc w:val="center"/>
      </w:pPr>
      <w:r>
        <w:rPr>
          <w:b/>
          <w:i w:val="0"/>
          <w:sz w:val="36"/>
        </w:rPr>
        <w:t>O‘QUV JARAYONIDA QO‘LLANILADIGAN O‘QITISH METODLARI</w:t>
      </w:r>
    </w:p>
    <w:p>
      <w:pPr>
        <w:jc w:val="center"/>
      </w:pPr>
      <w:r>
        <w:rPr>
          <w:b/>
          <w:i w:val="0"/>
        </w:rPr>
        <w:t>“Oftalmologiyada hamshiralik ishi” moduli</w:t>
      </w:r>
    </w:p>
    <w:p>
      <w:pPr>
        <w:jc w:val="center"/>
      </w:pPr>
      <w:r>
        <w:rPr>
          <w:b w:val="0"/>
          <w:i w:val="0"/>
        </w:rPr>
        <w:t>A-4: Shox parda, oqsil parda, tomirli parda, to‘r parda va ko‘ruv nervi yallig‘lanish kasalliklarida hamshiralik ishi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3402"/>
            <w:shd w:fill="D6EEF2" w:val="clear"/>
          </w:tcPr>
          <w:p>
            <w:r/>
            <w:r>
              <w:rPr>
                <w:b/>
                <w:sz w:val="24"/>
              </w:rPr>
              <w:t>Ko‘rsatkich</w:t>
            </w:r>
          </w:p>
        </w:tc>
        <w:tc>
          <w:tcPr>
            <w:tcW w:type="dxa" w:w="5953"/>
            <w:shd w:fill="D6EEF2" w:val="clear"/>
          </w:tcPr>
          <w:p>
            <w:r/>
            <w:r>
              <w:rPr>
                <w:b/>
                <w:sz w:val="24"/>
              </w:rPr>
              <w:t>Ma’lumot</w:t>
            </w:r>
          </w:p>
        </w:tc>
      </w:tr>
      <w:tr>
        <w:tc>
          <w:tcPr>
            <w:tcW w:type="dxa" w:w="3402"/>
          </w:tcPr>
          <w:p>
            <w:r/>
            <w:r>
              <w:rPr>
                <w:b w:val="0"/>
                <w:sz w:val="24"/>
              </w:rPr>
              <w:t>Mutaxassislik kodi va nomi</w:t>
            </w:r>
          </w:p>
        </w:tc>
        <w:tc>
          <w:tcPr>
            <w:tcW w:type="dxa" w:w="5953"/>
          </w:tcPr>
          <w:p>
            <w:r/>
            <w:r>
              <w:rPr>
                <w:b w:val="0"/>
                <w:sz w:val="24"/>
              </w:rPr>
              <w:t>50910203 – Hamshiralik ishi</w:t>
            </w:r>
          </w:p>
        </w:tc>
      </w:tr>
      <w:tr>
        <w:tc>
          <w:tcPr>
            <w:tcW w:type="dxa" w:w="3402"/>
          </w:tcPr>
          <w:p>
            <w:r/>
            <w:r>
              <w:rPr>
                <w:b w:val="0"/>
                <w:sz w:val="24"/>
              </w:rPr>
              <w:t>Kvalifikatsiya</w:t>
            </w:r>
          </w:p>
        </w:tc>
        <w:tc>
          <w:tcPr>
            <w:tcW w:type="dxa" w:w="5953"/>
          </w:tcPr>
          <w:p>
            <w:r/>
            <w:r>
              <w:rPr>
                <w:b w:val="0"/>
                <w:sz w:val="24"/>
              </w:rPr>
              <w:t>Umumiy amaliyot hamshirasi</w:t>
            </w:r>
          </w:p>
        </w:tc>
      </w:tr>
      <w:tr>
        <w:tc>
          <w:tcPr>
            <w:tcW w:type="dxa" w:w="3402"/>
          </w:tcPr>
          <w:p>
            <w:r/>
            <w:r>
              <w:rPr>
                <w:b w:val="0"/>
                <w:sz w:val="24"/>
              </w:rPr>
              <w:t>Mashg‘ulot turi va soati</w:t>
            </w:r>
          </w:p>
        </w:tc>
        <w:tc>
          <w:tcPr>
            <w:tcW w:type="dxa" w:w="5953"/>
          </w:tcPr>
          <w:p>
            <w:r/>
            <w:r>
              <w:rPr>
                <w:b w:val="0"/>
                <w:sz w:val="24"/>
              </w:rPr>
              <w:t>Amaliy mashg‘ulot, 4 soat (160 daqiqa)</w:t>
            </w:r>
          </w:p>
        </w:tc>
      </w:tr>
      <w:tr>
        <w:tc>
          <w:tcPr>
            <w:tcW w:type="dxa" w:w="3402"/>
          </w:tcPr>
          <w:p>
            <w:r/>
            <w:r>
              <w:rPr>
                <w:b w:val="0"/>
                <w:sz w:val="24"/>
              </w:rPr>
              <w:t>Ta’lim tili</w:t>
            </w:r>
          </w:p>
        </w:tc>
        <w:tc>
          <w:tcPr>
            <w:tcW w:type="dxa" w:w="5953"/>
          </w:tcPr>
          <w:p>
            <w:r/>
            <w:r>
              <w:rPr>
                <w:b w:val="0"/>
                <w:sz w:val="24"/>
              </w:rPr>
              <w:t>O‘zbek tili</w:t>
            </w:r>
          </w:p>
        </w:tc>
      </w:tr>
      <w:tr>
        <w:tc>
          <w:tcPr>
            <w:tcW w:type="dxa" w:w="3402"/>
          </w:tcPr>
          <w:p>
            <w:r/>
            <w:r>
              <w:rPr>
                <w:b w:val="0"/>
                <w:sz w:val="24"/>
              </w:rPr>
              <w:t>Muallif</w:t>
            </w:r>
          </w:p>
        </w:tc>
        <w:tc>
          <w:tcPr>
            <w:tcW w:type="dxa" w:w="5953"/>
          </w:tcPr>
          <w:p>
            <w:r/>
            <w:r>
              <w:rPr>
                <w:b w:val="0"/>
                <w:sz w:val="24"/>
              </w:rPr>
              <w:t>Axmedova Roxila – Shahrisabz Abu Ali ibn Sino nomidagi jamoat salomatligi texnikumi “Oftalmologiya” fani o‘qituvchisi</w:t>
            </w:r>
          </w:p>
        </w:tc>
      </w:tr>
    </w:tbl>
    <w:p/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567"/>
            <w:shd w:fill="D6EEF2" w:val="clear"/>
          </w:tcPr>
          <w:p>
            <w:r/>
            <w:r>
              <w:rPr>
                <w:b/>
                <w:sz w:val="24"/>
              </w:rPr>
              <w:t>№</w:t>
            </w:r>
          </w:p>
        </w:tc>
        <w:tc>
          <w:tcPr>
            <w:tcW w:type="dxa" w:w="4535"/>
            <w:shd w:fill="D6EEF2" w:val="clear"/>
          </w:tcPr>
          <w:p>
            <w:r/>
            <w:r>
              <w:rPr>
                <w:b/>
                <w:sz w:val="24"/>
              </w:rPr>
              <w:t>Metod</w:t>
            </w:r>
          </w:p>
        </w:tc>
        <w:tc>
          <w:tcPr>
            <w:tcW w:type="dxa" w:w="4252"/>
            <w:shd w:fill="D6EEF2" w:val="clear"/>
          </w:tcPr>
          <w:p>
            <w:r/>
            <w:r>
              <w:rPr>
                <w:b/>
                <w:sz w:val="24"/>
              </w:rPr>
              <w:t>Dars bosqichi</w:t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sz w:val="24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24"/>
              </w:rPr>
              <w:t>Aqliy hujum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sz w:val="24"/>
              </w:rPr>
              <w:t>Kirish yo‘riqnomasi (20 daqiqa)</w:t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sz w:val="24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24"/>
              </w:rPr>
              <w:t>Namoyish va yo‘riqli texnologik xarita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sz w:val="24"/>
              </w:rPr>
              <w:t>Muolajalarni ko‘rsatish (20 daqiqa)</w:t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sz w:val="24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24"/>
              </w:rPr>
              <w:t>Vaziyatli masala (keys)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sz w:val="24"/>
              </w:rPr>
              <w:t>Mustaqil amaliy ish (85 daqiqa)</w:t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sz w:val="24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24"/>
              </w:rPr>
              <w:t>Test va interaktiv mashqlar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sz w:val="24"/>
              </w:rPr>
              <w:t>Yakuniy nazorat (20 daqiqa)</w:t>
            </w:r>
          </w:p>
        </w:tc>
      </w:tr>
    </w:tbl>
    <w:p/>
    <w:p>
      <w:pPr>
        <w:pStyle w:val="Heading1"/>
      </w:pPr>
      <w:r>
        <w:t>1. Aqliy hujum</w:t>
      </w:r>
    </w:p>
    <w:p>
      <w:pPr>
        <w:jc w:val="both"/>
      </w:pPr>
      <w:r>
        <w:rPr>
          <w:b w:val="0"/>
          <w:i w:val="0"/>
        </w:rPr>
        <w:t>Dars bosqichi: Kirish yo‘riqnomasi (20 daqiqa).</w:t>
      </w:r>
    </w:p>
    <w:p>
      <w:pPr>
        <w:jc w:val="both"/>
      </w:pPr>
      <w:r>
        <w:rPr>
          <w:b w:val="0"/>
          <w:i w:val="0"/>
        </w:rPr>
        <w:t>Maqsadi: O‘quvchilarni faollashtirish, muammo bo‘yicha ko‘p g‘oya to‘plash.</w:t>
      </w:r>
    </w:p>
    <w:p>
      <w:pPr>
        <w:pStyle w:val="Heading2"/>
      </w:pPr>
      <w:r>
        <w:t>Qo‘llash tartibi</w:t>
      </w:r>
    </w:p>
    <w:p>
      <w:pPr>
        <w:jc w:val="both"/>
      </w:pPr>
      <w:r>
        <w:rPr>
          <w:b w:val="0"/>
          <w:i w:val="0"/>
        </w:rPr>
        <w:t>1. Muammoli savol e’lon qilinadi.</w:t>
      </w:r>
    </w:p>
    <w:p>
      <w:pPr>
        <w:jc w:val="both"/>
      </w:pPr>
      <w:r>
        <w:rPr>
          <w:b w:val="0"/>
          <w:i w:val="0"/>
        </w:rPr>
        <w:t>2. Barcha fikrlar tanqidsiz doskaga yoziladi.</w:t>
      </w:r>
    </w:p>
    <w:p>
      <w:pPr>
        <w:jc w:val="both"/>
      </w:pPr>
      <w:r>
        <w:rPr>
          <w:b w:val="0"/>
          <w:i w:val="0"/>
        </w:rPr>
        <w:t>3. Fikrlar guruhlanadi va eng to‘g‘rilari tanlanadi.</w:t>
      </w:r>
    </w:p>
    <w:p>
      <w:pPr>
        <w:pStyle w:val="Heading2"/>
      </w:pPr>
      <w:r>
        <w:t>Mavzu bo‘yicha topshiriqlar</w:t>
      </w:r>
    </w:p>
    <w:p>
      <w:pPr>
        <w:pStyle w:val="ListBullet"/>
        <w:jc w:val="both"/>
      </w:pPr>
      <w:r>
        <w:t>Qizargan ko‘z bilan kelgan bemorda nimani tekshirasiz?</w:t>
      </w:r>
    </w:p>
    <w:p>
      <w:pPr>
        <w:pStyle w:val="ListBullet"/>
        <w:jc w:val="both"/>
      </w:pPr>
      <w:r>
        <w:t>Qaysi holatlarda hamshira yot jismni olmaydi?</w:t>
      </w:r>
    </w:p>
    <w:p>
      <w:pPr>
        <w:pStyle w:val="ListBullet"/>
        <w:jc w:val="both"/>
      </w:pPr>
      <w:r>
        <w:t>Ko‘rish keskin pasaygan bemorga birinchi navbatda nima qilinadi?</w:t>
      </w:r>
    </w:p>
    <w:p>
      <w:pPr>
        <w:pStyle w:val="Heading1"/>
      </w:pPr>
      <w:r>
        <w:t>2. Namoyish va yo‘riqli texnologik xarita</w:t>
      </w:r>
    </w:p>
    <w:p>
      <w:pPr>
        <w:jc w:val="both"/>
      </w:pPr>
      <w:r>
        <w:rPr>
          <w:b w:val="0"/>
          <w:i w:val="0"/>
        </w:rPr>
        <w:t>Dars bosqichi: Muolajalarni ko‘rsatish (20 daqiqa).</w:t>
      </w:r>
    </w:p>
    <w:p>
      <w:pPr>
        <w:jc w:val="both"/>
      </w:pPr>
      <w:r>
        <w:rPr>
          <w:b w:val="0"/>
          <w:i w:val="0"/>
        </w:rPr>
        <w:t>Maqsadi: Muolajani to‘g‘ri bajarish algoritmini shakllantirish.</w:t>
      </w:r>
    </w:p>
    <w:p>
      <w:pPr>
        <w:pStyle w:val="Heading2"/>
      </w:pPr>
      <w:r>
        <w:t>Qo‘llash tartibi</w:t>
      </w:r>
    </w:p>
    <w:p>
      <w:pPr>
        <w:jc w:val="both"/>
      </w:pPr>
      <w:r>
        <w:rPr>
          <w:b w:val="0"/>
          <w:i w:val="0"/>
        </w:rPr>
        <w:t>1. O‘qituvchi muolajani sharhlab ko‘rsatadi.</w:t>
      </w:r>
    </w:p>
    <w:p>
      <w:pPr>
        <w:jc w:val="both"/>
      </w:pPr>
      <w:r>
        <w:rPr>
          <w:b w:val="0"/>
          <w:i w:val="0"/>
        </w:rPr>
        <w:t>2. O‘quvchilar yo‘riqli texnologik xarita bilan tanishadi.</w:t>
      </w:r>
    </w:p>
    <w:p>
      <w:pPr>
        <w:jc w:val="both"/>
      </w:pPr>
      <w:r>
        <w:rPr>
          <w:b w:val="0"/>
          <w:i w:val="0"/>
        </w:rPr>
        <w:t>3. Muolaja mulyajda yoki juftlikda bosqichma-bosqich mashq qilinadi.</w:t>
      </w:r>
    </w:p>
    <w:p>
      <w:pPr>
        <w:jc w:val="both"/>
      </w:pPr>
      <w:r>
        <w:rPr>
          <w:b w:val="0"/>
          <w:i w:val="0"/>
        </w:rPr>
        <w:t>4. O‘qituvchi xatolarni kuzatib, to‘g‘rilaydi.</w:t>
      </w:r>
    </w:p>
    <w:p>
      <w:pPr>
        <w:pStyle w:val="Heading2"/>
      </w:pPr>
      <w:r>
        <w:t>Mavzu bo‘yicha topshiriqlar</w:t>
      </w:r>
    </w:p>
    <w:p>
      <w:pPr>
        <w:pStyle w:val="ListBullet"/>
        <w:jc w:val="both"/>
      </w:pPr>
      <w:r>
        <w:t>Mahalliy og‘riqsizlantirish</w:t>
      </w:r>
    </w:p>
    <w:p>
      <w:pPr>
        <w:pStyle w:val="ListBullet"/>
        <w:jc w:val="both"/>
      </w:pPr>
      <w:r>
        <w:t>Yot jismni olishga tayyorgarlik</w:t>
      </w:r>
    </w:p>
    <w:p>
      <w:pPr>
        <w:pStyle w:val="ListBullet"/>
        <w:jc w:val="both"/>
      </w:pPr>
      <w:r>
        <w:t>Ko‘z tubi tekshiruviga tayyorlash</w:t>
      </w:r>
    </w:p>
    <w:p>
      <w:pPr>
        <w:pStyle w:val="Heading1"/>
      </w:pPr>
      <w:r>
        <w:t>3. Vaziyatli masala (keys)</w:t>
      </w:r>
    </w:p>
    <w:p>
      <w:pPr>
        <w:jc w:val="both"/>
      </w:pPr>
      <w:r>
        <w:rPr>
          <w:b w:val="0"/>
          <w:i w:val="0"/>
        </w:rPr>
        <w:t>Dars bosqichi: Mustaqil amaliy ish (85 daqiqa).</w:t>
      </w:r>
    </w:p>
    <w:p>
      <w:pPr>
        <w:jc w:val="both"/>
      </w:pPr>
      <w:r>
        <w:rPr>
          <w:b w:val="0"/>
          <w:i w:val="0"/>
        </w:rPr>
        <w:t>Maqsadi: Nazariy bilimni real vaziyatda qo‘llash, qaror qabul qilish.</w:t>
      </w:r>
    </w:p>
    <w:p>
      <w:pPr>
        <w:pStyle w:val="Heading2"/>
      </w:pPr>
      <w:r>
        <w:t>Qo‘llash tartibi</w:t>
      </w:r>
    </w:p>
    <w:p>
      <w:pPr>
        <w:jc w:val="both"/>
      </w:pPr>
      <w:r>
        <w:rPr>
          <w:b w:val="0"/>
          <w:i w:val="0"/>
        </w:rPr>
        <w:t>1. Kichik guruhlarga vaziyat beriladi.</w:t>
      </w:r>
    </w:p>
    <w:p>
      <w:pPr>
        <w:jc w:val="both"/>
      </w:pPr>
      <w:r>
        <w:rPr>
          <w:b w:val="0"/>
          <w:i w:val="0"/>
        </w:rPr>
        <w:t>2. Guruh muammoni aniqlaydi va harakat rejasini tuzadi.</w:t>
      </w:r>
    </w:p>
    <w:p>
      <w:pPr>
        <w:jc w:val="both"/>
      </w:pPr>
      <w:r>
        <w:rPr>
          <w:b w:val="0"/>
          <w:i w:val="0"/>
        </w:rPr>
        <w:t>3. Yechim taqdim etiladi va muhokama qilinadi.</w:t>
      </w:r>
    </w:p>
    <w:p>
      <w:pPr>
        <w:pStyle w:val="Heading2"/>
      </w:pPr>
      <w:r>
        <w:t>Mavzu bo‘yicha topshiriqlar</w:t>
      </w:r>
    </w:p>
    <w:p>
      <w:pPr>
        <w:pStyle w:val="ListBullet"/>
        <w:jc w:val="both"/>
      </w:pPr>
      <w:r>
        <w:t>Kichik guruhlarda iridotsiklit va keratit vaziyatlarini yeching, keyin muolajalarni mulyajda mashq qiling.</w:t>
      </w:r>
    </w:p>
    <w:p>
      <w:pPr>
        <w:pStyle w:val="Heading1"/>
      </w:pPr>
      <w:r>
        <w:t>4. Test va interaktiv mashqlar</w:t>
      </w:r>
    </w:p>
    <w:p>
      <w:pPr>
        <w:jc w:val="both"/>
      </w:pPr>
      <w:r>
        <w:rPr>
          <w:b w:val="0"/>
          <w:i w:val="0"/>
        </w:rPr>
        <w:t>Dars bosqichi: Yakuniy nazorat (20 daqiqa).</w:t>
      </w:r>
    </w:p>
    <w:p>
      <w:pPr>
        <w:jc w:val="both"/>
      </w:pPr>
      <w:r>
        <w:rPr>
          <w:b w:val="0"/>
          <w:i w:val="0"/>
        </w:rPr>
        <w:t>Maqsadi: Mavzu o‘zlashtirilishini xolis baholash.</w:t>
      </w:r>
    </w:p>
    <w:p>
      <w:pPr>
        <w:pStyle w:val="Heading2"/>
      </w:pPr>
      <w:r>
        <w:t>Qo‘llash tartibi</w:t>
      </w:r>
    </w:p>
    <w:p>
      <w:pPr>
        <w:jc w:val="both"/>
      </w:pPr>
      <w:r>
        <w:rPr>
          <w:b w:val="0"/>
          <w:i w:val="0"/>
        </w:rPr>
        <w:t>1. O‘quvchilar RTRdagi testni kompyuter yoki telefonda yechadi.</w:t>
      </w:r>
    </w:p>
    <w:p>
      <w:pPr>
        <w:jc w:val="both"/>
      </w:pPr>
      <w:r>
        <w:rPr>
          <w:b w:val="0"/>
          <w:i w:val="0"/>
        </w:rPr>
        <w:t>2. Natija avtomatik hisoblanadi, xatolar tahlil qilinadi.</w:t>
      </w:r>
    </w:p>
    <w:p>
      <w:pPr>
        <w:jc w:val="both"/>
      </w:pPr>
      <w:r>
        <w:rPr>
          <w:b w:val="0"/>
          <w:i w:val="0"/>
        </w:rPr>
        <w:t>3. Moslashtirish mashqi bajariladi.</w:t>
      </w:r>
    </w:p>
    <w:p>
      <w:pPr>
        <w:pStyle w:val="Heading2"/>
      </w:pPr>
      <w:r>
        <w:t>Mavzu bo‘yicha topshiriqlar</w:t>
      </w:r>
    </w:p>
    <w:p>
      <w:pPr>
        <w:pStyle w:val="ListBullet"/>
        <w:jc w:val="both"/>
      </w:pPr>
      <w:r>
        <w:t>RTR → Nazorat bo‘limi</w:t>
      </w:r>
    </w:p>
    <w:sectPr w:rsidR="00FC693F" w:rsidRPr="0006063C" w:rsidSect="00034616">
      <w:footerReference w:type="default" r:id="rId9"/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before="0" w:after="0"/>
    </w:pPr>
    <w:rPr>
      <w:rFonts w:ascii="Calibri" w:hAnsi="Calibri" w:eastAsia="Calibri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240" w:lineRule="auto"/>
      <w:outlineLvl w:val="0"/>
    </w:pPr>
    <w:rPr>
      <w:rFonts w:ascii="Calibri" w:hAnsi="Calibri" w:cs="Calibri" w:eastAsia="Calibri"/>
      <w:b/>
      <w:bCs/>
      <w:color w:val="0E4D6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60" w:line="240" w:lineRule="auto"/>
      <w:outlineLvl w:val="1"/>
    </w:pPr>
    <w:rPr>
      <w:rFonts w:ascii="Calibri" w:hAnsi="Calibri" w:cs="Calibri" w:eastAsia="Calibri"/>
      <w:b/>
      <w:bCs/>
      <w:color w:val="0E4D64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 w:line="240" w:lineRule="auto"/>
      <w:outlineLvl w:val="2"/>
    </w:pPr>
    <w:rPr>
      <w:rFonts w:ascii="Calibri" w:hAnsi="Calibri" w:cs="Calibri" w:eastAsia="Calibri"/>
      <w:b/>
      <w:bCs/>
      <w:color w:val="0E4D64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