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6"/>
        </w:rPr>
        <w:t>O‘ZBEKISTON RESPUBLIKASI OLIY TA’LIM, FAN VA INNOVATSIYALAR VAZIRLIGI</w:t>
      </w:r>
    </w:p>
    <w:p>
      <w:pPr>
        <w:jc w:val="center"/>
      </w:pPr>
      <w:r>
        <w:rPr>
          <w:b/>
          <w:i w:val="0"/>
          <w:sz w:val="26"/>
        </w:rPr>
        <w:t>QASHQADARYO VILOYATI HUDUDIY BOSHQARMASI</w:t>
      </w:r>
    </w:p>
    <w:p>
      <w:pPr>
        <w:jc w:val="center"/>
      </w:pPr>
      <w:r>
        <w:rPr>
          <w:b/>
          <w:i w:val="0"/>
          <w:sz w:val="26"/>
        </w:rPr>
        <w:t>SHAHRISABZ ABU ALI IBN SINO NOMIDAGI JAMOAT SALOMATLIGI TEXNIKUMI</w:t>
      </w:r>
    </w:p>
    <w:p/>
    <w:p>
      <w:pPr>
        <w:jc w:val="center"/>
      </w:pPr>
      <w:r>
        <w:rPr>
          <w:b/>
          <w:i w:val="0"/>
          <w:sz w:val="36"/>
        </w:rPr>
        <w:t>GLOSSARIY (ATAMALAR LUG‘ATI)</w:t>
      </w:r>
    </w:p>
    <w:p>
      <w:pPr>
        <w:jc w:val="center"/>
      </w:pPr>
      <w:r>
        <w:rPr>
          <w:b/>
          <w:i w:val="0"/>
        </w:rPr>
        <w:t>“Oftalmologiyada hamshiralik ishi” moduli</w:t>
      </w:r>
    </w:p>
    <w:p>
      <w:pPr>
        <w:jc w:val="center"/>
      </w:pPr>
      <w:r>
        <w:rPr>
          <w:b w:val="0"/>
          <w:i w:val="0"/>
        </w:rPr>
        <w:t>A-6: Glaukoma, g‘ilaylik, ko‘ruv a’zosi o‘smalarida hamshiralik ishi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fill="D6EEF2" w:val="clear"/>
          </w:tcPr>
          <w:p>
            <w:r/>
            <w:r>
              <w:rPr>
                <w:b/>
                <w:sz w:val="24"/>
              </w:rPr>
              <w:t>Ko‘rsatkich</w:t>
            </w:r>
          </w:p>
        </w:tc>
        <w:tc>
          <w:tcPr>
            <w:tcW w:type="dxa" w:w="5953"/>
            <w:shd w:fill="D6EEF2" w:val="clear"/>
          </w:tcPr>
          <w:p>
            <w:r/>
            <w:r>
              <w:rPr>
                <w:b/>
                <w:sz w:val="24"/>
              </w:rPr>
              <w:t>Ma’lumot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Mutaxassislik kodi va nomi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50910203 – Hamshiralik ishi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Kvalifikatsiya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Umumiy amaliyot hamshirasi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Mashg‘ulot turi va soati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Amaliy mashg‘ulot, 4 soat (160 daqiqa)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Ta’lim tili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O‘zbek tili</w:t>
            </w:r>
          </w:p>
        </w:tc>
      </w:tr>
      <w:tr>
        <w:tc>
          <w:tcPr>
            <w:tcW w:type="dxa" w:w="3402"/>
          </w:tcPr>
          <w:p>
            <w:r/>
            <w:r>
              <w:rPr>
                <w:b w:val="0"/>
                <w:sz w:val="24"/>
              </w:rPr>
              <w:t>Muallif</w:t>
            </w:r>
          </w:p>
        </w:tc>
        <w:tc>
          <w:tcPr>
            <w:tcW w:type="dxa" w:w="5953"/>
          </w:tcPr>
          <w:p>
            <w:r/>
            <w:r>
              <w:rPr>
                <w:b w:val="0"/>
                <w:sz w:val="24"/>
              </w:rPr>
              <w:t>Axmedova Roxila – Shahrisabz Abu Ali ibn Sino nomidagi jamoat salomatligi texnikumi “Oftalmologiya” fani o‘qituvchisi</w:t>
            </w:r>
          </w:p>
        </w:tc>
      </w:tr>
    </w:tbl>
    <w:p/>
    <w:p>
      <w:r>
        <w:br w:type="page"/>
      </w:r>
    </w:p>
    <w:p>
      <w:pPr>
        <w:jc w:val="both"/>
      </w:pPr>
      <w:r>
        <w:rPr>
          <w:b w:val="0"/>
          <w:i/>
        </w:rPr>
        <w:t>Atamalar o‘zbek alifbosi tartibida joylashtirilgan.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567"/>
            <w:shd w:fill="D6EEF2" w:val="clear"/>
          </w:tcPr>
          <w:p>
            <w:r/>
            <w:r>
              <w:rPr>
                <w:b/>
                <w:sz w:val="24"/>
              </w:rPr>
              <w:t>№</w:t>
            </w:r>
          </w:p>
        </w:tc>
        <w:tc>
          <w:tcPr>
            <w:tcW w:type="dxa" w:w="2268"/>
            <w:shd w:fill="D6EEF2" w:val="clear"/>
          </w:tcPr>
          <w:p>
            <w:r/>
            <w:r>
              <w:rPr>
                <w:b/>
                <w:sz w:val="24"/>
              </w:rPr>
              <w:t>Atama</w:t>
            </w:r>
          </w:p>
        </w:tc>
        <w:tc>
          <w:tcPr>
            <w:tcW w:type="dxa" w:w="2154"/>
            <w:shd w:fill="D6EEF2" w:val="clear"/>
          </w:tcPr>
          <w:p>
            <w:r/>
            <w:r>
              <w:rPr>
                <w:b/>
                <w:sz w:val="24"/>
              </w:rPr>
              <w:t>Lotincha</w:t>
            </w:r>
          </w:p>
        </w:tc>
        <w:tc>
          <w:tcPr>
            <w:tcW w:type="dxa" w:w="4365"/>
            <w:shd w:fill="D6EEF2" w:val="clear"/>
          </w:tcPr>
          <w:p>
            <w:r/>
            <w:r>
              <w:rPr>
                <w:b/>
                <w:sz w:val="24"/>
              </w:rPr>
              <w:t>Izohi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1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Dispanser nazorati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Surunkali bemorni muntazam kuzatib borish tizimi.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2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Iridotomiya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iridotomia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Rangdor pardada teshik hosil qilish.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3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Kunlik tonometriya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Bosimni kun davomida ertalab va kechqurun o‘lchash.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4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Ko‘z protezi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olmasi o‘rniga qo‘yiladigan sun’iy buyum.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5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Okklyuziya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occlusio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Ko‘zni vaqtincha yopish.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6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Pilokarpin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pilocarpinum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Qorachiqni toraytiruvchi, bosimni tushiruvchi dori.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7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Timolol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timololum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ichi bosimini pasaytiruvchi beta-bloker tomchi.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sz w:val="24"/>
              </w:rPr>
              <w:t>8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  <w:sz w:val="24"/>
              </w:rPr>
              <w:t>Tonometriya</w:t>
            </w:r>
          </w:p>
        </w:tc>
        <w:tc>
          <w:tcPr>
            <w:tcW w:type="dxa" w:w="2154"/>
          </w:tcPr>
          <w:p>
            <w:r/>
            <w:r>
              <w:rPr>
                <w:b w:val="0"/>
                <w:sz w:val="24"/>
              </w:rPr>
              <w:t>tonometria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24"/>
              </w:rPr>
              <w:t>Ko‘z ichi bosimini o‘lchash.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libri" w:hAnsi="Calibri" w:eastAsia="Calibri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40" w:lineRule="auto"/>
      <w:outlineLvl w:val="0"/>
    </w:pPr>
    <w:rPr>
      <w:rFonts w:ascii="Calibri" w:hAnsi="Calibri" w:cs="Calibri" w:eastAsia="Calibri"/>
      <w:b/>
      <w:bCs/>
      <w:color w:val="0E4D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bCs/>
      <w:color w:val="0E4D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 w:line="240" w:lineRule="auto"/>
      <w:outlineLvl w:val="2"/>
    </w:pPr>
    <w:rPr>
      <w:rFonts w:ascii="Calibri" w:hAnsi="Calibri" w:cs="Calibri" w:eastAsia="Calibri"/>
      <w:b/>
      <w:bCs/>
      <w:color w:val="0E4D64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