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In many ways, Adam and Barbara, the wholesome, whitebread protagonists of the film, come to stand in for married couples and idealistic young people, who just want to stay in their home and fix it up over a stay-cation.</w:t>
      </w:r>
    </w:p>
    <w:p w14:paraId="69CFF637" w14:textId="47A3C13B" w:rsidR="005F1C2E" w:rsidRPr="00545406" w:rsidRDefault="00BF3126" w:rsidP="00545406">
      <w:pPr>
        <w:rPr>
          <w:sz w:val="16"/>
          <w:szCs w:val="16"/>
        </w:rPr>
      </w:pPr>
      <w:r>
        <w:rPr>
          <w:rStyle w:val="Style13ptBold"/>
          <w:sz w:val="25"/>
          <w:szCs w:val="25"/>
        </w:rPr>
        <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
      </w:r>
      <w:r w:rsidR="008C3765" w:rsidRPr="008C3765">
        <w:rPr>
          <w:sz w:val="16"/>
          <w:szCs w:val="16"/>
        </w:rPr>
        <w:t xml:space="preserve">, </w:t>
      </w:r>
      <w:r>
        <w:rPr>
          <w:sz w:val="16"/>
          <w:szCs w:val="16"/>
        </w:rPr>
        <w:t>Beetlejuice Symbols, Allegory and Motifs</w:t>
      </w:r>
      <w:r w:rsidR="008C3765" w:rsidRPr="008C3765">
        <w:rPr>
          <w:sz w:val="16"/>
          <w:szCs w:val="16"/>
        </w:rPr>
        <w:t xml:space="preserve">, </w:t>
      </w:r>
      <w:r>
        <w:rPr>
          <w:sz w:val="16"/>
          <w:szCs w:val="16"/>
        </w:rPr>
        <w:t>Gradesaver</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https://www.gradesaver.com/beetlejuice/study-guide/symbols-allegory-motifs</w:t>
      </w:r>
      <w:r w:rsidR="0087000D">
        <w:rPr>
          <w:sz w:val="16"/>
          <w:szCs w:val="16"/>
        </w:rPr>
        <w:t>] Kut.io</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