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피격부위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피격효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과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피격부위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셋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30784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8675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Linetrace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피격부위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Hitreaction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151755" cy="2723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23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정해주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뮬레이션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319395" cy="2689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68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되었을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시뮬레이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무게설정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1990725" cy="4448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4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영상링크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https://youtu.be/dz7r0cmBsuY</w:t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rPr>
                <w:rtl w:val="0"/>
                <w:lang w:val="ko-KR" w:bidi="ko-KR" w:eastAsia="ko-KR"/>
              </w:rPr>
              <w:t>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03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12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2024-12-04T04:49:20Z</dcterms:modified>
  <cp:revision>512</cp:revision>
</cp:coreProperties>
</file>