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0"/>
                <w:lang w:val="ko-KR" w:bidi="ko-KR" w:eastAsia="ko-KR"/>
              </w:rPr>
              <w:t>56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10.06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10.12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컨트롤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모션워핑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748405" cy="288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8854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tl w:val="0"/>
          <w:lang w:val="ko-KR" w:bidi="ko-KR" w:eastAsia="ko-KR"/>
        </w:rPr>
        <w:t xml:space="preserve"> </w:t>
      </w:r>
      <w:r>
        <w:drawing>
          <wp:inline xmlns:wp="http://schemas.openxmlformats.org/drawingml/2006/wordprocessingDrawing" distT="0" distB="0" distL="0" distR="0">
            <wp:extent cx="4021455" cy="32150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2150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30962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162300" cy="4010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핑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731135" cy="250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50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901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677795" cy="4696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46964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274060" cy="2800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800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47"/>
        <w:gridCol w:w="2242"/>
        <w:gridCol w:w="2243"/>
        <w:gridCol w:w="2292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/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rPr>
                <w:rtl w:val="0"/>
                <w:lang w:val="ko-KR" w:bidi="ko-KR" w:eastAsia="ko-KR"/>
              </w:rPr>
              <w:t>2025.10.13~2025.10.19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w:type="default" r:id="RelHdr1"/>
      <w:footerReference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r="http://schemas.openxmlformats.org/officeDocument/2006/relationships"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 xmlns:m="http://schemas.openxmlformats.org/officeDocument/2006/math">
    <m:brkBin m:val="before"/>
    <m:brkBinSub m:val="--"/>
    <m:defJc m:val="centerGroup"/>
    <m:interSp m:val="0"/>
    <m:intLim m:val="undOvr"/>
    <m:intraSp m:val="0"/>
    <m:lMargin m:val="0"/>
    <m:mathFont m:val="Cambria Math"/>
    <m:naryLim m:val="undOvr"/>
    <m:postSp m:val="0"/>
    <m:preSp m:val="0"/>
    <m:rMargin m:val="0"/>
    <m:wrapIndent m:val="0"/>
    <m:wrapRight m:val="0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API/25.1.3.0</Application>
  <AppVersion>25.1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2025-10-13T04:58:51Z</dcterms:modified>
  <cp:revision>880</cp:revision>
</cp:coreProperties>
</file>