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67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12.23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12.29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카메라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균열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278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658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359910" cy="26231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910" cy="2623185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4915535" cy="45053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5535" cy="450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549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위와같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머터리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</w:rPr>
        <w:t>ProcessStructuralDamage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함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수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추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가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-&gt;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지탱하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중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or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한계하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중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변화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에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따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라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상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태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체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크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후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균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열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 xml:space="preserve"> or 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붕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괴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(a</w:t>
      </w:r>
      <w:r>
        <w:rPr>
          <w:rFonts w:ascii="DotumChe" w:hAnsi="DotumChe" w:cs="DotumChe" w:eastAsia="DotumChe"/>
          <w:color w:val="000000"/>
          <w:sz w:val="19"/>
          <w:szCs w:val="19"/>
          <w:highlight w:val="white"/>
          <w:rtl w:val="0"/>
          <w:lang w:val="ko-KR" w:bidi="ko-KR" w:eastAsia="ko-KR"/>
        </w:rPr>
        <w:t>wake)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485005" cy="2743835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5005" cy="274383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2025.12.30~2026.01.05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2025-12-30T11:54:02Z</dcterms:modified>
  <cp:revision>1020</cp:revision>
</cp:coreProperties>
</file>