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7E44A" w14:textId="7D0BD0F9" w:rsidR="00E81978" w:rsidRPr="00364EDB" w:rsidRDefault="005A6D60" w:rsidP="00A451C8">
      <w:pPr>
        <w:pStyle w:val="Titre"/>
      </w:pPr>
      <w:sdt>
        <w:sdtPr>
          <w:alias w:val="Titre :"/>
          <w:tag w:val="Titre :"/>
          <w:id w:val="726351117"/>
          <w:placeholder>
            <w:docPart w:val="491020DD5617443E8C883B71AB511A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4EDB">
            <w:t>Policy Evaluation – Regression Discontinuity Analysis</w:t>
          </w:r>
        </w:sdtContent>
      </w:sdt>
    </w:p>
    <w:p w14:paraId="493DBE21" w14:textId="2AE6C388" w:rsidR="00B823AA" w:rsidRPr="00364EDB" w:rsidRDefault="00364EDB" w:rsidP="00A451C8">
      <w:pPr>
        <w:pStyle w:val="Titre"/>
      </w:pPr>
      <w:r>
        <w:t>Alexandre Kogioumtzis</w:t>
      </w:r>
    </w:p>
    <w:p w14:paraId="60B3CA42" w14:textId="5B5EE568" w:rsidR="00E81978" w:rsidRPr="00364EDB" w:rsidRDefault="00364EDB" w:rsidP="00A451C8">
      <w:pPr>
        <w:pStyle w:val="Titre"/>
      </w:pPr>
      <w:r>
        <w:t>KU Leuven</w:t>
      </w:r>
    </w:p>
    <w:p w14:paraId="6C6330BF" w14:textId="098C928B" w:rsidR="00E81978" w:rsidRPr="00364EDB" w:rsidRDefault="00E81978" w:rsidP="00A451C8">
      <w:pPr>
        <w:pStyle w:val="Titre"/>
      </w:pPr>
    </w:p>
    <w:p w14:paraId="3452095F" w14:textId="67F9AB63" w:rsidR="00E81978" w:rsidRPr="00364EDB" w:rsidRDefault="002D33A6" w:rsidP="00A451C8">
      <w:pPr>
        <w:pStyle w:val="Titre"/>
      </w:pPr>
      <w:r>
        <w:t>Replication Analysis of</w:t>
      </w:r>
      <w:r w:rsidR="00364EDB">
        <w:t xml:space="preserve"> “The Incumbency Curse: Weak Parties, Term Limits, and </w:t>
      </w:r>
      <w:r w:rsidR="00674CF4">
        <w:t>Unfulfilled</w:t>
      </w:r>
      <w:r w:rsidR="00364EDB">
        <w:t xml:space="preserve"> Accountability” by Marko Klas</w:t>
      </w:r>
      <w:r w:rsidR="00674CF4">
        <w:t>ñ</w:t>
      </w:r>
      <w:r w:rsidR="00364EDB">
        <w:t>ja &amp; Rocio Titiunik</w:t>
      </w:r>
    </w:p>
    <w:p w14:paraId="3A8120AC" w14:textId="77777777" w:rsidR="00364EDB" w:rsidRDefault="00364EDB" w:rsidP="0079312B">
      <w:pPr>
        <w:jc w:val="both"/>
        <w:rPr>
          <w:rFonts w:ascii="Calibri Light" w:eastAsia="Times New Roman" w:hAnsi="Calibri Light" w:cs="Times New Roman"/>
          <w:color w:val="323E4F"/>
          <w:kern w:val="0"/>
          <w:sz w:val="32"/>
          <w:szCs w:val="32"/>
          <w:lang w:eastAsia="en-US"/>
        </w:rPr>
      </w:pPr>
      <w:r>
        <w:rPr>
          <w:rFonts w:ascii="Calibri Light" w:eastAsia="Times New Roman" w:hAnsi="Calibri Light" w:cs="Times New Roman"/>
          <w:b/>
          <w:bCs/>
          <w:color w:val="323E4F"/>
          <w:kern w:val="0"/>
          <w:sz w:val="32"/>
          <w:szCs w:val="32"/>
          <w:lang w:eastAsia="en-US"/>
        </w:rPr>
        <w:br w:type="page"/>
      </w:r>
    </w:p>
    <w:p w14:paraId="642FC9C7" w14:textId="4BD3FB77" w:rsidR="00364EDB" w:rsidRPr="00364EDB" w:rsidRDefault="00364EDB" w:rsidP="00A451C8">
      <w:pPr>
        <w:pStyle w:val="Titre1"/>
        <w:numPr>
          <w:ilvl w:val="0"/>
          <w:numId w:val="19"/>
        </w:numPr>
        <w:spacing w:before="240" w:line="259" w:lineRule="auto"/>
        <w:jc w:val="both"/>
        <w:rPr>
          <w:rFonts w:asciiTheme="minorHAnsi" w:eastAsia="Times New Roman" w:hAnsiTheme="minorHAnsi" w:cstheme="minorHAnsi"/>
          <w:b w:val="0"/>
          <w:bCs w:val="0"/>
          <w:color w:val="323E4F"/>
          <w:kern w:val="0"/>
          <w:sz w:val="32"/>
          <w:szCs w:val="32"/>
          <w:lang w:eastAsia="en-US"/>
        </w:rPr>
      </w:pPr>
      <w:r w:rsidRPr="00364EDB">
        <w:rPr>
          <w:rFonts w:asciiTheme="minorHAnsi" w:eastAsia="Times New Roman" w:hAnsiTheme="minorHAnsi" w:cstheme="minorHAnsi"/>
          <w:b w:val="0"/>
          <w:bCs w:val="0"/>
          <w:color w:val="323E4F"/>
          <w:kern w:val="0"/>
          <w:sz w:val="32"/>
          <w:szCs w:val="32"/>
          <w:lang w:eastAsia="en-US"/>
        </w:rPr>
        <w:lastRenderedPageBreak/>
        <w:t>Introduction</w:t>
      </w:r>
    </w:p>
    <w:p w14:paraId="5A2EA64F" w14:textId="77777777" w:rsidR="00A451C8" w:rsidRDefault="00A451C8" w:rsidP="0079312B">
      <w:pPr>
        <w:spacing w:after="160" w:line="259" w:lineRule="auto"/>
        <w:ind w:firstLine="0"/>
        <w:jc w:val="both"/>
        <w:rPr>
          <w:rFonts w:eastAsia="Calibri" w:cstheme="minorHAnsi"/>
          <w:kern w:val="0"/>
          <w:sz w:val="22"/>
          <w:szCs w:val="22"/>
          <w:lang w:eastAsia="en-US"/>
        </w:rPr>
      </w:pPr>
    </w:p>
    <w:p w14:paraId="185CB8ED" w14:textId="65B13442" w:rsidR="00364EDB" w:rsidRPr="00364EDB" w:rsidRDefault="00364EDB" w:rsidP="00C817DC">
      <w:pPr>
        <w:spacing w:after="160" w:line="259" w:lineRule="auto"/>
        <w:ind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Reproduction of results in the field of scientific research is a growing topic of concern among the scientific community. By analysing and reproducing some of the results of the paper “The Incumbency Curse: Weak Parties, Term Limits, and Unfulfilled Accountability”, one can hope to reach a deeper understanding of the Regression Discontinuity method and also to develop one’s awareness of the need to create reproducible results when producing an academic paper. </w:t>
      </w:r>
    </w:p>
    <w:p w14:paraId="43733DFF" w14:textId="15985021" w:rsidR="00730BD3" w:rsidRPr="00364EDB" w:rsidRDefault="00364EDB" w:rsidP="0079312B">
      <w:pPr>
        <w:spacing w:after="160" w:line="259" w:lineRule="auto"/>
        <w:ind w:firstLine="0"/>
        <w:jc w:val="both"/>
        <w:rPr>
          <w:rFonts w:eastAsia="Calibri" w:cstheme="minorHAnsi"/>
          <w:kern w:val="0"/>
          <w:sz w:val="22"/>
          <w:szCs w:val="22"/>
          <w:lang w:eastAsia="en-US"/>
        </w:rPr>
      </w:pPr>
      <w:r w:rsidRPr="00364EDB">
        <w:rPr>
          <w:rFonts w:eastAsia="Calibri" w:cstheme="minorHAnsi"/>
          <w:kern w:val="0"/>
          <w:sz w:val="22"/>
          <w:szCs w:val="22"/>
          <w:lang w:eastAsia="en-US"/>
        </w:rPr>
        <w:t xml:space="preserve">Furthermore, </w:t>
      </w:r>
      <w:r w:rsidR="00730BD3">
        <w:rPr>
          <w:rFonts w:eastAsia="Calibri" w:cstheme="minorHAnsi"/>
          <w:kern w:val="0"/>
          <w:sz w:val="22"/>
          <w:szCs w:val="22"/>
          <w:lang w:eastAsia="en-US"/>
        </w:rPr>
        <w:t xml:space="preserve">as a complement to the existing results of the study, a covariate matching was used to obtain an estimate of the impact of winning an election on the margin of victory of the next election. The result of matching </w:t>
      </w:r>
    </w:p>
    <w:p w14:paraId="045ABF34" w14:textId="77777777" w:rsidR="00364EDB" w:rsidRPr="00364EDB" w:rsidRDefault="00364EDB" w:rsidP="0079312B">
      <w:pPr>
        <w:spacing w:after="160" w:line="259" w:lineRule="auto"/>
        <w:ind w:firstLine="0"/>
        <w:jc w:val="both"/>
        <w:rPr>
          <w:rFonts w:eastAsia="Calibri" w:cstheme="minorHAnsi"/>
          <w:kern w:val="0"/>
          <w:sz w:val="22"/>
          <w:szCs w:val="22"/>
          <w:lang w:eastAsia="en-US"/>
        </w:rPr>
      </w:pPr>
    </w:p>
    <w:p w14:paraId="4179C955" w14:textId="77777777" w:rsidR="00A451C8" w:rsidRDefault="00364EDB" w:rsidP="00A451C8">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Literature</w:t>
      </w:r>
    </w:p>
    <w:p w14:paraId="65DD17D4" w14:textId="3520AC2B" w:rsidR="00364EDB" w:rsidRPr="00A451C8" w:rsidRDefault="00364EDB" w:rsidP="00C817DC">
      <w:pPr>
        <w:keepNext/>
        <w:keepLines/>
        <w:spacing w:before="240" w:after="160" w:line="259" w:lineRule="auto"/>
        <w:ind w:firstLine="0"/>
        <w:jc w:val="both"/>
        <w:outlineLvl w:val="0"/>
        <w:rPr>
          <w:rFonts w:eastAsia="Times New Roman" w:cstheme="minorHAnsi"/>
          <w:color w:val="323E4F"/>
          <w:kern w:val="0"/>
          <w:sz w:val="32"/>
          <w:szCs w:val="32"/>
          <w:lang w:eastAsia="en-US"/>
        </w:rPr>
      </w:pPr>
      <w:r w:rsidRPr="00A451C8">
        <w:rPr>
          <w:rFonts w:eastAsia="Calibri" w:cstheme="minorHAnsi"/>
          <w:kern w:val="0"/>
          <w:sz w:val="22"/>
          <w:szCs w:val="22"/>
          <w:lang w:eastAsia="en-US"/>
        </w:rPr>
        <w:t xml:space="preserve">The method of Regression Discontinuity has been developed in 1960 </w:t>
      </w:r>
      <w:r w:rsidRPr="00A451C8">
        <w:rPr>
          <w:rFonts w:eastAsia="Calibri" w:cstheme="minorHAnsi"/>
          <w:kern w:val="0"/>
          <w:sz w:val="22"/>
          <w:szCs w:val="22"/>
          <w:lang w:eastAsia="en-US"/>
        </w:rPr>
        <w:fldChar w:fldCharType="begin" w:fldLock="1"/>
      </w:r>
      <w:r w:rsidRPr="00A451C8">
        <w:rPr>
          <w:rFonts w:eastAsia="Calibri" w:cstheme="minorHAnsi"/>
          <w:kern w:val="0"/>
          <w:sz w:val="22"/>
          <w:szCs w:val="22"/>
          <w:lang w:eastAsia="en-US"/>
        </w:rPr>
        <w:instrText>ADDIN CSL_CITATION {"citationItems":[{"id":"ITEM-1","itemData":{"DOI":"10.1037/h0044319","ISSN":"00220663","abstract":"This study presents a method of testing casual hypotheses, called regression-discontinuity analysis, in situations where the investigator is unable to randomly assign Ss to experimental and control groups. The Ss were selected from near winners-5126 students who received certificates of merit and 2848 students who merely received letters of commendation. Comparison of the results obtained from the new mode of analysis with those obtained when the ex post facto design was applied to the same data. The new analysis suggested that public recognition for achievement tends to increase the likelihood that the recipient will receive a scholarship but did not support the inference that recognition affects the student's attitudes and career plans. From Psyc Abstracts 36:01:1AF09T. (PsycINFO Database Record (c) 2006 APA, all rights reserved). © 1960 American Psychological Association.","author":[{"dropping-particle":"","family":"Thistlethwaite","given":"Donald L.","non-dropping-particle":"","parse-names":false,"suffix":""},{"dropping-particle":"","family":"Campbell","given":"Donald T.","non-dropping-particle":"","parse-names":false,"suffix":""}],"container-title":"Journal of Educational Psychology","id":"ITEM-1","issue":"6","issued":{"date-parts":[["1960","12"]]},"page":"309-317","title":"Regression-discontinuity analysis: An alternative to the ex post facto experiment","type":"article-journal","volume":"51"},"uris":["http://www.mendeley.com/documents/?uuid=25475b6d-07ea-37d3-9995-a11bfc9bc24b"]}],"mendeley":{"formattedCitation":"(Thistlethwaite &amp; Campbell, 1960)","plainTextFormattedCitation":"(Thistlethwaite &amp; Campbell, 1960)","previouslyFormattedCitation":"(Thistlethwaite &amp; Campbell, 1960)"},"properties":{"noteIndex":0},"schema":"https://github.com/citation-style-language/schema/raw/master/csl-citation.json"}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(Thistlethwaite &amp; Campbell, 1960)</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 xml:space="preserve"> and has since then been implemented in most statistical software. Three researchers have been working on implementing it in Stata, the software used in the following paper. They are Calonico, Cattaneo and Titiunik.  They have been working consistently on describing technical and methodological details of the Regression Discontinuity method has well and the following work will be based both upon material seen in class as well as their paper describing the foundations of Regression Discontinuity in R and Stata </w:t>
      </w:r>
      <w:r w:rsidRPr="00A451C8">
        <w:rPr>
          <w:rFonts w:eastAsia="Calibri" w:cstheme="minorHAnsi"/>
          <w:kern w:val="0"/>
          <w:sz w:val="22"/>
          <w:szCs w:val="22"/>
          <w:lang w:eastAsia="en-US"/>
        </w:rPr>
        <w:fldChar w:fldCharType="begin" w:fldLock="1"/>
      </w:r>
      <w:r w:rsidRPr="00A451C8">
        <w:rPr>
          <w:rFonts w:eastAsia="Calibri" w:cstheme="minorHAnsi"/>
          <w:kern w:val="0"/>
          <w:sz w:val="22"/>
          <w:szCs w:val="22"/>
          <w:lang w:eastAsia="en-US"/>
        </w:rPr>
        <w:instrText>ADDIN CSL_CITATION {"citationItems":[{"id":"ITEM-1","itemData":{"DOI":"10.1017/9781108684606","ISBN":"9781108684606","author":[{"dropping-particle":"","family":"Cattaneo","given":"Matias D.","non-dropping-particle":"","parse-names":false,"suffix":""},{"dropping-particle":"","family":"Idrobo","given":"Nicolás","non-dropping-particle":"","parse-names":false,"suffix":""},{"dropping-particle":"","family":"Titiunik","given":"Rocío","non-dropping-particle":"","parse-names":false,"suffix":""}],"id":"ITEM-1","issued":{"date-parts":[["2019","11","30"]]},"publisher":"Cambridge University Press","title":"A Practical Introduction to Regression Discontinuity Designs","type":"book"},"uris":["http://www.mendeley.com/documents/?uuid=4ba95d1e-6c1b-38d6-8067-a71cee02ec16"]}],"mendeley":{"formattedCitation":"(Cattaneo, Idrobo, &amp; Titiunik, 2019)","plainTextFormattedCitation":"(Cattaneo, Idrobo, &amp; Titiunik, 2019)"},"properties":{"noteIndex":0},"schema":"https://github.com/citation-style-language/schema/raw/master/csl-citation.json"}</w:instrText>
      </w:r>
      <w:r w:rsidRPr="00A451C8">
        <w:rPr>
          <w:rFonts w:eastAsia="Calibri" w:cstheme="minorHAnsi"/>
          <w:kern w:val="0"/>
          <w:sz w:val="22"/>
          <w:szCs w:val="22"/>
          <w:lang w:eastAsia="en-US"/>
        </w:rPr>
        <w:fldChar w:fldCharType="separate"/>
      </w:r>
      <w:r w:rsidRPr="00A451C8">
        <w:rPr>
          <w:rFonts w:eastAsia="Calibri" w:cstheme="minorHAnsi"/>
          <w:noProof/>
          <w:kern w:val="0"/>
          <w:sz w:val="22"/>
          <w:szCs w:val="22"/>
          <w:lang w:eastAsia="en-US"/>
        </w:rPr>
        <w:t>(Cattaneo, Idrobo, &amp; Titiunik, 2019)</w:t>
      </w:r>
      <w:r w:rsidRPr="00A451C8">
        <w:rPr>
          <w:rFonts w:eastAsia="Calibri" w:cstheme="minorHAnsi"/>
          <w:kern w:val="0"/>
          <w:sz w:val="22"/>
          <w:szCs w:val="22"/>
          <w:lang w:eastAsia="en-US"/>
        </w:rPr>
        <w:fldChar w:fldCharType="end"/>
      </w:r>
      <w:r w:rsidRPr="00A451C8">
        <w:rPr>
          <w:rFonts w:eastAsia="Calibri" w:cstheme="minorHAnsi"/>
          <w:kern w:val="0"/>
          <w:sz w:val="22"/>
          <w:szCs w:val="22"/>
          <w:lang w:eastAsia="en-US"/>
        </w:rPr>
        <w:t>.</w:t>
      </w:r>
    </w:p>
    <w:p w14:paraId="3687BEC6" w14:textId="77777777" w:rsidR="00BD640C" w:rsidRDefault="00364EDB" w:rsidP="00A451C8">
      <w:pPr>
        <w:spacing w:after="160" w:line="259" w:lineRule="auto"/>
        <w:ind w:firstLine="0"/>
        <w:jc w:val="both"/>
        <w:rPr>
          <w:rFonts w:eastAsia="Calibri" w:cstheme="minorHAnsi"/>
          <w:kern w:val="0"/>
          <w:sz w:val="22"/>
          <w:szCs w:val="22"/>
          <w:lang w:eastAsia="en-US"/>
        </w:rPr>
      </w:pPr>
      <w:r w:rsidRPr="00364EDB">
        <w:rPr>
          <w:rFonts w:eastAsia="Calibri" w:cstheme="minorHAnsi"/>
          <w:kern w:val="0"/>
          <w:sz w:val="22"/>
          <w:szCs w:val="22"/>
          <w:lang w:eastAsia="en-US"/>
        </w:rPr>
        <w:t>Notably, Professor Titiunik is one of the authors of the paper whose results are reproduced hereafter.</w:t>
      </w:r>
    </w:p>
    <w:p w14:paraId="17B48ADA" w14:textId="77777777" w:rsidR="00903DF7" w:rsidRPr="00903DF7" w:rsidRDefault="00364EDB" w:rsidP="0079312B">
      <w:pPr>
        <w:pStyle w:val="Paragraphedeliste"/>
        <w:numPr>
          <w:ilvl w:val="0"/>
          <w:numId w:val="16"/>
        </w:numPr>
        <w:spacing w:after="160" w:line="259" w:lineRule="auto"/>
        <w:jc w:val="both"/>
        <w:rPr>
          <w:rFonts w:eastAsia="Calibri" w:cstheme="minorHAnsi"/>
          <w:kern w:val="0"/>
          <w:sz w:val="22"/>
          <w:szCs w:val="22"/>
          <w:lang w:eastAsia="en-US"/>
        </w:rPr>
      </w:pPr>
      <w:r w:rsidRPr="00BD640C">
        <w:rPr>
          <w:rFonts w:eastAsia="Times New Roman" w:cstheme="minorHAnsi"/>
          <w:color w:val="323E4F"/>
          <w:kern w:val="0"/>
          <w:sz w:val="32"/>
          <w:szCs w:val="32"/>
          <w:lang w:eastAsia="en-US"/>
        </w:rPr>
        <w:t>Methods &amp; Data</w:t>
      </w:r>
    </w:p>
    <w:p w14:paraId="648A4541" w14:textId="77777777" w:rsidR="00903DF7" w:rsidRPr="0079312B" w:rsidRDefault="00364EDB" w:rsidP="0079312B">
      <w:pPr>
        <w:spacing w:after="160" w:line="259" w:lineRule="auto"/>
        <w:ind w:left="360" w:firstLine="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Explain the identification problem in a context-specific way (why not with and without comparison?)</w:t>
      </w:r>
    </w:p>
    <w:p w14:paraId="2D6BE73C" w14:textId="77777777" w:rsidR="00903DF7" w:rsidRPr="0079312B" w:rsidRDefault="00A85C8F" w:rsidP="0079312B">
      <w:pPr>
        <w:spacing w:after="160" w:line="259" w:lineRule="auto"/>
        <w:ind w:left="360" w:firstLine="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Explain methods used in the paper and try to relate the explanation to the Potential Outcomes Framework on causal inference</w:t>
      </w:r>
    </w:p>
    <w:p w14:paraId="7C2FC9ED" w14:textId="77777777" w:rsidR="00903DF7" w:rsidRPr="0079312B" w:rsidRDefault="00A85C8F" w:rsidP="0079312B">
      <w:pPr>
        <w:spacing w:after="160" w:line="259" w:lineRule="auto"/>
        <w:ind w:firstLine="360"/>
        <w:jc w:val="both"/>
        <w:rPr>
          <w:rFonts w:eastAsia="Times New Roman" w:cstheme="minorHAnsi"/>
          <w:i/>
          <w:iCs/>
          <w:color w:val="323E4F"/>
          <w:kern w:val="0"/>
          <w:sz w:val="22"/>
          <w:szCs w:val="22"/>
          <w:lang w:eastAsia="en-US"/>
        </w:rPr>
      </w:pPr>
      <w:r w:rsidRPr="0079312B">
        <w:rPr>
          <w:rFonts w:eastAsia="Times New Roman" w:cstheme="minorHAnsi"/>
          <w:i/>
          <w:iCs/>
          <w:color w:val="323E4F"/>
          <w:kern w:val="0"/>
          <w:sz w:val="22"/>
          <w:szCs w:val="22"/>
          <w:lang w:eastAsia="en-US"/>
        </w:rPr>
        <w:t>State identifying assumptions in a context specific way</w:t>
      </w:r>
    </w:p>
    <w:p w14:paraId="6C9F3EB8" w14:textId="77777777" w:rsidR="00903DF7" w:rsidRDefault="00903DF7" w:rsidP="0079312B">
      <w:pPr>
        <w:pStyle w:val="Paragraphedeliste"/>
        <w:spacing w:after="160" w:line="259" w:lineRule="auto"/>
        <w:jc w:val="both"/>
        <w:rPr>
          <w:rFonts w:eastAsia="Times New Roman" w:cstheme="minorHAnsi"/>
          <w:i/>
          <w:iCs/>
          <w:color w:val="323E4F"/>
          <w:kern w:val="0"/>
          <w:sz w:val="22"/>
          <w:szCs w:val="22"/>
          <w:lang w:eastAsia="en-US"/>
        </w:rPr>
      </w:pPr>
    </w:p>
    <w:p w14:paraId="07717F4B" w14:textId="77777777" w:rsidR="00903DF7" w:rsidRPr="0079312B" w:rsidRDefault="00046396" w:rsidP="0079312B">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topic of the paper is the analysis of mayoral elections results in Brazil over a period ranging from 1996 to 2012. The researchers want to analyse whether “[…] the presence of term limits and weak political parties affect the incentives and behaviour of individual politicians such that the parties suffer systematic losses”. </w:t>
      </w:r>
    </w:p>
    <w:p w14:paraId="62664861"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0524D34A" w14:textId="2984EE2D" w:rsidR="00903DF7" w:rsidRPr="0079312B" w:rsidRDefault="00046396" w:rsidP="0079312B">
      <w:pPr>
        <w:spacing w:after="160" w:line="259" w:lineRule="auto"/>
        <w:ind w:left="360"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authors could not assume that the treatment assignment of winning an election was randomly assigned </w:t>
      </w:r>
      <w:r w:rsidR="00674CF4" w:rsidRPr="0079312B">
        <w:rPr>
          <w:rFonts w:eastAsia="Times New Roman" w:cstheme="minorHAnsi"/>
          <w:color w:val="323E4F"/>
          <w:kern w:val="0"/>
          <w:sz w:val="22"/>
          <w:szCs w:val="22"/>
          <w:lang w:eastAsia="en-US"/>
        </w:rPr>
        <w:t xml:space="preserve">******* </w:t>
      </w:r>
      <w:r w:rsidR="00674CF4" w:rsidRPr="0079312B">
        <w:rPr>
          <w:rFonts w:eastAsia="Times New Roman" w:cstheme="minorHAnsi"/>
          <w:b/>
          <w:bCs/>
          <w:color w:val="323E4F"/>
          <w:kern w:val="0"/>
          <w:sz w:val="22"/>
          <w:szCs w:val="22"/>
          <w:lang w:eastAsia="en-US"/>
        </w:rPr>
        <w:t>(add on why not use simple methods)</w:t>
      </w:r>
      <w:r w:rsidR="00674CF4" w:rsidRPr="0079312B">
        <w:rPr>
          <w:rFonts w:eastAsia="Times New Roman" w:cstheme="minorHAnsi"/>
          <w:color w:val="323E4F"/>
          <w:kern w:val="0"/>
          <w:sz w:val="22"/>
          <w:szCs w:val="22"/>
          <w:lang w:eastAsia="en-US"/>
        </w:rPr>
        <w:t xml:space="preserve"> </w:t>
      </w:r>
      <w:r w:rsidRPr="0079312B">
        <w:rPr>
          <w:rFonts w:eastAsia="Times New Roman" w:cstheme="minorHAnsi"/>
          <w:color w:val="323E4F"/>
          <w:kern w:val="0"/>
          <w:sz w:val="22"/>
          <w:szCs w:val="22"/>
          <w:lang w:eastAsia="en-US"/>
        </w:rPr>
        <w:t>and therefore used a regression discontinuity model on the municipalities where a party barely lost and compared it to municipalities where they barely won so to “[…] isolate causal effects of winning office from the spurious correlation between current and future electoral success”.</w:t>
      </w:r>
    </w:p>
    <w:p w14:paraId="6BB1FAA1"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245E2B28" w14:textId="77777777" w:rsidR="00903DF7" w:rsidRPr="0079312B" w:rsidRDefault="00046396" w:rsidP="0079312B">
      <w:pPr>
        <w:spacing w:after="160" w:line="259" w:lineRule="auto"/>
        <w:ind w:firstLine="36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Regression </w:t>
      </w:r>
      <w:r w:rsidR="00747E1A" w:rsidRPr="0079312B">
        <w:rPr>
          <w:rFonts w:eastAsia="Times New Roman" w:cstheme="minorHAnsi"/>
          <w:color w:val="323E4F"/>
          <w:kern w:val="0"/>
          <w:sz w:val="22"/>
          <w:szCs w:val="22"/>
          <w:lang w:eastAsia="en-US"/>
        </w:rPr>
        <w:t>D</w:t>
      </w:r>
      <w:r w:rsidRPr="0079312B">
        <w:rPr>
          <w:rFonts w:eastAsia="Times New Roman" w:cstheme="minorHAnsi"/>
          <w:color w:val="323E4F"/>
          <w:kern w:val="0"/>
          <w:sz w:val="22"/>
          <w:szCs w:val="22"/>
          <w:lang w:eastAsia="en-US"/>
        </w:rPr>
        <w:t xml:space="preserve">iscontinuity </w:t>
      </w:r>
      <w:r w:rsidR="00747E1A" w:rsidRPr="0079312B">
        <w:rPr>
          <w:rFonts w:eastAsia="Times New Roman" w:cstheme="minorHAnsi"/>
          <w:color w:val="323E4F"/>
          <w:kern w:val="0"/>
          <w:sz w:val="22"/>
          <w:szCs w:val="22"/>
          <w:lang w:eastAsia="en-US"/>
        </w:rPr>
        <w:t xml:space="preserve">(RD) </w:t>
      </w:r>
      <w:r w:rsidRPr="0079312B">
        <w:rPr>
          <w:rFonts w:eastAsia="Times New Roman" w:cstheme="minorHAnsi"/>
          <w:color w:val="323E4F"/>
          <w:kern w:val="0"/>
          <w:sz w:val="22"/>
          <w:szCs w:val="22"/>
          <w:lang w:eastAsia="en-US"/>
        </w:rPr>
        <w:t>designs have three key characteristics defining them.</w:t>
      </w:r>
    </w:p>
    <w:p w14:paraId="6328A669"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480CA788" w14:textId="77777777" w:rsidR="00903DF7" w:rsidRPr="0079312B" w:rsidRDefault="00046396" w:rsidP="0079312B">
      <w:pPr>
        <w:spacing w:after="160" w:line="259" w:lineRule="auto"/>
        <w:ind w:firstLine="36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first is a score assigned to each individual unit considered, the second is a </w:t>
      </w:r>
      <w:r w:rsidR="00747E1A" w:rsidRPr="0079312B">
        <w:rPr>
          <w:rFonts w:eastAsia="Times New Roman" w:cstheme="minorHAnsi"/>
          <w:color w:val="323E4F"/>
          <w:kern w:val="0"/>
          <w:sz w:val="22"/>
          <w:szCs w:val="22"/>
          <w:lang w:eastAsia="en-US"/>
        </w:rPr>
        <w:t>cut-off</w:t>
      </w:r>
      <w:r w:rsidRPr="0079312B">
        <w:rPr>
          <w:rFonts w:eastAsia="Times New Roman" w:cstheme="minorHAnsi"/>
          <w:color w:val="323E4F"/>
          <w:kern w:val="0"/>
          <w:sz w:val="22"/>
          <w:szCs w:val="22"/>
          <w:lang w:eastAsia="en-US"/>
        </w:rPr>
        <w:t xml:space="preserve"> value that determines whether or not the units considered </w:t>
      </w:r>
      <w:r w:rsidR="00747E1A" w:rsidRPr="0079312B">
        <w:rPr>
          <w:rFonts w:eastAsia="Times New Roman" w:cstheme="minorHAnsi"/>
          <w:color w:val="323E4F"/>
          <w:kern w:val="0"/>
          <w:sz w:val="22"/>
          <w:szCs w:val="22"/>
          <w:lang w:eastAsia="en-US"/>
        </w:rPr>
        <w:t>have the treatment effect considered assigned to them. The third element is the treatment effect in itself.</w:t>
      </w:r>
    </w:p>
    <w:p w14:paraId="69A5D3B7" w14:textId="77777777" w:rsidR="00903DF7" w:rsidRDefault="00903DF7" w:rsidP="0079312B">
      <w:pPr>
        <w:pStyle w:val="Paragraphedeliste"/>
        <w:spacing w:after="160" w:line="259" w:lineRule="auto"/>
        <w:jc w:val="both"/>
        <w:rPr>
          <w:rFonts w:eastAsia="Times New Roman" w:cstheme="minorHAnsi"/>
          <w:color w:val="323E4F"/>
          <w:kern w:val="0"/>
          <w:sz w:val="22"/>
          <w:szCs w:val="22"/>
          <w:lang w:eastAsia="en-US"/>
        </w:rPr>
      </w:pPr>
    </w:p>
    <w:p w14:paraId="2584DF5E" w14:textId="77777777" w:rsidR="00903DF7" w:rsidRPr="0079312B" w:rsidRDefault="00747E1A"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There are several important considerations to keep in mind when considering RDs, the value of the information provided by them is (usually) local and only evaluable right before and right after the cut-off point</w:t>
      </w:r>
      <w:r w:rsidR="00674CF4" w:rsidRPr="0079312B">
        <w:rPr>
          <w:rFonts w:eastAsia="Times New Roman" w:cstheme="minorHAnsi"/>
          <w:color w:val="323E4F"/>
          <w:kern w:val="0"/>
          <w:sz w:val="22"/>
          <w:szCs w:val="22"/>
          <w:lang w:eastAsia="en-US"/>
        </w:rPr>
        <w:t>, they are local by construction</w:t>
      </w:r>
      <w:r w:rsidRPr="0079312B">
        <w:rPr>
          <w:rFonts w:eastAsia="Times New Roman" w:cstheme="minorHAnsi"/>
          <w:color w:val="323E4F"/>
          <w:kern w:val="0"/>
          <w:sz w:val="22"/>
          <w:szCs w:val="22"/>
          <w:lang w:eastAsia="en-US"/>
        </w:rPr>
        <w:t xml:space="preserve">. </w:t>
      </w:r>
    </w:p>
    <w:p w14:paraId="2742F379" w14:textId="397D82DB" w:rsidR="00903DF7" w:rsidRPr="008D3A8F" w:rsidRDefault="00747E1A"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In our case, the three fundamentals elements are well defined as each </w:t>
      </w:r>
      <w:r w:rsidR="00674CF4" w:rsidRPr="0079312B">
        <w:rPr>
          <w:rFonts w:eastAsia="Times New Roman" w:cstheme="minorHAnsi"/>
          <w:color w:val="323E4F"/>
          <w:kern w:val="0"/>
          <w:sz w:val="22"/>
          <w:szCs w:val="22"/>
          <w:lang w:eastAsia="en-US"/>
        </w:rPr>
        <w:t>municipality</w:t>
      </w:r>
      <w:r w:rsidRPr="0079312B">
        <w:rPr>
          <w:rFonts w:eastAsia="Times New Roman" w:cstheme="minorHAnsi"/>
          <w:color w:val="323E4F"/>
          <w:kern w:val="0"/>
          <w:sz w:val="22"/>
          <w:szCs w:val="22"/>
          <w:lang w:eastAsia="en-US"/>
        </w:rPr>
        <w:t xml:space="preserve"> is </w:t>
      </w:r>
      <w:r w:rsidR="00674CF4" w:rsidRPr="0079312B">
        <w:rPr>
          <w:rFonts w:eastAsia="Times New Roman" w:cstheme="minorHAnsi"/>
          <w:color w:val="323E4F"/>
          <w:kern w:val="0"/>
          <w:sz w:val="22"/>
          <w:szCs w:val="22"/>
          <w:lang w:eastAsia="en-US"/>
        </w:rPr>
        <w:t>a</w:t>
      </w:r>
      <w:r w:rsidRPr="0079312B">
        <w:rPr>
          <w:rFonts w:eastAsia="Times New Roman" w:cstheme="minorHAnsi"/>
          <w:color w:val="323E4F"/>
          <w:kern w:val="0"/>
          <w:sz w:val="22"/>
          <w:szCs w:val="22"/>
          <w:lang w:eastAsia="en-US"/>
        </w:rPr>
        <w:t xml:space="preserve"> unit, the cut-off is </w:t>
      </w:r>
      <w:r w:rsidR="00D90C6D" w:rsidRPr="0079312B">
        <w:rPr>
          <w:rFonts w:eastAsia="Times New Roman" w:cstheme="minorHAnsi"/>
          <w:color w:val="323E4F"/>
          <w:kern w:val="0"/>
          <w:sz w:val="22"/>
          <w:szCs w:val="22"/>
          <w:lang w:eastAsia="en-US"/>
        </w:rPr>
        <w:t xml:space="preserve">at a margin of win/loss of 0 and is </w:t>
      </w:r>
      <w:r w:rsidRPr="0079312B">
        <w:rPr>
          <w:rFonts w:eastAsia="Times New Roman" w:cstheme="minorHAnsi"/>
          <w:color w:val="323E4F"/>
          <w:kern w:val="0"/>
          <w:sz w:val="22"/>
          <w:szCs w:val="22"/>
          <w:lang w:eastAsia="en-US"/>
        </w:rPr>
        <w:t xml:space="preserve">strictly respected, </w:t>
      </w:r>
      <w:r w:rsidR="00D90C6D" w:rsidRPr="0079312B">
        <w:rPr>
          <w:rFonts w:eastAsia="Times New Roman" w:cstheme="minorHAnsi"/>
          <w:color w:val="323E4F"/>
          <w:kern w:val="0"/>
          <w:sz w:val="22"/>
          <w:szCs w:val="22"/>
          <w:lang w:eastAsia="en-US"/>
        </w:rPr>
        <w:t xml:space="preserve">indeed, </w:t>
      </w:r>
      <w:r w:rsidRPr="0079312B">
        <w:rPr>
          <w:rFonts w:eastAsia="Times New Roman" w:cstheme="minorHAnsi"/>
          <w:color w:val="323E4F"/>
          <w:kern w:val="0"/>
          <w:sz w:val="22"/>
          <w:szCs w:val="22"/>
          <w:lang w:eastAsia="en-US"/>
        </w:rPr>
        <w:t xml:space="preserve">winning an election gives access to mayoral powers without any exceptions. </w:t>
      </w:r>
    </w:p>
    <w:p w14:paraId="05ED170E" w14:textId="77777777" w:rsidR="00903DF7" w:rsidRPr="0079312B" w:rsidRDefault="00674CF4"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An assumption of RD designs is that there exist conditions that allow </w:t>
      </w:r>
      <w:r w:rsidR="0035773F" w:rsidRPr="0079312B">
        <w:rPr>
          <w:rFonts w:eastAsia="Times New Roman" w:cstheme="minorHAnsi"/>
          <w:color w:val="323E4F"/>
          <w:kern w:val="0"/>
          <w:sz w:val="22"/>
          <w:szCs w:val="22"/>
          <w:lang w:eastAsia="en-US"/>
        </w:rPr>
        <w:t xml:space="preserve">to assume that </w:t>
      </w:r>
      <w:r w:rsidRPr="0079312B">
        <w:rPr>
          <w:rFonts w:eastAsia="Times New Roman" w:cstheme="minorHAnsi"/>
          <w:color w:val="323E4F"/>
          <w:kern w:val="0"/>
          <w:sz w:val="22"/>
          <w:szCs w:val="22"/>
          <w:lang w:eastAsia="en-US"/>
        </w:rPr>
        <w:t>units near the cut-offs only differ in the treatment effect considered</w:t>
      </w:r>
      <w:r w:rsidR="0035773F" w:rsidRPr="0079312B">
        <w:rPr>
          <w:rFonts w:eastAsia="Times New Roman" w:cstheme="minorHAnsi"/>
          <w:color w:val="323E4F"/>
          <w:kern w:val="0"/>
          <w:sz w:val="22"/>
          <w:szCs w:val="22"/>
          <w:lang w:eastAsia="en-US"/>
        </w:rPr>
        <w:t>. Another assumption is continuity in the functions of the independent variables both before and after the cut-off value.</w:t>
      </w:r>
    </w:p>
    <w:p w14:paraId="440341E4" w14:textId="77777777" w:rsidR="00903DF7" w:rsidRPr="0079312B" w:rsidRDefault="0035773F"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In traditional RD designs, the treatment effect is defined as the difference in value </w:t>
      </w:r>
      <w:r w:rsidR="00E05A00" w:rsidRPr="0079312B">
        <w:rPr>
          <w:rFonts w:eastAsia="Times New Roman" w:cstheme="minorHAnsi"/>
          <w:color w:val="323E4F"/>
          <w:kern w:val="0"/>
          <w:sz w:val="22"/>
          <w:szCs w:val="22"/>
          <w:lang w:eastAsia="en-US"/>
        </w:rPr>
        <w:t>of the</w:t>
      </w:r>
      <w:r w:rsidRPr="0079312B">
        <w:rPr>
          <w:rFonts w:eastAsia="Times New Roman" w:cstheme="minorHAnsi"/>
          <w:color w:val="323E4F"/>
          <w:kern w:val="0"/>
          <w:sz w:val="22"/>
          <w:szCs w:val="22"/>
          <w:lang w:eastAsia="en-US"/>
        </w:rPr>
        <w:t xml:space="preserve"> </w:t>
      </w:r>
      <w:r w:rsidR="00E05A00" w:rsidRPr="0079312B">
        <w:rPr>
          <w:rFonts w:eastAsia="Times New Roman" w:cstheme="minorHAnsi"/>
          <w:color w:val="323E4F"/>
          <w:kern w:val="0"/>
          <w:sz w:val="22"/>
          <w:szCs w:val="22"/>
          <w:lang w:eastAsia="en-US"/>
        </w:rPr>
        <w:t xml:space="preserve">dependent variable’s </w:t>
      </w:r>
      <w:r w:rsidRPr="0079312B">
        <w:rPr>
          <w:rFonts w:eastAsia="Times New Roman" w:cstheme="minorHAnsi"/>
          <w:color w:val="323E4F"/>
          <w:kern w:val="0"/>
          <w:sz w:val="22"/>
          <w:szCs w:val="22"/>
          <w:lang w:eastAsia="en-US"/>
        </w:rPr>
        <w:t>mean right before the cut-off with its evaluation right after it.</w:t>
      </w:r>
    </w:p>
    <w:p w14:paraId="02AFABC6" w14:textId="3A0FDBC8" w:rsidR="00903DF7" w:rsidRPr="008D3A8F" w:rsidRDefault="00364EDB" w:rsidP="008D3A8F">
      <w:pPr>
        <w:spacing w:after="160" w:line="259" w:lineRule="auto"/>
        <w:ind w:firstLine="0"/>
        <w:jc w:val="both"/>
        <w:rPr>
          <w:rFonts w:eastAsia="Calibri" w:cstheme="minorHAnsi"/>
          <w:kern w:val="0"/>
          <w:sz w:val="22"/>
          <w:szCs w:val="22"/>
          <w:lang w:eastAsia="en-US"/>
        </w:rPr>
      </w:pPr>
      <w:r w:rsidRPr="008D3A8F">
        <w:rPr>
          <w:rFonts w:eastAsia="Times New Roman" w:cstheme="minorHAnsi"/>
          <w:i/>
          <w:iCs/>
          <w:color w:val="323E4F"/>
          <w:kern w:val="0"/>
          <w:sz w:val="22"/>
          <w:szCs w:val="22"/>
          <w:lang w:eastAsia="en-US"/>
        </w:rPr>
        <w:t>Describe the ideal experiment</w:t>
      </w:r>
    </w:p>
    <w:p w14:paraId="51256BE7" w14:textId="77777777" w:rsidR="00903DF7" w:rsidRPr="0079312B" w:rsidRDefault="00186486"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dataset used for the study comes from the merging of “[…]a municipality-level dataset of demographic and socioeconomic variables obtained from the </w:t>
      </w:r>
      <w:proofErr w:type="spellStart"/>
      <w:r w:rsidRPr="0079312B">
        <w:rPr>
          <w:rFonts w:eastAsia="Times New Roman" w:cstheme="minorHAnsi"/>
          <w:color w:val="323E4F"/>
          <w:kern w:val="0"/>
          <w:sz w:val="22"/>
          <w:szCs w:val="22"/>
          <w:lang w:eastAsia="en-US"/>
        </w:rPr>
        <w:t>Institutito</w:t>
      </w:r>
      <w:proofErr w:type="spellEnd"/>
      <w:r w:rsidRPr="0079312B">
        <w:rPr>
          <w:rFonts w:eastAsia="Times New Roman" w:cstheme="minorHAnsi"/>
          <w:color w:val="323E4F"/>
          <w:kern w:val="0"/>
          <w:sz w:val="22"/>
          <w:szCs w:val="22"/>
          <w:lang w:eastAsia="en-US"/>
        </w:rPr>
        <w:t xml:space="preserve"> </w:t>
      </w:r>
      <w:proofErr w:type="spellStart"/>
      <w:r w:rsidRPr="0079312B">
        <w:rPr>
          <w:rFonts w:eastAsia="Times New Roman" w:cstheme="minorHAnsi"/>
          <w:color w:val="323E4F"/>
          <w:kern w:val="0"/>
          <w:sz w:val="22"/>
          <w:szCs w:val="22"/>
          <w:lang w:eastAsia="en-US"/>
        </w:rPr>
        <w:t>Brasileiro</w:t>
      </w:r>
      <w:proofErr w:type="spellEnd"/>
      <w:r w:rsidRPr="0079312B">
        <w:rPr>
          <w:rFonts w:eastAsia="Times New Roman" w:cstheme="minorHAnsi"/>
          <w:color w:val="323E4F"/>
          <w:kern w:val="0"/>
          <w:sz w:val="22"/>
          <w:szCs w:val="22"/>
          <w:lang w:eastAsia="en-US"/>
        </w:rPr>
        <w:t xml:space="preserve"> de </w:t>
      </w:r>
      <w:proofErr w:type="spellStart"/>
      <w:r w:rsidRPr="0079312B">
        <w:rPr>
          <w:rFonts w:eastAsia="Times New Roman" w:cstheme="minorHAnsi"/>
          <w:color w:val="323E4F"/>
          <w:kern w:val="0"/>
          <w:sz w:val="22"/>
          <w:szCs w:val="22"/>
          <w:lang w:eastAsia="en-US"/>
        </w:rPr>
        <w:t>Geofrafia</w:t>
      </w:r>
      <w:proofErr w:type="spellEnd"/>
      <w:r w:rsidRPr="0079312B">
        <w:rPr>
          <w:rFonts w:eastAsia="Times New Roman" w:cstheme="minorHAnsi"/>
          <w:color w:val="323E4F"/>
          <w:kern w:val="0"/>
          <w:sz w:val="22"/>
          <w:szCs w:val="22"/>
          <w:lang w:eastAsia="en-US"/>
        </w:rPr>
        <w:t xml:space="preserve"> e </w:t>
      </w:r>
      <w:proofErr w:type="spellStart"/>
      <w:r w:rsidRPr="0079312B">
        <w:rPr>
          <w:rFonts w:eastAsia="Times New Roman" w:cstheme="minorHAnsi"/>
          <w:color w:val="323E4F"/>
          <w:kern w:val="0"/>
          <w:sz w:val="22"/>
          <w:szCs w:val="22"/>
          <w:lang w:eastAsia="en-US"/>
        </w:rPr>
        <w:t>Estatistica</w:t>
      </w:r>
      <w:proofErr w:type="spellEnd"/>
      <w:r w:rsidRPr="0079312B">
        <w:rPr>
          <w:rFonts w:eastAsia="Times New Roman" w:cstheme="minorHAnsi"/>
          <w:color w:val="323E4F"/>
          <w:kern w:val="0"/>
          <w:sz w:val="22"/>
          <w:szCs w:val="22"/>
          <w:lang w:eastAsia="en-US"/>
        </w:rPr>
        <w:t xml:space="preserve"> (IBGE), with election returns and characteristics of individual candidates, parties and coalitions for mayoral and municipal legislature elections for 1996,2000,200,2008 and 2018, obtained from Brazil’s Tribunal Superior </w:t>
      </w:r>
      <w:proofErr w:type="spellStart"/>
      <w:r w:rsidRPr="0079312B">
        <w:rPr>
          <w:rFonts w:eastAsia="Times New Roman" w:cstheme="minorHAnsi"/>
          <w:color w:val="323E4F"/>
          <w:kern w:val="0"/>
          <w:sz w:val="22"/>
          <w:szCs w:val="22"/>
          <w:lang w:eastAsia="en-US"/>
        </w:rPr>
        <w:t>Eleitoral</w:t>
      </w:r>
      <w:proofErr w:type="spellEnd"/>
      <w:r w:rsidRPr="0079312B">
        <w:rPr>
          <w:rFonts w:eastAsia="Times New Roman" w:cstheme="minorHAnsi"/>
          <w:color w:val="323E4F"/>
          <w:kern w:val="0"/>
          <w:sz w:val="22"/>
          <w:szCs w:val="22"/>
          <w:lang w:eastAsia="en-US"/>
        </w:rPr>
        <w:t>”. It contains 27 455 municipality-year observations</w:t>
      </w:r>
      <w:r w:rsidR="00757DCB" w:rsidRPr="0079312B">
        <w:rPr>
          <w:rFonts w:eastAsia="Times New Roman" w:cstheme="minorHAnsi"/>
          <w:color w:val="323E4F"/>
          <w:kern w:val="0"/>
          <w:sz w:val="22"/>
          <w:szCs w:val="22"/>
          <w:lang w:eastAsia="en-US"/>
        </w:rPr>
        <w:t xml:space="preserve"> and 5564 unique municipalities.</w:t>
      </w:r>
    </w:p>
    <w:p w14:paraId="5A057E67" w14:textId="77777777" w:rsidR="00903DF7" w:rsidRPr="0079312B" w:rsidRDefault="00D91F93"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There were multiples variables present in the dataset, some such as GDP per municipality, population per municipality which were used for descriptive analysis purposes and others such as the margin of win (expressed in percentage) as well as whether each considered party had run or not. </w:t>
      </w:r>
    </w:p>
    <w:p w14:paraId="4CF19EFA" w14:textId="77777777" w:rsidR="00903DF7" w:rsidRPr="0079312B" w:rsidRDefault="00D91F93"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The political parties considered were different in regard to the hypothesis posed by the authors. More precisely, the PT (Workers Party) was deemed big and cohesive enough to have an impact on their politician’s actions given their future power over them. Then, there are </w:t>
      </w:r>
      <w:r w:rsidR="00AF5FF0" w:rsidRPr="0079312B">
        <w:rPr>
          <w:rFonts w:eastAsia="Times New Roman" w:cstheme="minorHAnsi"/>
          <w:color w:val="323E4F"/>
          <w:kern w:val="0"/>
          <w:sz w:val="22"/>
          <w:szCs w:val="22"/>
          <w:lang w:eastAsia="en-US"/>
        </w:rPr>
        <w:t>a multitude of smaller parties that have little power over their own politicians.</w:t>
      </w:r>
    </w:p>
    <w:p w14:paraId="043E718C" w14:textId="77777777" w:rsidR="00903DF7" w:rsidRPr="0079312B" w:rsidRDefault="00186486"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Notably, most of the analysis focused on a subset of the dataset above-mentioned as the particularities of RD designs lead to focus on close races, meaning those situated around the cut-off point</w:t>
      </w:r>
      <w:r w:rsidR="00AF5FF0" w:rsidRPr="0079312B">
        <w:rPr>
          <w:rFonts w:eastAsia="Times New Roman" w:cstheme="minorHAnsi"/>
          <w:color w:val="323E4F"/>
          <w:kern w:val="0"/>
          <w:sz w:val="22"/>
          <w:szCs w:val="22"/>
          <w:lang w:eastAsia="en-US"/>
        </w:rPr>
        <w:t xml:space="preserve"> of 0 with a range of +-2 points.</w:t>
      </w:r>
    </w:p>
    <w:p w14:paraId="217436E9" w14:textId="77777777" w:rsidR="00903DF7" w:rsidRPr="0079312B" w:rsidRDefault="00257B10"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In contrast to Regression Discontinuity methods, a matching method will also be used to compare two estimates of the treatment effect. Matching allows to estimate a counterfactual even when using non-experimental data, which is the case in mayoral elections in Brazil. It matches (or pair up) two observations that differ as little as possible, according to a predefined measure of similarity, but with distinct treatment outcome</w:t>
      </w:r>
      <w:r w:rsidR="00AF5FF0" w:rsidRPr="0079312B">
        <w:rPr>
          <w:rFonts w:eastAsia="Times New Roman" w:cstheme="minorHAnsi"/>
          <w:color w:val="323E4F"/>
          <w:kern w:val="0"/>
          <w:sz w:val="22"/>
          <w:szCs w:val="22"/>
          <w:lang w:eastAsia="en-US"/>
        </w:rPr>
        <w:t>s</w:t>
      </w:r>
      <w:r w:rsidRPr="0079312B">
        <w:rPr>
          <w:rFonts w:eastAsia="Times New Roman" w:cstheme="minorHAnsi"/>
          <w:color w:val="323E4F"/>
          <w:kern w:val="0"/>
          <w:sz w:val="22"/>
          <w:szCs w:val="22"/>
          <w:lang w:eastAsia="en-US"/>
        </w:rPr>
        <w:t>.</w:t>
      </w:r>
      <w:r w:rsidR="00AF5FF0" w:rsidRPr="0079312B">
        <w:rPr>
          <w:rFonts w:eastAsia="Times New Roman" w:cstheme="minorHAnsi"/>
          <w:color w:val="323E4F"/>
          <w:kern w:val="0"/>
          <w:sz w:val="22"/>
          <w:szCs w:val="22"/>
          <w:lang w:eastAsia="en-US"/>
        </w:rPr>
        <w:t xml:space="preserve"> Many types of matching exist</w:t>
      </w:r>
      <w:r w:rsidR="002D33A6" w:rsidRPr="0079312B">
        <w:rPr>
          <w:rFonts w:eastAsia="Times New Roman" w:cstheme="minorHAnsi"/>
          <w:color w:val="323E4F"/>
          <w:kern w:val="0"/>
          <w:sz w:val="22"/>
          <w:szCs w:val="22"/>
          <w:lang w:eastAsia="en-US"/>
        </w:rPr>
        <w:t>, two were extensively covered in class</w:t>
      </w:r>
      <w:r w:rsidR="00AF5FF0" w:rsidRPr="0079312B">
        <w:rPr>
          <w:rFonts w:eastAsia="Times New Roman" w:cstheme="minorHAnsi"/>
          <w:color w:val="323E4F"/>
          <w:kern w:val="0"/>
          <w:sz w:val="22"/>
          <w:szCs w:val="22"/>
          <w:lang w:eastAsia="en-US"/>
        </w:rPr>
        <w:t xml:space="preserve"> and the one used hereafter</w:t>
      </w:r>
      <w:r w:rsidR="002D33A6" w:rsidRPr="0079312B">
        <w:rPr>
          <w:rFonts w:eastAsia="Times New Roman" w:cstheme="minorHAnsi"/>
          <w:color w:val="323E4F"/>
          <w:kern w:val="0"/>
          <w:sz w:val="22"/>
          <w:szCs w:val="22"/>
          <w:lang w:eastAsia="en-US"/>
        </w:rPr>
        <w:t>, covariate matching with Nearest-Neighbour Matching (NNM),</w:t>
      </w:r>
      <w:r w:rsidR="00AF5FF0" w:rsidRPr="0079312B">
        <w:rPr>
          <w:rFonts w:eastAsia="Times New Roman" w:cstheme="minorHAnsi"/>
          <w:color w:val="323E4F"/>
          <w:kern w:val="0"/>
          <w:sz w:val="22"/>
          <w:szCs w:val="22"/>
          <w:lang w:eastAsia="en-US"/>
        </w:rPr>
        <w:t xml:space="preserve"> was chosen because</w:t>
      </w:r>
      <w:r w:rsidR="002D33A6" w:rsidRPr="0079312B">
        <w:rPr>
          <w:rFonts w:eastAsia="Times New Roman" w:cstheme="minorHAnsi"/>
          <w:color w:val="323E4F"/>
          <w:kern w:val="0"/>
          <w:sz w:val="22"/>
          <w:szCs w:val="22"/>
          <w:lang w:eastAsia="en-US"/>
        </w:rPr>
        <w:t xml:space="preserve"> the original paper does not use fuzzy treatment assignment and it would therefore not make sense to use a matching using a probability score like Propensity Score Matching (PSM) does.</w:t>
      </w:r>
    </w:p>
    <w:p w14:paraId="4C43F17B" w14:textId="65EA8B76" w:rsidR="00903DF7" w:rsidRPr="0079312B" w:rsidRDefault="00666F70"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NNM covariate matching </w:t>
      </w:r>
      <w:r w:rsidR="00905588" w:rsidRPr="0079312B">
        <w:rPr>
          <w:rFonts w:eastAsia="Times New Roman" w:cstheme="minorHAnsi"/>
          <w:color w:val="323E4F"/>
          <w:kern w:val="0"/>
          <w:sz w:val="22"/>
          <w:szCs w:val="22"/>
          <w:lang w:eastAsia="en-US"/>
        </w:rPr>
        <w:t xml:space="preserve">was used with two covariates available in the dataset, the first one is the </w:t>
      </w:r>
      <w:r w:rsidR="00905588" w:rsidRPr="0079312B">
        <w:rPr>
          <w:rFonts w:eastAsia="Times New Roman" w:cstheme="minorHAnsi"/>
          <w:i/>
          <w:iCs/>
          <w:color w:val="323E4F"/>
          <w:kern w:val="0"/>
          <w:sz w:val="22"/>
          <w:szCs w:val="22"/>
          <w:lang w:eastAsia="en-US"/>
        </w:rPr>
        <w:t>population</w:t>
      </w:r>
      <w:r w:rsidR="00905588" w:rsidRPr="0079312B">
        <w:rPr>
          <w:rFonts w:eastAsia="Times New Roman" w:cstheme="minorHAnsi"/>
          <w:color w:val="323E4F"/>
          <w:kern w:val="0"/>
          <w:sz w:val="22"/>
          <w:szCs w:val="22"/>
          <w:lang w:eastAsia="en-US"/>
        </w:rPr>
        <w:t xml:space="preserve"> and the second one is the </w:t>
      </w:r>
      <w:r w:rsidR="00905588" w:rsidRPr="0079312B">
        <w:rPr>
          <w:rFonts w:eastAsia="Times New Roman" w:cstheme="minorHAnsi"/>
          <w:i/>
          <w:iCs/>
          <w:color w:val="323E4F"/>
          <w:kern w:val="0"/>
          <w:sz w:val="22"/>
          <w:szCs w:val="22"/>
          <w:lang w:eastAsia="en-US"/>
        </w:rPr>
        <w:t>Municipal GDP per capita</w:t>
      </w:r>
      <w:r w:rsidR="00905588" w:rsidRPr="0079312B">
        <w:rPr>
          <w:rFonts w:eastAsia="Times New Roman" w:cstheme="minorHAnsi"/>
          <w:color w:val="323E4F"/>
          <w:kern w:val="0"/>
          <w:sz w:val="22"/>
          <w:szCs w:val="22"/>
          <w:lang w:eastAsia="en-US"/>
        </w:rPr>
        <w:t xml:space="preserve">. They were the only variables available </w:t>
      </w:r>
      <w:r w:rsidR="00905588" w:rsidRPr="0079312B">
        <w:rPr>
          <w:rFonts w:eastAsia="Times New Roman" w:cstheme="minorHAnsi"/>
          <w:color w:val="323E4F"/>
          <w:kern w:val="0"/>
          <w:sz w:val="22"/>
          <w:szCs w:val="22"/>
          <w:lang w:eastAsia="en-US"/>
        </w:rPr>
        <w:lastRenderedPageBreak/>
        <w:t>in the dataset that would allow for such a matching in a meaningful manner.</w:t>
      </w:r>
      <w:r w:rsidR="001E6565" w:rsidRPr="0079312B">
        <w:rPr>
          <w:rFonts w:eastAsia="Times New Roman" w:cstheme="minorHAnsi"/>
          <w:color w:val="323E4F"/>
          <w:kern w:val="0"/>
          <w:sz w:val="22"/>
          <w:szCs w:val="22"/>
          <w:lang w:eastAsia="en-US"/>
        </w:rPr>
        <w:t xml:space="preserve"> “Matching estimators use an average of the outcomes of the nearest individuals to impute the missing potential outcome for each sampled individual. The difference between the observed outcome and the imputed potential outcome is an estimate of the individual-level treatment effect” </w:t>
      </w:r>
      <w:r w:rsidR="001E6565" w:rsidRPr="0079312B">
        <w:rPr>
          <w:rFonts w:eastAsia="Times New Roman" w:cstheme="minorHAnsi"/>
          <w:b/>
          <w:bCs/>
          <w:color w:val="323E4F"/>
          <w:kern w:val="0"/>
          <w:sz w:val="22"/>
          <w:szCs w:val="22"/>
          <w:lang w:eastAsia="en-US"/>
        </w:rPr>
        <w:t>INSERT REFERENCE TEFFECTS STATA</w:t>
      </w:r>
      <w:r w:rsidR="001E6565" w:rsidRPr="0079312B">
        <w:rPr>
          <w:rFonts w:eastAsia="Times New Roman" w:cstheme="minorHAnsi"/>
          <w:color w:val="323E4F"/>
          <w:kern w:val="0"/>
          <w:sz w:val="22"/>
          <w:szCs w:val="22"/>
          <w:lang w:eastAsia="en-US"/>
        </w:rPr>
        <w:t>.</w:t>
      </w:r>
    </w:p>
    <w:p w14:paraId="6751C748" w14:textId="77777777" w:rsidR="00903DF7" w:rsidRPr="0079312B" w:rsidRDefault="00451121"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Matching required the creation of a dummy variable called </w:t>
      </w:r>
      <w:r w:rsidRPr="0079312B">
        <w:rPr>
          <w:rFonts w:eastAsia="Times New Roman" w:cstheme="minorHAnsi"/>
          <w:b/>
          <w:bCs/>
          <w:color w:val="323E4F"/>
          <w:kern w:val="0"/>
          <w:sz w:val="22"/>
          <w:szCs w:val="22"/>
          <w:lang w:eastAsia="en-US"/>
        </w:rPr>
        <w:t>dummy_win</w:t>
      </w:r>
      <w:r w:rsidRPr="0079312B">
        <w:rPr>
          <w:rFonts w:eastAsia="Times New Roman" w:cstheme="minorHAnsi"/>
          <w:color w:val="323E4F"/>
          <w:kern w:val="0"/>
          <w:sz w:val="22"/>
          <w:szCs w:val="22"/>
          <w:lang w:eastAsia="en-US"/>
        </w:rPr>
        <w:t>, based on the cut-off value of 0 where if the incumbent’s margin of victory was positive, meaning the party won, the value of the dummy variable was set to 1 and 0 otherwise.</w:t>
      </w:r>
    </w:p>
    <w:p w14:paraId="7A57FB33" w14:textId="018B7FD9" w:rsidR="00903DF7" w:rsidRPr="0079312B" w:rsidRDefault="008E4641"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Some assumptions are needed in order to be able to use accurately a matching technique.</w:t>
      </w:r>
    </w:p>
    <w:p w14:paraId="564D5983" w14:textId="77777777" w:rsidR="00903DF7" w:rsidRPr="0079312B" w:rsidRDefault="008E4641" w:rsidP="008D3A8F">
      <w:pPr>
        <w:spacing w:after="160" w:line="259" w:lineRule="auto"/>
        <w:ind w:firstLine="0"/>
        <w:jc w:val="both"/>
        <w:rPr>
          <w:rFonts w:eastAsia="Times New Roman" w:cstheme="minorHAnsi"/>
          <w:color w:val="323E4F"/>
          <w:kern w:val="0"/>
          <w:sz w:val="22"/>
          <w:szCs w:val="22"/>
          <w:lang w:eastAsia="en-US"/>
        </w:rPr>
      </w:pPr>
      <w:r w:rsidRPr="0079312B">
        <w:rPr>
          <w:rFonts w:eastAsia="Times New Roman" w:cstheme="minorHAnsi"/>
          <w:color w:val="323E4F"/>
          <w:kern w:val="0"/>
          <w:sz w:val="22"/>
          <w:szCs w:val="22"/>
          <w:lang w:eastAsia="en-US"/>
        </w:rPr>
        <w:t xml:space="preserve">First, </w:t>
      </w:r>
      <w:r w:rsidR="00AC0EF7" w:rsidRPr="0079312B">
        <w:rPr>
          <w:rFonts w:eastAsia="Times New Roman" w:cstheme="minorHAnsi"/>
          <w:color w:val="323E4F"/>
          <w:kern w:val="0"/>
          <w:sz w:val="22"/>
          <w:szCs w:val="22"/>
          <w:lang w:eastAsia="en-US"/>
        </w:rPr>
        <w:t>it must be assumed that the treatment groups depend on factors that are observed. Here, we assume that winning at time t+1 depends indeed on whether a party or not has won at time t. This assumption is strong and could lead to less reliable results than in the RD design since we do not have a very large number of data to draw conclusions from.</w:t>
      </w:r>
    </w:p>
    <w:p w14:paraId="44AAE9E3" w14:textId="77777777" w:rsidR="0079312B" w:rsidRDefault="00AC0EF7" w:rsidP="008D3A8F">
      <w:pPr>
        <w:spacing w:after="160" w:line="259" w:lineRule="auto"/>
        <w:ind w:firstLine="0"/>
        <w:jc w:val="both"/>
        <w:rPr>
          <w:rFonts w:eastAsia="Times New Roman" w:cstheme="minorHAnsi"/>
          <w:i/>
          <w:iCs/>
          <w:color w:val="323E4F"/>
          <w:kern w:val="0"/>
          <w:sz w:val="22"/>
          <w:szCs w:val="22"/>
          <w:lang w:eastAsia="en-US"/>
        </w:rPr>
      </w:pPr>
      <w:r w:rsidRPr="0079312B">
        <w:rPr>
          <w:rFonts w:eastAsia="Times New Roman" w:cstheme="minorHAnsi"/>
          <w:color w:val="323E4F"/>
          <w:kern w:val="0"/>
          <w:sz w:val="22"/>
          <w:szCs w:val="22"/>
          <w:lang w:eastAsia="en-US"/>
        </w:rPr>
        <w:t>Secondly, compared to RD designs that are parametric, matching is a non-parametric method</w:t>
      </w:r>
      <w:r w:rsidR="001E6565" w:rsidRPr="0079312B">
        <w:rPr>
          <w:rFonts w:eastAsia="Times New Roman" w:cstheme="minorHAnsi"/>
          <w:color w:val="323E4F"/>
          <w:kern w:val="0"/>
          <w:sz w:val="22"/>
          <w:szCs w:val="22"/>
          <w:lang w:eastAsia="en-US"/>
        </w:rPr>
        <w:t xml:space="preserve"> and requires on more data as a trade-off to not needing parametric tuning.</w:t>
      </w:r>
    </w:p>
    <w:p w14:paraId="74238A32" w14:textId="710E3382" w:rsidR="0079312B" w:rsidRPr="008D3A8F" w:rsidRDefault="00364EDB" w:rsidP="008D3A8F">
      <w:pPr>
        <w:pStyle w:val="Paragraphedeliste"/>
        <w:numPr>
          <w:ilvl w:val="0"/>
          <w:numId w:val="16"/>
        </w:numPr>
        <w:spacing w:after="160" w:line="259" w:lineRule="auto"/>
        <w:jc w:val="both"/>
        <w:rPr>
          <w:rFonts w:eastAsia="Times New Roman" w:cstheme="minorHAnsi"/>
          <w:color w:val="323E4F"/>
          <w:kern w:val="0"/>
          <w:sz w:val="32"/>
          <w:szCs w:val="32"/>
          <w:lang w:eastAsia="en-US"/>
        </w:rPr>
      </w:pPr>
      <w:r w:rsidRPr="008D3A8F">
        <w:rPr>
          <w:rFonts w:eastAsia="Times New Roman" w:cstheme="minorHAnsi"/>
          <w:color w:val="323E4F"/>
          <w:kern w:val="0"/>
          <w:sz w:val="32"/>
          <w:szCs w:val="32"/>
          <w:lang w:eastAsia="en-US"/>
        </w:rPr>
        <w:t>Results</w:t>
      </w:r>
    </w:p>
    <w:p w14:paraId="2C74D179" w14:textId="1EAC1F70" w:rsidR="00071ACE" w:rsidRPr="00472541" w:rsidRDefault="00730BD3" w:rsidP="008D3A8F">
      <w:pPr>
        <w:spacing w:after="160" w:line="259" w:lineRule="auto"/>
        <w:ind w:firstLine="0"/>
        <w:jc w:val="both"/>
        <w:rPr>
          <w:rFonts w:eastAsia="Times New Roman" w:cstheme="minorHAnsi"/>
          <w:color w:val="323E4F"/>
          <w:kern w:val="0"/>
          <w:sz w:val="32"/>
          <w:szCs w:val="32"/>
          <w:lang w:eastAsia="en-US"/>
        </w:rPr>
      </w:pPr>
      <w:r w:rsidRPr="00472541">
        <w:rPr>
          <w:rFonts w:eastAsia="Times New Roman" w:cstheme="minorHAnsi"/>
          <w:color w:val="323E4F"/>
          <w:kern w:val="0"/>
          <w:sz w:val="22"/>
          <w:szCs w:val="22"/>
          <w:lang w:eastAsia="en-US"/>
        </w:rPr>
        <w:t xml:space="preserve">The method of RD design was applied using STATA as previously studied in class with the main use of two command. The first one being </w:t>
      </w:r>
      <w:r w:rsidRPr="00472541">
        <w:rPr>
          <w:rFonts w:eastAsia="Times New Roman" w:cstheme="minorHAnsi"/>
          <w:b/>
          <w:bCs/>
          <w:color w:val="323E4F"/>
          <w:kern w:val="0"/>
          <w:sz w:val="22"/>
          <w:szCs w:val="22"/>
          <w:lang w:eastAsia="en-US"/>
        </w:rPr>
        <w:t>rdrobust</w:t>
      </w:r>
      <w:r w:rsidRPr="00472541">
        <w:rPr>
          <w:rFonts w:eastAsia="Times New Roman" w:cstheme="minorHAnsi"/>
          <w:color w:val="323E4F"/>
          <w:kern w:val="0"/>
          <w:sz w:val="22"/>
          <w:szCs w:val="22"/>
          <w:lang w:eastAsia="en-US"/>
        </w:rPr>
        <w:t xml:space="preserve"> with mv_incparty1 as the outcome variable, mv_incparty as the running variable and a cut-off value set a 0. An interesting aspect of </w:t>
      </w:r>
      <w:r w:rsidR="00071ACE" w:rsidRPr="00472541">
        <w:rPr>
          <w:rFonts w:eastAsia="Times New Roman" w:cstheme="minorHAnsi"/>
          <w:color w:val="323E4F"/>
          <w:kern w:val="0"/>
          <w:sz w:val="22"/>
          <w:szCs w:val="22"/>
          <w:lang w:eastAsia="en-US"/>
        </w:rPr>
        <w:t>regression designs is that different orders of regression can be used to estimate the treatment effect and the regression curve. For the reproduction of results, the same parameters were used as in the paper. The order of the regression was set to 1, meaning thus that a linear regression was plotted. Another important parameter was the optimal Mean Squared Error which created bins for the analysis that were similar to those used in the study</w:t>
      </w:r>
      <w:r w:rsidR="00547D43" w:rsidRPr="00472541">
        <w:rPr>
          <w:rFonts w:eastAsia="Times New Roman" w:cstheme="minorHAnsi"/>
          <w:color w:val="323E4F"/>
          <w:kern w:val="0"/>
          <w:sz w:val="22"/>
          <w:szCs w:val="22"/>
          <w:lang w:eastAsia="en-US"/>
        </w:rPr>
        <w:t xml:space="preserve"> as well as the Triangular kernel, the kernel defines the weights to assign to observation based on their distance from the cut-off, values closer to the cut-off are more important in RD designs as the results are evaluated locally around the cut-off value</w:t>
      </w:r>
      <w:r w:rsidR="00071ACE" w:rsidRPr="00472541">
        <w:rPr>
          <w:rFonts w:eastAsia="Times New Roman" w:cstheme="minorHAnsi"/>
          <w:color w:val="323E4F"/>
          <w:kern w:val="0"/>
          <w:sz w:val="22"/>
          <w:szCs w:val="22"/>
          <w:lang w:eastAsia="en-US"/>
        </w:rPr>
        <w:t xml:space="preserve">. The results of the replication are in Figure </w:t>
      </w:r>
      <w:r w:rsidR="00CD58DB" w:rsidRPr="00472541">
        <w:rPr>
          <w:rFonts w:eastAsia="Times New Roman" w:cstheme="minorHAnsi"/>
          <w:color w:val="323E4F"/>
          <w:kern w:val="0"/>
          <w:sz w:val="22"/>
          <w:szCs w:val="22"/>
          <w:lang w:eastAsia="en-US"/>
        </w:rPr>
        <w:t>1</w:t>
      </w:r>
      <w:r w:rsidR="00071ACE" w:rsidRPr="00472541">
        <w:rPr>
          <w:rFonts w:eastAsia="Times New Roman" w:cstheme="minorHAnsi"/>
          <w:color w:val="323E4F"/>
          <w:kern w:val="0"/>
          <w:sz w:val="22"/>
          <w:szCs w:val="22"/>
          <w:lang w:eastAsia="en-US"/>
        </w:rPr>
        <w:t>.</w:t>
      </w:r>
      <w:r w:rsidR="00071ACE" w:rsidRPr="00472541">
        <w:rPr>
          <w:rFonts w:eastAsia="Times New Roman" w:cstheme="minorHAnsi"/>
          <w:noProof/>
          <w:color w:val="323E4F"/>
          <w:kern w:val="0"/>
          <w:sz w:val="22"/>
          <w:szCs w:val="22"/>
          <w:lang w:eastAsia="en-US"/>
        </w:rPr>
        <w:t xml:space="preserve"> </w:t>
      </w:r>
    </w:p>
    <w:p w14:paraId="214D3470" w14:textId="77777777" w:rsidR="00CD58DB" w:rsidRDefault="00CD58DB" w:rsidP="0079312B">
      <w:pPr>
        <w:keepNext/>
        <w:keepLines/>
        <w:spacing w:before="240" w:after="160" w:line="259" w:lineRule="auto"/>
        <w:ind w:left="1080" w:firstLine="0"/>
        <w:jc w:val="both"/>
        <w:outlineLvl w:val="0"/>
      </w:pPr>
      <w:r>
        <w:rPr>
          <w:noProof/>
        </w:rPr>
        <w:drawing>
          <wp:inline distT="0" distB="0" distL="0" distR="0" wp14:anchorId="3D5D66A5" wp14:editId="45FF1CB6">
            <wp:extent cx="4321277" cy="2153058"/>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1631" cy="2158217"/>
                    </a:xfrm>
                    <a:prstGeom prst="rect">
                      <a:avLst/>
                    </a:prstGeom>
                  </pic:spPr>
                </pic:pic>
              </a:graphicData>
            </a:graphic>
          </wp:inline>
        </w:drawing>
      </w:r>
    </w:p>
    <w:p w14:paraId="2B5DEFF1" w14:textId="7ADDD509" w:rsidR="00CD58DB" w:rsidRDefault="00CD58DB" w:rsidP="0079312B">
      <w:pPr>
        <w:pStyle w:val="Lgende"/>
        <w:jc w:val="center"/>
      </w:pPr>
      <w:r>
        <w:fldChar w:fldCharType="begin"/>
      </w:r>
      <w:r>
        <w:instrText xml:space="preserve"> SEQ Figure \* ARABIC </w:instrText>
      </w:r>
      <w:r>
        <w:fldChar w:fldCharType="separate"/>
      </w:r>
      <w:r w:rsidR="00EB192F">
        <w:rPr>
          <w:noProof/>
        </w:rPr>
        <w:t>1</w:t>
      </w:r>
      <w:r>
        <w:fldChar w:fldCharType="end"/>
      </w:r>
      <w:r>
        <w:t xml:space="preserve">. Main </w:t>
      </w:r>
      <w:r w:rsidR="00547D43">
        <w:t xml:space="preserve">results of the </w:t>
      </w:r>
      <w:r>
        <w:t>Replication analysis</w:t>
      </w:r>
    </w:p>
    <w:p w14:paraId="49E29063" w14:textId="37DCFE35" w:rsidR="00547D43" w:rsidRDefault="00547D43" w:rsidP="008D3A8F">
      <w:pPr>
        <w:spacing w:line="240" w:lineRule="auto"/>
        <w:ind w:firstLine="0"/>
        <w:jc w:val="both"/>
        <w:rPr>
          <w:sz w:val="22"/>
          <w:szCs w:val="22"/>
        </w:rPr>
      </w:pPr>
      <w:r>
        <w:rPr>
          <w:sz w:val="22"/>
          <w:szCs w:val="22"/>
        </w:rPr>
        <w:t>The coefficient has a value of -6.2815 and represents the difference between the intercepts of the two separate regressions. In the original paper, this value was of -6.24</w:t>
      </w:r>
      <w:r w:rsidR="00AA26BC">
        <w:rPr>
          <w:sz w:val="22"/>
          <w:szCs w:val="22"/>
        </w:rPr>
        <w:t>, there is therefore a percentage of difference between the results of 0.665%</w:t>
      </w:r>
      <w:r>
        <w:rPr>
          <w:sz w:val="22"/>
          <w:szCs w:val="22"/>
        </w:rPr>
        <w:t xml:space="preserve">. The difference between those two results can maybe be explained by </w:t>
      </w:r>
      <w:r w:rsidR="00AA26BC">
        <w:rPr>
          <w:sz w:val="22"/>
          <w:szCs w:val="22"/>
        </w:rPr>
        <w:t xml:space="preserve">an update in the STATA </w:t>
      </w:r>
      <w:r>
        <w:rPr>
          <w:sz w:val="22"/>
          <w:szCs w:val="22"/>
        </w:rPr>
        <w:t xml:space="preserve">library used in 2019 compared to the one </w:t>
      </w:r>
      <w:r w:rsidR="00AA26BC">
        <w:rPr>
          <w:sz w:val="22"/>
          <w:szCs w:val="22"/>
        </w:rPr>
        <w:t xml:space="preserve">that was used </w:t>
      </w:r>
      <w:r>
        <w:rPr>
          <w:sz w:val="22"/>
          <w:szCs w:val="22"/>
        </w:rPr>
        <w:t xml:space="preserve">in 2015. </w:t>
      </w:r>
      <w:r>
        <w:rPr>
          <w:sz w:val="22"/>
          <w:szCs w:val="22"/>
        </w:rPr>
        <w:lastRenderedPageBreak/>
        <w:t xml:space="preserve">Furthermore, we observe a different 95% confidence </w:t>
      </w:r>
      <w:r w:rsidR="00543CF3">
        <w:rPr>
          <w:sz w:val="22"/>
          <w:szCs w:val="22"/>
        </w:rPr>
        <w:t>interval, the one in the replication is narrower but fully contained by the one from the study. The results are now more contained than before.</w:t>
      </w:r>
    </w:p>
    <w:p w14:paraId="4422DBB8" w14:textId="77777777" w:rsidR="00543CF3" w:rsidRDefault="00543CF3" w:rsidP="0079312B">
      <w:pPr>
        <w:keepNext/>
        <w:spacing w:line="240" w:lineRule="auto"/>
        <w:ind w:left="720" w:firstLine="0"/>
        <w:jc w:val="both"/>
      </w:pPr>
      <w:r>
        <w:rPr>
          <w:noProof/>
        </w:rPr>
        <w:drawing>
          <wp:inline distT="0" distB="0" distL="0" distR="0" wp14:anchorId="5BC555CE" wp14:editId="529D2444">
            <wp:extent cx="4588479" cy="2551471"/>
            <wp:effectExtent l="0" t="0" r="317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779" cy="2558310"/>
                    </a:xfrm>
                    <a:prstGeom prst="rect">
                      <a:avLst/>
                    </a:prstGeom>
                  </pic:spPr>
                </pic:pic>
              </a:graphicData>
            </a:graphic>
          </wp:inline>
        </w:drawing>
      </w:r>
    </w:p>
    <w:p w14:paraId="0EBDA268" w14:textId="5A38F885" w:rsidR="00543CF3" w:rsidRDefault="00543CF3" w:rsidP="0079312B">
      <w:pPr>
        <w:pStyle w:val="Lgende"/>
        <w:jc w:val="center"/>
        <w:rPr>
          <w:szCs w:val="22"/>
        </w:rPr>
      </w:pPr>
      <w:r>
        <w:rPr>
          <w:szCs w:val="22"/>
        </w:rPr>
        <w:fldChar w:fldCharType="begin"/>
      </w:r>
      <w:r>
        <w:rPr>
          <w:szCs w:val="22"/>
        </w:rPr>
        <w:instrText xml:space="preserve"> SEQ Figure \* ARABIC </w:instrText>
      </w:r>
      <w:r>
        <w:rPr>
          <w:szCs w:val="22"/>
        </w:rPr>
        <w:fldChar w:fldCharType="separate"/>
      </w:r>
      <w:r w:rsidR="00EB192F">
        <w:rPr>
          <w:noProof/>
          <w:szCs w:val="22"/>
        </w:rPr>
        <w:t>2</w:t>
      </w:r>
      <w:r>
        <w:rPr>
          <w:szCs w:val="22"/>
        </w:rPr>
        <w:fldChar w:fldCharType="end"/>
      </w:r>
      <w:r>
        <w:rPr>
          <w:szCs w:val="22"/>
        </w:rPr>
        <w:t xml:space="preserve">. </w:t>
      </w:r>
      <w:r>
        <w:t>Results table from the 1st Online Appendix of the study</w:t>
      </w:r>
    </w:p>
    <w:p w14:paraId="3ED45A50" w14:textId="03C6EE8E" w:rsidR="00730BD3" w:rsidRDefault="00730BD3"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second </w:t>
      </w:r>
      <w:r w:rsidR="00CD58DB">
        <w:rPr>
          <w:rFonts w:eastAsia="Times New Roman" w:cstheme="minorHAnsi"/>
          <w:color w:val="323E4F"/>
          <w:kern w:val="0"/>
          <w:sz w:val="22"/>
          <w:szCs w:val="22"/>
          <w:lang w:eastAsia="en-US"/>
        </w:rPr>
        <w:t>command used in Regression Discontinuity design in STATA is</w:t>
      </w:r>
      <w:r>
        <w:rPr>
          <w:rFonts w:eastAsia="Times New Roman" w:cstheme="minorHAnsi"/>
          <w:color w:val="323E4F"/>
          <w:kern w:val="0"/>
          <w:sz w:val="22"/>
          <w:szCs w:val="22"/>
          <w:lang w:eastAsia="en-US"/>
        </w:rPr>
        <w:t xml:space="preserve"> </w:t>
      </w:r>
      <w:r>
        <w:rPr>
          <w:rFonts w:eastAsia="Times New Roman" w:cstheme="minorHAnsi"/>
          <w:b/>
          <w:bCs/>
          <w:color w:val="323E4F"/>
          <w:kern w:val="0"/>
          <w:sz w:val="22"/>
          <w:szCs w:val="22"/>
          <w:lang w:eastAsia="en-US"/>
        </w:rPr>
        <w:t>rdplot</w:t>
      </w:r>
      <w:r>
        <w:rPr>
          <w:rFonts w:eastAsia="Times New Roman" w:cstheme="minorHAnsi"/>
          <w:color w:val="323E4F"/>
          <w:kern w:val="0"/>
          <w:sz w:val="22"/>
          <w:szCs w:val="22"/>
          <w:lang w:eastAsia="en-US"/>
        </w:rPr>
        <w:t xml:space="preserve"> </w:t>
      </w:r>
      <w:r w:rsidR="00CD58DB">
        <w:rPr>
          <w:rFonts w:eastAsia="Times New Roman" w:cstheme="minorHAnsi"/>
          <w:color w:val="323E4F"/>
          <w:kern w:val="0"/>
          <w:sz w:val="22"/>
          <w:szCs w:val="22"/>
          <w:lang w:eastAsia="en-US"/>
        </w:rPr>
        <w:t xml:space="preserve">and displays the plot corresponding to the </w:t>
      </w:r>
      <w:r w:rsidR="00257B10">
        <w:rPr>
          <w:rFonts w:eastAsia="Times New Roman" w:cstheme="minorHAnsi"/>
          <w:color w:val="323E4F"/>
          <w:kern w:val="0"/>
          <w:sz w:val="22"/>
          <w:szCs w:val="22"/>
          <w:lang w:eastAsia="en-US"/>
        </w:rPr>
        <w:t xml:space="preserve">RD </w:t>
      </w:r>
      <w:r w:rsidR="00CD58DB">
        <w:rPr>
          <w:rFonts w:eastAsia="Times New Roman" w:cstheme="minorHAnsi"/>
          <w:color w:val="323E4F"/>
          <w:kern w:val="0"/>
          <w:sz w:val="22"/>
          <w:szCs w:val="22"/>
          <w:lang w:eastAsia="en-US"/>
        </w:rPr>
        <w:t>analysis</w:t>
      </w:r>
      <w:r>
        <w:rPr>
          <w:rFonts w:eastAsia="Times New Roman" w:cstheme="minorHAnsi"/>
          <w:color w:val="323E4F"/>
          <w:kern w:val="0"/>
          <w:sz w:val="22"/>
          <w:szCs w:val="22"/>
          <w:lang w:eastAsia="en-US"/>
        </w:rPr>
        <w:t>.</w:t>
      </w:r>
    </w:p>
    <w:p w14:paraId="1F3BA40A" w14:textId="77777777" w:rsidR="00EB192F" w:rsidRDefault="00CD58DB" w:rsidP="00E5399D">
      <w:pPr>
        <w:keepNext/>
        <w:keepLines/>
        <w:spacing w:before="240" w:after="160" w:line="259" w:lineRule="auto"/>
        <w:ind w:left="1080" w:firstLine="0"/>
        <w:jc w:val="center"/>
        <w:outlineLvl w:val="0"/>
      </w:pPr>
      <w:r>
        <w:rPr>
          <w:rFonts w:eastAsia="Times New Roman" w:cstheme="minorHAnsi"/>
          <w:noProof/>
          <w:color w:val="323E4F"/>
          <w:kern w:val="0"/>
          <w:sz w:val="22"/>
          <w:szCs w:val="22"/>
          <w:lang w:eastAsia="en-US"/>
        </w:rPr>
        <w:drawing>
          <wp:inline distT="0" distB="0" distL="0" distR="0" wp14:anchorId="7DB13D9A" wp14:editId="13954864">
            <wp:extent cx="4371403" cy="317827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4948" cy="3180855"/>
                    </a:xfrm>
                    <a:prstGeom prst="rect">
                      <a:avLst/>
                    </a:prstGeom>
                    <a:noFill/>
                    <a:ln>
                      <a:noFill/>
                    </a:ln>
                  </pic:spPr>
                </pic:pic>
              </a:graphicData>
            </a:graphic>
          </wp:inline>
        </w:drawing>
      </w:r>
    </w:p>
    <w:p w14:paraId="0AC24C60" w14:textId="0A79DECD" w:rsidR="00CD58DB" w:rsidRDefault="00EB192F" w:rsidP="0079312B">
      <w:pPr>
        <w:pStyle w:val="Lgende"/>
        <w:jc w:val="center"/>
        <w:rPr>
          <w:rFonts w:eastAsia="Times New Roman" w:cstheme="minorHAnsi"/>
          <w:color w:val="323E4F"/>
          <w:kern w:val="0"/>
          <w:szCs w:val="22"/>
          <w:lang w:eastAsia="en-US"/>
        </w:rPr>
      </w:pPr>
      <w:r>
        <w:rPr>
          <w:rFonts w:eastAsia="Times New Roman" w:cstheme="minorHAnsi"/>
          <w:color w:val="323E4F"/>
          <w:kern w:val="0"/>
          <w:szCs w:val="22"/>
          <w:lang w:eastAsia="en-US"/>
        </w:rPr>
        <w:fldChar w:fldCharType="begin"/>
      </w:r>
      <w:r>
        <w:rPr>
          <w:rFonts w:eastAsia="Times New Roman" w:cstheme="minorHAnsi"/>
          <w:color w:val="323E4F"/>
          <w:kern w:val="0"/>
          <w:szCs w:val="22"/>
          <w:lang w:eastAsia="en-US"/>
        </w:rPr>
        <w:instrText xml:space="preserve"> SEQ Figure \* ARABIC </w:instrText>
      </w:r>
      <w:r>
        <w:rPr>
          <w:rFonts w:eastAsia="Times New Roman" w:cstheme="minorHAnsi"/>
          <w:color w:val="323E4F"/>
          <w:kern w:val="0"/>
          <w:szCs w:val="22"/>
          <w:lang w:eastAsia="en-US"/>
        </w:rPr>
        <w:fldChar w:fldCharType="separate"/>
      </w:r>
      <w:r>
        <w:rPr>
          <w:rFonts w:eastAsia="Times New Roman" w:cstheme="minorHAnsi"/>
          <w:noProof/>
          <w:color w:val="323E4F"/>
          <w:kern w:val="0"/>
          <w:szCs w:val="22"/>
          <w:lang w:eastAsia="en-US"/>
        </w:rPr>
        <w:t>3</w:t>
      </w:r>
      <w:r>
        <w:rPr>
          <w:rFonts w:eastAsia="Times New Roman" w:cstheme="minorHAnsi"/>
          <w:color w:val="323E4F"/>
          <w:kern w:val="0"/>
          <w:szCs w:val="22"/>
          <w:lang w:eastAsia="en-US"/>
        </w:rPr>
        <w:fldChar w:fldCharType="end"/>
      </w:r>
      <w:r>
        <w:t>. Plot of the RD design - Linear Regression</w:t>
      </w:r>
    </w:p>
    <w:p w14:paraId="63361949" w14:textId="77777777" w:rsidR="00472541" w:rsidRDefault="00543CF3"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lastRenderedPageBreak/>
        <w:t>To further the existing analysis, different polynomial orders were considered in order to evaluate the coefficients that would stem from them. Usually, no polynomial of order zero is used as it doesn’t do well at boundary points, which are the main focus of RD designs. Increasing the polynomial order can increase the accuracy of approximation but can also lead to overfitting. In the paper, mostly 4</w:t>
      </w:r>
      <w:r w:rsidRPr="00543CF3">
        <w:rPr>
          <w:rFonts w:eastAsia="Times New Roman" w:cstheme="minorHAnsi"/>
          <w:color w:val="323E4F"/>
          <w:kern w:val="0"/>
          <w:sz w:val="22"/>
          <w:szCs w:val="22"/>
          <w:vertAlign w:val="superscript"/>
          <w:lang w:eastAsia="en-US"/>
        </w:rPr>
        <w:t>th</w:t>
      </w:r>
      <w:r>
        <w:rPr>
          <w:rFonts w:eastAsia="Times New Roman" w:cstheme="minorHAnsi"/>
          <w:color w:val="323E4F"/>
          <w:kern w:val="0"/>
          <w:sz w:val="22"/>
          <w:szCs w:val="22"/>
          <w:lang w:eastAsia="en-US"/>
        </w:rPr>
        <w:t xml:space="preserve"> order polynomial fit</w:t>
      </w:r>
      <w:r w:rsidR="00EB192F">
        <w:rPr>
          <w:rFonts w:eastAsia="Times New Roman" w:cstheme="minorHAnsi"/>
          <w:color w:val="323E4F"/>
          <w:kern w:val="0"/>
          <w:sz w:val="22"/>
          <w:szCs w:val="22"/>
          <w:lang w:eastAsia="en-US"/>
        </w:rPr>
        <w:t>s</w:t>
      </w:r>
      <w:r>
        <w:rPr>
          <w:rFonts w:eastAsia="Times New Roman" w:cstheme="minorHAnsi"/>
          <w:color w:val="323E4F"/>
          <w:kern w:val="0"/>
          <w:sz w:val="22"/>
          <w:szCs w:val="22"/>
          <w:lang w:eastAsia="en-US"/>
        </w:rPr>
        <w:t xml:space="preserve"> </w:t>
      </w:r>
      <w:r w:rsidR="00EB192F">
        <w:rPr>
          <w:rFonts w:eastAsia="Times New Roman" w:cstheme="minorHAnsi"/>
          <w:color w:val="323E4F"/>
          <w:kern w:val="0"/>
          <w:sz w:val="22"/>
          <w:szCs w:val="22"/>
          <w:lang w:eastAsia="en-US"/>
        </w:rPr>
        <w:t xml:space="preserve">were </w:t>
      </w:r>
      <w:r>
        <w:rPr>
          <w:rFonts w:eastAsia="Times New Roman" w:cstheme="minorHAnsi"/>
          <w:color w:val="323E4F"/>
          <w:kern w:val="0"/>
          <w:sz w:val="22"/>
          <w:szCs w:val="22"/>
          <w:lang w:eastAsia="en-US"/>
        </w:rPr>
        <w:t xml:space="preserve">used but the main regression functions cannot be reproduced as the data doesn’t contain </w:t>
      </w:r>
      <w:r w:rsidR="00EB192F">
        <w:rPr>
          <w:rFonts w:eastAsia="Times New Roman" w:cstheme="minorHAnsi"/>
          <w:color w:val="323E4F"/>
          <w:kern w:val="0"/>
          <w:sz w:val="22"/>
          <w:szCs w:val="22"/>
          <w:lang w:eastAsia="en-US"/>
        </w:rPr>
        <w:t>the needed variables.</w:t>
      </w:r>
    </w:p>
    <w:p w14:paraId="0E5940B2" w14:textId="5D355CCD" w:rsidR="00EB192F" w:rsidRDefault="00EB192F"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Hereafter are three plots with respectively a polynomial fit of order 2,3 and 4.</w:t>
      </w:r>
    </w:p>
    <w:p w14:paraId="78902E17" w14:textId="7F92E1D0" w:rsidR="00EB192F" w:rsidRDefault="00EB192F" w:rsidP="00E5399D">
      <w:pPr>
        <w:keepNext/>
        <w:keepLines/>
        <w:spacing w:before="240" w:after="160" w:line="259" w:lineRule="auto"/>
        <w:ind w:left="1080" w:firstLine="0"/>
        <w:jc w:val="center"/>
        <w:outlineLvl w:val="0"/>
      </w:pPr>
      <w:r>
        <w:rPr>
          <w:noProof/>
        </w:rPr>
        <w:drawing>
          <wp:inline distT="0" distB="0" distL="0" distR="0" wp14:anchorId="1055AAD8" wp14:editId="6C8844EA">
            <wp:extent cx="3330002" cy="2418736"/>
            <wp:effectExtent l="0" t="0" r="381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401" cy="2448806"/>
                    </a:xfrm>
                    <a:prstGeom prst="rect">
                      <a:avLst/>
                    </a:prstGeom>
                  </pic:spPr>
                </pic:pic>
              </a:graphicData>
            </a:graphic>
          </wp:inline>
        </w:drawing>
      </w:r>
    </w:p>
    <w:p w14:paraId="374EAA33" w14:textId="77777777" w:rsidR="00C25FB0" w:rsidRDefault="00C25FB0" w:rsidP="0079312B">
      <w:pPr>
        <w:pStyle w:val="Lgende"/>
        <w:jc w:val="center"/>
      </w:pPr>
      <w:r>
        <w:fldChar w:fldCharType="begin"/>
      </w:r>
      <w:r>
        <w:instrText xml:space="preserve"> SEQ Figure \* ARABIC </w:instrText>
      </w:r>
      <w:r>
        <w:fldChar w:fldCharType="separate"/>
      </w:r>
      <w:r>
        <w:rPr>
          <w:noProof/>
        </w:rPr>
        <w:t>4</w:t>
      </w:r>
      <w:r>
        <w:fldChar w:fldCharType="end"/>
      </w:r>
      <w:r w:rsidRPr="003F099D">
        <w:t xml:space="preserve">. Plot of the RD design </w:t>
      </w:r>
      <w:r>
        <w:t>- Quadratic Regression</w:t>
      </w:r>
    </w:p>
    <w:p w14:paraId="7FB309EB" w14:textId="12AD5937" w:rsidR="00EB192F" w:rsidRDefault="00EB192F" w:rsidP="0079312B">
      <w:pPr>
        <w:keepNext/>
        <w:keepLines/>
        <w:spacing w:before="240" w:after="160" w:line="259" w:lineRule="auto"/>
        <w:ind w:left="1080" w:firstLine="0"/>
        <w:jc w:val="both"/>
        <w:outlineLvl w:val="0"/>
      </w:pPr>
    </w:p>
    <w:p w14:paraId="76B7AB2B" w14:textId="77777777" w:rsidR="00EB192F" w:rsidRDefault="00EB192F" w:rsidP="00E5399D">
      <w:pPr>
        <w:pStyle w:val="Lgende"/>
        <w:keepNext/>
        <w:ind w:left="720"/>
        <w:jc w:val="center"/>
      </w:pPr>
      <w:r>
        <w:rPr>
          <w:noProof/>
        </w:rPr>
        <w:drawing>
          <wp:inline distT="0" distB="0" distL="0" distR="0" wp14:anchorId="58D8152D" wp14:editId="1F9171BE">
            <wp:extent cx="3429000" cy="2491067"/>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9730" cy="2498862"/>
                    </a:xfrm>
                    <a:prstGeom prst="rect">
                      <a:avLst/>
                    </a:prstGeom>
                  </pic:spPr>
                </pic:pic>
              </a:graphicData>
            </a:graphic>
          </wp:inline>
        </w:drawing>
      </w:r>
    </w:p>
    <w:p w14:paraId="4E4530CD" w14:textId="365827CD" w:rsidR="00EB192F" w:rsidRDefault="00EB192F" w:rsidP="0079312B">
      <w:pPr>
        <w:pStyle w:val="Lgende"/>
        <w:jc w:val="center"/>
      </w:pPr>
      <w:r>
        <w:fldChar w:fldCharType="begin"/>
      </w:r>
      <w:r>
        <w:instrText xml:space="preserve"> SEQ Figure \* ARABIC </w:instrText>
      </w:r>
      <w:r>
        <w:fldChar w:fldCharType="separate"/>
      </w:r>
      <w:r>
        <w:rPr>
          <w:noProof/>
        </w:rPr>
        <w:t>5</w:t>
      </w:r>
      <w:r>
        <w:fldChar w:fldCharType="end"/>
      </w:r>
      <w:r>
        <w:t xml:space="preserve">. </w:t>
      </w:r>
      <w:r w:rsidRPr="00A54329">
        <w:t xml:space="preserve">Plot of the RD design - </w:t>
      </w:r>
      <w:r w:rsidR="00BB29F5">
        <w:t xml:space="preserve">Cubic </w:t>
      </w:r>
      <w:r w:rsidR="00BB29F5" w:rsidRPr="00A54329">
        <w:t>Regression</w:t>
      </w:r>
    </w:p>
    <w:p w14:paraId="1953F2A4" w14:textId="77777777" w:rsidR="00EB192F" w:rsidRDefault="00EB192F" w:rsidP="00E5399D">
      <w:pPr>
        <w:keepNext/>
        <w:keepLines/>
        <w:spacing w:before="240" w:after="160" w:line="259" w:lineRule="auto"/>
        <w:ind w:left="1080" w:firstLine="0"/>
        <w:jc w:val="center"/>
        <w:outlineLvl w:val="0"/>
      </w:pPr>
      <w:r>
        <w:rPr>
          <w:noProof/>
        </w:rPr>
        <w:lastRenderedPageBreak/>
        <w:drawing>
          <wp:inline distT="0" distB="0" distL="0" distR="0" wp14:anchorId="64C5ACDA" wp14:editId="63B41A23">
            <wp:extent cx="3214396" cy="2334764"/>
            <wp:effectExtent l="0" t="0" r="508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3960" cy="2348974"/>
                    </a:xfrm>
                    <a:prstGeom prst="rect">
                      <a:avLst/>
                    </a:prstGeom>
                  </pic:spPr>
                </pic:pic>
              </a:graphicData>
            </a:graphic>
          </wp:inline>
        </w:drawing>
      </w:r>
    </w:p>
    <w:p w14:paraId="4F071FC1" w14:textId="77777777" w:rsidR="00472541" w:rsidRDefault="00EB192F" w:rsidP="00472541">
      <w:pPr>
        <w:pStyle w:val="Lgende"/>
        <w:jc w:val="center"/>
      </w:pPr>
      <w:r>
        <w:rPr>
          <w:rFonts w:eastAsia="Times New Roman" w:cstheme="minorHAnsi"/>
          <w:color w:val="323E4F"/>
          <w:kern w:val="0"/>
          <w:szCs w:val="22"/>
          <w:lang w:eastAsia="en-US"/>
        </w:rPr>
        <w:fldChar w:fldCharType="begin"/>
      </w:r>
      <w:r>
        <w:rPr>
          <w:rFonts w:eastAsia="Times New Roman" w:cstheme="minorHAnsi"/>
          <w:color w:val="323E4F"/>
          <w:kern w:val="0"/>
          <w:szCs w:val="22"/>
          <w:lang w:eastAsia="en-US"/>
        </w:rPr>
        <w:instrText xml:space="preserve"> SEQ Figure \* ARABIC </w:instrText>
      </w:r>
      <w:r>
        <w:rPr>
          <w:rFonts w:eastAsia="Times New Roman" w:cstheme="minorHAnsi"/>
          <w:color w:val="323E4F"/>
          <w:kern w:val="0"/>
          <w:szCs w:val="22"/>
          <w:lang w:eastAsia="en-US"/>
        </w:rPr>
        <w:fldChar w:fldCharType="separate"/>
      </w:r>
      <w:r>
        <w:rPr>
          <w:rFonts w:eastAsia="Times New Roman" w:cstheme="minorHAnsi"/>
          <w:noProof/>
          <w:color w:val="323E4F"/>
          <w:kern w:val="0"/>
          <w:szCs w:val="22"/>
          <w:lang w:eastAsia="en-US"/>
        </w:rPr>
        <w:t>6</w:t>
      </w:r>
      <w:r>
        <w:rPr>
          <w:rFonts w:eastAsia="Times New Roman" w:cstheme="minorHAnsi"/>
          <w:color w:val="323E4F"/>
          <w:kern w:val="0"/>
          <w:szCs w:val="22"/>
          <w:lang w:eastAsia="en-US"/>
        </w:rPr>
        <w:fldChar w:fldCharType="end"/>
      </w:r>
      <w:r w:rsidR="00C25FB0">
        <w:rPr>
          <w:rFonts w:eastAsia="Times New Roman" w:cstheme="minorHAnsi"/>
          <w:color w:val="323E4F"/>
          <w:kern w:val="0"/>
          <w:szCs w:val="22"/>
          <w:lang w:eastAsia="en-US"/>
        </w:rPr>
        <w:t>.</w:t>
      </w:r>
      <w:r w:rsidRPr="00A3350E">
        <w:t xml:space="preserve"> Plot of the RD design - </w:t>
      </w:r>
      <w:r>
        <w:t xml:space="preserve">4th order </w:t>
      </w:r>
      <w:r w:rsidRPr="00A3350E">
        <w:t>Regression</w:t>
      </w:r>
    </w:p>
    <w:p w14:paraId="0969CBB2" w14:textId="77777777" w:rsidR="00E5399D" w:rsidRDefault="00E5399D" w:rsidP="00472541">
      <w:pPr>
        <w:pStyle w:val="Lgende"/>
        <w:ind w:firstLine="360"/>
        <w:jc w:val="both"/>
        <w:rPr>
          <w:rFonts w:eastAsia="Times New Roman" w:cstheme="minorHAnsi"/>
          <w:i w:val="0"/>
          <w:iCs w:val="0"/>
          <w:color w:val="323E4F"/>
          <w:kern w:val="0"/>
          <w:szCs w:val="22"/>
          <w:lang w:eastAsia="en-US"/>
        </w:rPr>
      </w:pPr>
    </w:p>
    <w:p w14:paraId="6323FEBA" w14:textId="650B50A1" w:rsidR="00364EDB" w:rsidRPr="00472541" w:rsidRDefault="00451121" w:rsidP="008D3A8F">
      <w:pPr>
        <w:pStyle w:val="Lgende"/>
        <w:jc w:val="both"/>
        <w:rPr>
          <w:rFonts w:eastAsia="Times New Roman" w:cstheme="minorHAnsi"/>
          <w:i w:val="0"/>
          <w:iCs w:val="0"/>
          <w:color w:val="323E4F"/>
          <w:kern w:val="0"/>
          <w:szCs w:val="22"/>
          <w:lang w:eastAsia="en-US"/>
        </w:rPr>
      </w:pPr>
      <w:r w:rsidRPr="00472541">
        <w:rPr>
          <w:rFonts w:eastAsia="Times New Roman" w:cstheme="minorHAnsi"/>
          <w:i w:val="0"/>
          <w:iCs w:val="0"/>
          <w:color w:val="323E4F"/>
          <w:kern w:val="0"/>
          <w:szCs w:val="22"/>
          <w:lang w:eastAsia="en-US"/>
        </w:rPr>
        <w:t xml:space="preserve">As </w:t>
      </w:r>
      <w:r w:rsidR="0079312B" w:rsidRPr="00472541">
        <w:rPr>
          <w:rFonts w:eastAsia="Times New Roman" w:cstheme="minorHAnsi"/>
          <w:i w:val="0"/>
          <w:iCs w:val="0"/>
          <w:color w:val="323E4F"/>
          <w:kern w:val="0"/>
          <w:szCs w:val="22"/>
          <w:lang w:eastAsia="en-US"/>
        </w:rPr>
        <w:t>d</w:t>
      </w:r>
      <w:r w:rsidRPr="00472541">
        <w:rPr>
          <w:rFonts w:eastAsia="Times New Roman" w:cstheme="minorHAnsi"/>
          <w:i w:val="0"/>
          <w:iCs w:val="0"/>
          <w:color w:val="323E4F"/>
          <w:kern w:val="0"/>
          <w:szCs w:val="22"/>
          <w:lang w:eastAsia="en-US"/>
        </w:rPr>
        <w:t xml:space="preserve">iscussed in the methodology, a covariate matching </w:t>
      </w:r>
      <w:r w:rsidR="00EE54F5" w:rsidRPr="00472541">
        <w:rPr>
          <w:rFonts w:eastAsia="Times New Roman" w:cstheme="minorHAnsi"/>
          <w:i w:val="0"/>
          <w:iCs w:val="0"/>
          <w:color w:val="323E4F"/>
          <w:kern w:val="0"/>
          <w:szCs w:val="22"/>
          <w:lang w:eastAsia="en-US"/>
        </w:rPr>
        <w:t xml:space="preserve">method </w:t>
      </w:r>
      <w:r w:rsidRPr="00472541">
        <w:rPr>
          <w:rFonts w:eastAsia="Times New Roman" w:cstheme="minorHAnsi"/>
          <w:i w:val="0"/>
          <w:iCs w:val="0"/>
          <w:color w:val="323E4F"/>
          <w:kern w:val="0"/>
          <w:szCs w:val="22"/>
          <w:lang w:eastAsia="en-US"/>
        </w:rPr>
        <w:t>using NNM wa</w:t>
      </w:r>
      <w:r w:rsidR="00EE54F5" w:rsidRPr="00472541">
        <w:rPr>
          <w:rFonts w:eastAsia="Times New Roman" w:cstheme="minorHAnsi"/>
          <w:i w:val="0"/>
          <w:iCs w:val="0"/>
          <w:color w:val="323E4F"/>
          <w:kern w:val="0"/>
          <w:szCs w:val="22"/>
          <w:lang w:eastAsia="en-US"/>
        </w:rPr>
        <w:t>s created in contrast to the RD design. The estimate for the coefficient was first estimated using a Mahalanobis distance electric and returned a value of 6.9</w:t>
      </w:r>
      <w:r w:rsidR="00971491">
        <w:rPr>
          <w:rFonts w:eastAsia="Times New Roman" w:cstheme="minorHAnsi"/>
          <w:i w:val="0"/>
          <w:iCs w:val="0"/>
          <w:color w:val="323E4F"/>
          <w:kern w:val="0"/>
          <w:szCs w:val="22"/>
          <w:lang w:eastAsia="en-US"/>
        </w:rPr>
        <w:t>3</w:t>
      </w:r>
      <w:r w:rsidR="00EE54F5" w:rsidRPr="00472541">
        <w:rPr>
          <w:rFonts w:eastAsia="Times New Roman" w:cstheme="minorHAnsi"/>
          <w:i w:val="0"/>
          <w:iCs w:val="0"/>
          <w:color w:val="323E4F"/>
          <w:kern w:val="0"/>
          <w:szCs w:val="22"/>
          <w:lang w:eastAsia="en-US"/>
        </w:rPr>
        <w:t xml:space="preserve">, the sign of the coefficient doesn’t mean much here as </w:t>
      </w:r>
      <w:r w:rsidR="008E4641" w:rsidRPr="00472541">
        <w:rPr>
          <w:rFonts w:eastAsia="Times New Roman" w:cstheme="minorHAnsi"/>
          <w:i w:val="0"/>
          <w:iCs w:val="0"/>
          <w:color w:val="323E4F"/>
          <w:kern w:val="0"/>
          <w:szCs w:val="22"/>
          <w:lang w:eastAsia="en-US"/>
        </w:rPr>
        <w:t xml:space="preserve">it represented a difference in the RD design and </w:t>
      </w:r>
      <w:bookmarkStart w:id="0" w:name="_GoBack"/>
      <w:bookmarkEnd w:id="0"/>
    </w:p>
    <w:p w14:paraId="24175D8F" w14:textId="5F846371" w:rsid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Conclusion</w:t>
      </w:r>
    </w:p>
    <w:p w14:paraId="2E733912" w14:textId="01C74E7E" w:rsidR="00C522E4" w:rsidRPr="00C522E4" w:rsidRDefault="00C522E4"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In conclusion, this paper is first composed of a brief reference to scholar papers that represent the most commonly used background for Regression Discontinuity used with STATA and R. Secondly, an overview of the RD method was made containing an explanation of its different parameters followed by a brief description of the dataset. The results that were reproduced concerned </w:t>
      </w:r>
      <w:r>
        <w:rPr>
          <w:rFonts w:eastAsia="Times New Roman" w:cstheme="minorHAnsi"/>
          <w:b/>
          <w:bCs/>
          <w:color w:val="323E4F"/>
          <w:kern w:val="0"/>
          <w:sz w:val="22"/>
          <w:szCs w:val="22"/>
          <w:lang w:eastAsia="en-US"/>
        </w:rPr>
        <w:t>***</w:t>
      </w:r>
      <w:r>
        <w:rPr>
          <w:rFonts w:eastAsia="Times New Roman" w:cstheme="minorHAnsi"/>
          <w:color w:val="323E4F"/>
          <w:kern w:val="0"/>
          <w:sz w:val="22"/>
          <w:szCs w:val="22"/>
          <w:lang w:eastAsia="en-US"/>
        </w:rPr>
        <w:t>.</w:t>
      </w:r>
    </w:p>
    <w:p w14:paraId="73FDECE7" w14:textId="73C693AB" w:rsidR="00674CF4" w:rsidRPr="00AB59B5" w:rsidRDefault="00C522E4" w:rsidP="008D3A8F">
      <w:pPr>
        <w:keepNext/>
        <w:keepLines/>
        <w:spacing w:before="240" w:after="160" w:line="259" w:lineRule="auto"/>
        <w:ind w:firstLine="0"/>
        <w:jc w:val="both"/>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It must be noted that scope of the replication of the paper has been more limited than expected due to missing variables. </w:t>
      </w:r>
      <w:r w:rsidR="00AA26BC">
        <w:rPr>
          <w:rFonts w:eastAsia="Times New Roman" w:cstheme="minorHAnsi"/>
          <w:color w:val="323E4F"/>
          <w:kern w:val="0"/>
          <w:sz w:val="22"/>
          <w:szCs w:val="22"/>
          <w:lang w:eastAsia="en-US"/>
        </w:rPr>
        <w:t>However,</w:t>
      </w:r>
      <w:r>
        <w:rPr>
          <w:rFonts w:eastAsia="Times New Roman" w:cstheme="minorHAnsi"/>
          <w:color w:val="323E4F"/>
          <w:kern w:val="0"/>
          <w:sz w:val="22"/>
          <w:szCs w:val="22"/>
          <w:lang w:eastAsia="en-US"/>
        </w:rPr>
        <w:t xml:space="preserve"> </w:t>
      </w:r>
      <w:r w:rsidR="00AA26BC">
        <w:rPr>
          <w:rFonts w:eastAsia="Times New Roman" w:cstheme="minorHAnsi"/>
          <w:color w:val="323E4F"/>
          <w:kern w:val="0"/>
          <w:sz w:val="22"/>
          <w:szCs w:val="22"/>
          <w:lang w:eastAsia="en-US"/>
        </w:rPr>
        <w:t xml:space="preserve">the </w:t>
      </w:r>
      <w:r>
        <w:rPr>
          <w:rFonts w:eastAsia="Times New Roman" w:cstheme="minorHAnsi"/>
          <w:color w:val="323E4F"/>
          <w:kern w:val="0"/>
          <w:sz w:val="22"/>
          <w:szCs w:val="22"/>
          <w:lang w:eastAsia="en-US"/>
        </w:rPr>
        <w:t xml:space="preserve">results replicated </w:t>
      </w:r>
      <w:r w:rsidR="0079312B">
        <w:rPr>
          <w:rFonts w:eastAsia="Times New Roman" w:cstheme="minorHAnsi"/>
          <w:color w:val="323E4F"/>
          <w:kern w:val="0"/>
          <w:sz w:val="22"/>
          <w:szCs w:val="22"/>
          <w:lang w:eastAsia="en-US"/>
        </w:rPr>
        <w:t xml:space="preserve">using the regression discontinuity design </w:t>
      </w:r>
      <w:r>
        <w:rPr>
          <w:rFonts w:eastAsia="Times New Roman" w:cstheme="minorHAnsi"/>
          <w:color w:val="323E4F"/>
          <w:kern w:val="0"/>
          <w:sz w:val="22"/>
          <w:szCs w:val="22"/>
          <w:lang w:eastAsia="en-US"/>
        </w:rPr>
        <w:t>are similar to the ones presented in the study</w:t>
      </w:r>
      <w:r w:rsidR="00AA26BC">
        <w:rPr>
          <w:rFonts w:eastAsia="Times New Roman" w:cstheme="minorHAnsi"/>
          <w:color w:val="323E4F"/>
          <w:kern w:val="0"/>
          <w:sz w:val="22"/>
          <w:szCs w:val="22"/>
          <w:lang w:eastAsia="en-US"/>
        </w:rPr>
        <w:t xml:space="preserve"> and only differ by </w:t>
      </w:r>
    </w:p>
    <w:p w14:paraId="2F6CFA63" w14:textId="138F1AA5" w:rsidR="00364EDB" w:rsidRPr="00364EDB" w:rsidRDefault="00364EDB" w:rsidP="0079312B">
      <w:pPr>
        <w:keepNext/>
        <w:keepLines/>
        <w:numPr>
          <w:ilvl w:val="0"/>
          <w:numId w:val="16"/>
        </w:numPr>
        <w:spacing w:before="240" w:after="160" w:line="259" w:lineRule="auto"/>
        <w:jc w:val="both"/>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References</w:t>
      </w:r>
    </w:p>
    <w:p w14:paraId="02CE6DBA" w14:textId="77777777" w:rsidR="00364EDB" w:rsidRPr="00364EDB" w:rsidRDefault="00364EDB" w:rsidP="00BB6A81">
      <w:pPr>
        <w:widowControl w:val="0"/>
        <w:autoSpaceDE w:val="0"/>
        <w:autoSpaceDN w:val="0"/>
        <w:adjustRightInd w:val="0"/>
        <w:spacing w:after="160" w:line="240" w:lineRule="auto"/>
        <w:ind w:firstLine="0"/>
        <w:jc w:val="both"/>
        <w:rPr>
          <w:rFonts w:eastAsia="Calibri" w:cstheme="minorHAnsi"/>
          <w:noProof/>
          <w:kern w:val="0"/>
          <w:sz w:val="22"/>
          <w:lang w:eastAsia="en-US"/>
        </w:rPr>
      </w:pPr>
      <w:r w:rsidRPr="00364EDB">
        <w:rPr>
          <w:rFonts w:eastAsia="Calibri" w:cstheme="minorHAnsi"/>
          <w:kern w:val="0"/>
          <w:sz w:val="22"/>
          <w:szCs w:val="22"/>
          <w:lang w:val="fr-FR" w:eastAsia="en-US"/>
        </w:rPr>
        <w:fldChar w:fldCharType="begin" w:fldLock="1"/>
      </w:r>
      <w:r w:rsidRPr="00364EDB">
        <w:rPr>
          <w:rFonts w:eastAsia="Calibri" w:cstheme="minorHAnsi"/>
          <w:kern w:val="0"/>
          <w:sz w:val="22"/>
          <w:szCs w:val="22"/>
          <w:lang w:eastAsia="en-US"/>
        </w:rPr>
        <w:instrText xml:space="preserve">ADDIN Mendeley Bibliography CSL_BIBLIOGRAPHY </w:instrText>
      </w:r>
      <w:r w:rsidRPr="00364EDB">
        <w:rPr>
          <w:rFonts w:eastAsia="Calibri" w:cstheme="minorHAnsi"/>
          <w:kern w:val="0"/>
          <w:sz w:val="22"/>
          <w:szCs w:val="22"/>
          <w:lang w:val="fr-FR" w:eastAsia="en-US"/>
        </w:rPr>
        <w:fldChar w:fldCharType="separate"/>
      </w:r>
      <w:r w:rsidRPr="00364EDB">
        <w:rPr>
          <w:rFonts w:eastAsia="Calibri" w:cstheme="minorHAnsi"/>
          <w:noProof/>
          <w:kern w:val="0"/>
          <w:sz w:val="22"/>
          <w:lang w:eastAsia="en-US"/>
        </w:rPr>
        <w:t xml:space="preserve">Cattaneo, M. D., Idrobo, N., &amp; Titiunik, R. (2019). </w:t>
      </w:r>
      <w:r w:rsidRPr="00364EDB">
        <w:rPr>
          <w:rFonts w:eastAsia="Calibri" w:cstheme="minorHAnsi"/>
          <w:i/>
          <w:iCs/>
          <w:noProof/>
          <w:kern w:val="0"/>
          <w:sz w:val="22"/>
          <w:lang w:eastAsia="en-US"/>
        </w:rPr>
        <w:t>A Practical Introduction to Regression Discontinuity Designs</w:t>
      </w:r>
      <w:r w:rsidRPr="00364EDB">
        <w:rPr>
          <w:rFonts w:eastAsia="Calibri" w:cstheme="minorHAnsi"/>
          <w:noProof/>
          <w:kern w:val="0"/>
          <w:sz w:val="22"/>
          <w:lang w:eastAsia="en-US"/>
        </w:rPr>
        <w:t>. https://doi.org/10.1017/9781108684606</w:t>
      </w:r>
    </w:p>
    <w:p w14:paraId="4454302B" w14:textId="1E692F2F" w:rsidR="00364EDB" w:rsidRDefault="00364EDB" w:rsidP="00BB6A81">
      <w:pPr>
        <w:widowControl w:val="0"/>
        <w:autoSpaceDE w:val="0"/>
        <w:autoSpaceDN w:val="0"/>
        <w:adjustRightInd w:val="0"/>
        <w:spacing w:after="160" w:line="240" w:lineRule="auto"/>
        <w:ind w:firstLine="0"/>
        <w:jc w:val="both"/>
        <w:rPr>
          <w:rFonts w:eastAsia="Calibri" w:cstheme="minorHAnsi"/>
          <w:noProof/>
          <w:kern w:val="0"/>
          <w:sz w:val="22"/>
          <w:lang w:eastAsia="en-US"/>
        </w:rPr>
      </w:pPr>
      <w:r w:rsidRPr="00364EDB">
        <w:rPr>
          <w:rFonts w:eastAsia="Calibri" w:cstheme="minorHAnsi"/>
          <w:noProof/>
          <w:kern w:val="0"/>
          <w:sz w:val="22"/>
          <w:lang w:eastAsia="en-US"/>
        </w:rPr>
        <w:t xml:space="preserve">Thistlethwaite, D. L., &amp; Campbell, D. T. (1960). Regression-discontinuity analysis: An alternative to the ex post facto experiment. </w:t>
      </w:r>
      <w:r w:rsidRPr="00364EDB">
        <w:rPr>
          <w:rFonts w:eastAsia="Calibri" w:cstheme="minorHAnsi"/>
          <w:i/>
          <w:iCs/>
          <w:noProof/>
          <w:kern w:val="0"/>
          <w:sz w:val="22"/>
          <w:lang w:eastAsia="en-US"/>
        </w:rPr>
        <w:t>Journal of Educational Psychology</w:t>
      </w:r>
      <w:r w:rsidRPr="00364EDB">
        <w:rPr>
          <w:rFonts w:eastAsia="Calibri" w:cstheme="minorHAnsi"/>
          <w:noProof/>
          <w:kern w:val="0"/>
          <w:sz w:val="22"/>
          <w:lang w:eastAsia="en-US"/>
        </w:rPr>
        <w:t xml:space="preserve">, </w:t>
      </w:r>
      <w:r w:rsidRPr="00364EDB">
        <w:rPr>
          <w:rFonts w:eastAsia="Calibri" w:cstheme="minorHAnsi"/>
          <w:i/>
          <w:iCs/>
          <w:noProof/>
          <w:kern w:val="0"/>
          <w:sz w:val="22"/>
          <w:lang w:eastAsia="en-US"/>
        </w:rPr>
        <w:t>51</w:t>
      </w:r>
      <w:r w:rsidRPr="00364EDB">
        <w:rPr>
          <w:rFonts w:eastAsia="Calibri" w:cstheme="minorHAnsi"/>
          <w:noProof/>
          <w:kern w:val="0"/>
          <w:sz w:val="22"/>
          <w:lang w:eastAsia="en-US"/>
        </w:rPr>
        <w:t>(6), 309–317. https://doi.org/10.1037/h0044319</w:t>
      </w:r>
    </w:p>
    <w:p w14:paraId="3B8875BC" w14:textId="67E1FA60" w:rsidR="00AC0EF7" w:rsidRPr="00364EDB" w:rsidRDefault="00AC0EF7" w:rsidP="00BB6A81">
      <w:pPr>
        <w:widowControl w:val="0"/>
        <w:autoSpaceDE w:val="0"/>
        <w:autoSpaceDN w:val="0"/>
        <w:adjustRightInd w:val="0"/>
        <w:spacing w:after="160" w:line="240" w:lineRule="auto"/>
        <w:ind w:firstLine="0"/>
        <w:jc w:val="both"/>
        <w:rPr>
          <w:rFonts w:eastAsia="Calibri" w:cstheme="minorHAnsi"/>
          <w:noProof/>
          <w:kern w:val="0"/>
          <w:sz w:val="22"/>
          <w:szCs w:val="22"/>
          <w:lang w:eastAsia="en-US"/>
        </w:rPr>
      </w:pPr>
      <w:r>
        <w:rPr>
          <w:rFonts w:eastAsia="Calibri" w:cstheme="minorHAnsi"/>
          <w:noProof/>
          <w:kern w:val="0"/>
          <w:sz w:val="22"/>
          <w:lang w:eastAsia="en-US"/>
        </w:rPr>
        <w:t>Slides from the chapters on matching and on Regression Discontinuity (2019) - "Policy Evaluation" by Nick Deschacht - KU Leuven</w:t>
      </w:r>
    </w:p>
    <w:p w14:paraId="12821EBA" w14:textId="55FC8875" w:rsidR="00E81978" w:rsidRPr="00364EDB" w:rsidRDefault="00364EDB" w:rsidP="0079312B">
      <w:pPr>
        <w:spacing w:after="160" w:line="259" w:lineRule="auto"/>
        <w:ind w:firstLine="0"/>
        <w:jc w:val="both"/>
        <w:rPr>
          <w:rFonts w:cstheme="minorHAnsi"/>
        </w:rPr>
      </w:pPr>
      <w:r w:rsidRPr="00364EDB">
        <w:rPr>
          <w:rFonts w:eastAsia="Calibri" w:cstheme="minorHAnsi"/>
          <w:kern w:val="0"/>
          <w:sz w:val="22"/>
          <w:szCs w:val="22"/>
          <w:lang w:val="fr-FR" w:eastAsia="en-US"/>
        </w:rPr>
        <w:fldChar w:fldCharType="end"/>
      </w:r>
    </w:p>
    <w:sectPr w:rsidR="00E81978" w:rsidRPr="00364EDB" w:rsidSect="004178DA">
      <w:headerReference w:type="default" r:id="rId15"/>
      <w:headerReference w:type="first" r:id="rId16"/>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97013" w14:textId="77777777" w:rsidR="005A6D60" w:rsidRDefault="005A6D60">
      <w:pPr>
        <w:spacing w:line="240" w:lineRule="auto"/>
      </w:pPr>
      <w:r>
        <w:separator/>
      </w:r>
    </w:p>
    <w:p w14:paraId="272D6E48" w14:textId="77777777" w:rsidR="005A6D60" w:rsidRDefault="005A6D60"/>
  </w:endnote>
  <w:endnote w:type="continuationSeparator" w:id="0">
    <w:p w14:paraId="527B0D37" w14:textId="77777777" w:rsidR="005A6D60" w:rsidRDefault="005A6D60">
      <w:pPr>
        <w:spacing w:line="240" w:lineRule="auto"/>
      </w:pPr>
      <w:r>
        <w:continuationSeparator/>
      </w:r>
    </w:p>
    <w:p w14:paraId="55B6D889" w14:textId="77777777" w:rsidR="005A6D60" w:rsidRDefault="005A6D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2224E" w14:textId="77777777" w:rsidR="005A6D60" w:rsidRDefault="005A6D60">
      <w:pPr>
        <w:spacing w:line="240" w:lineRule="auto"/>
      </w:pPr>
      <w:r>
        <w:separator/>
      </w:r>
    </w:p>
    <w:p w14:paraId="7CEAE991" w14:textId="77777777" w:rsidR="005A6D60" w:rsidRDefault="005A6D60"/>
  </w:footnote>
  <w:footnote w:type="continuationSeparator" w:id="0">
    <w:p w14:paraId="7717B57B" w14:textId="77777777" w:rsidR="005A6D60" w:rsidRDefault="005A6D60">
      <w:pPr>
        <w:spacing w:line="240" w:lineRule="auto"/>
      </w:pPr>
      <w:r>
        <w:continuationSeparator/>
      </w:r>
    </w:p>
    <w:p w14:paraId="639A26D1" w14:textId="77777777" w:rsidR="005A6D60" w:rsidRDefault="005A6D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07F9" w14:textId="2BE3CB33" w:rsidR="00E81978" w:rsidRDefault="005A6D60">
    <w:pPr>
      <w:pStyle w:val="En-tte"/>
    </w:pPr>
    <w:sdt>
      <w:sdtPr>
        <w:rPr>
          <w:lang w:bidi="fr-FR"/>
        </w:rPr>
        <w:alias w:val="Titre courant"/>
        <w:tag w:val=""/>
        <w:id w:val="12739865"/>
        <w:placeholder>
          <w:docPart w:val="3E54D7F894BB449F82D80525189B176B"/>
        </w:placeholder>
        <w:dataBinding w:prefixMappings="xmlns:ns0='http://schemas.microsoft.com/office/2006/coverPageProps' " w:xpath="/ns0:CoverPageProperties[1]/ns0:Abstract[1]" w:storeItemID="{55AF091B-3C7A-41E3-B477-F2FDAA23CFDA}"/>
        <w15:appearance w15:val="hidden"/>
        <w:text/>
      </w:sdtPr>
      <w:sdtEndPr/>
      <w:sdtContent>
        <w:r w:rsidR="00364EDB" w:rsidRPr="00364EDB">
          <w:rPr>
            <w:lang w:bidi="fr-FR"/>
          </w:rPr>
          <w:t>Policy Evaluation Assignment – Alexandre Kogioumtzis</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06F3" w14:textId="00ACCF53" w:rsidR="00E81978" w:rsidRDefault="00364EDB">
    <w:pPr>
      <w:pStyle w:val="En-tte"/>
      <w:rPr>
        <w:rStyle w:val="lev"/>
      </w:rPr>
    </w:pPr>
    <w:r>
      <w:rPr>
        <w:lang w:bidi="fr-FR"/>
      </w:rPr>
      <w:t>Policy Evaluation Assignment – Alexandre Kogioumtzis</w:t>
    </w:r>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1</w:t>
    </w:r>
    <w:r w:rsidR="005D3A03">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1E62544E"/>
    <w:multiLevelType w:val="hybridMultilevel"/>
    <w:tmpl w:val="5DAC21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EEA0A02"/>
    <w:multiLevelType w:val="hybridMultilevel"/>
    <w:tmpl w:val="FB0A6CE0"/>
    <w:lvl w:ilvl="0" w:tplc="115C4386">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F02009D"/>
    <w:multiLevelType w:val="hybridMultilevel"/>
    <w:tmpl w:val="1364335C"/>
    <w:lvl w:ilvl="0" w:tplc="9796D0AC">
      <w:start w:val="1"/>
      <w:numFmt w:val="decimal"/>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AA16C8"/>
    <w:multiLevelType w:val="hybridMultilevel"/>
    <w:tmpl w:val="171CCF30"/>
    <w:lvl w:ilvl="0" w:tplc="F07EB0A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3"/>
  </w:num>
  <w:num w:numId="15">
    <w:abstractNumId w:val="16"/>
  </w:num>
  <w:num w:numId="16">
    <w:abstractNumId w:val="12"/>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DB"/>
    <w:rsid w:val="00037D44"/>
    <w:rsid w:val="00046396"/>
    <w:rsid w:val="00071ACE"/>
    <w:rsid w:val="000D3F41"/>
    <w:rsid w:val="001674A2"/>
    <w:rsid w:val="00172935"/>
    <w:rsid w:val="00186486"/>
    <w:rsid w:val="001A668A"/>
    <w:rsid w:val="001E6565"/>
    <w:rsid w:val="00257B10"/>
    <w:rsid w:val="002D33A6"/>
    <w:rsid w:val="00355DCA"/>
    <w:rsid w:val="0035773F"/>
    <w:rsid w:val="00364EDB"/>
    <w:rsid w:val="004178DA"/>
    <w:rsid w:val="0042403C"/>
    <w:rsid w:val="00451121"/>
    <w:rsid w:val="00472541"/>
    <w:rsid w:val="00543CF3"/>
    <w:rsid w:val="00547D43"/>
    <w:rsid w:val="00551A02"/>
    <w:rsid w:val="005534FA"/>
    <w:rsid w:val="005A6D60"/>
    <w:rsid w:val="005D3A03"/>
    <w:rsid w:val="00666F70"/>
    <w:rsid w:val="00674CF4"/>
    <w:rsid w:val="00706F5F"/>
    <w:rsid w:val="00730BD3"/>
    <w:rsid w:val="00747E1A"/>
    <w:rsid w:val="00757DCB"/>
    <w:rsid w:val="0079132A"/>
    <w:rsid w:val="0079312B"/>
    <w:rsid w:val="008002C0"/>
    <w:rsid w:val="008C5323"/>
    <w:rsid w:val="008D3A8F"/>
    <w:rsid w:val="008E4641"/>
    <w:rsid w:val="008F1FDD"/>
    <w:rsid w:val="00903DF7"/>
    <w:rsid w:val="00905588"/>
    <w:rsid w:val="00971491"/>
    <w:rsid w:val="009A6A3B"/>
    <w:rsid w:val="00A451C8"/>
    <w:rsid w:val="00A57635"/>
    <w:rsid w:val="00A85C8F"/>
    <w:rsid w:val="00AA26BC"/>
    <w:rsid w:val="00AB59B5"/>
    <w:rsid w:val="00AC0EF7"/>
    <w:rsid w:val="00AF5FF0"/>
    <w:rsid w:val="00B07B2B"/>
    <w:rsid w:val="00B823AA"/>
    <w:rsid w:val="00BA45DB"/>
    <w:rsid w:val="00BB29F5"/>
    <w:rsid w:val="00BB6A81"/>
    <w:rsid w:val="00BC30C3"/>
    <w:rsid w:val="00BD640C"/>
    <w:rsid w:val="00BF4184"/>
    <w:rsid w:val="00C0601E"/>
    <w:rsid w:val="00C25FB0"/>
    <w:rsid w:val="00C31D30"/>
    <w:rsid w:val="00C522E4"/>
    <w:rsid w:val="00C817DC"/>
    <w:rsid w:val="00CD58DB"/>
    <w:rsid w:val="00CD6E39"/>
    <w:rsid w:val="00CF6E91"/>
    <w:rsid w:val="00D05B2C"/>
    <w:rsid w:val="00D85B68"/>
    <w:rsid w:val="00D90C6D"/>
    <w:rsid w:val="00D91F93"/>
    <w:rsid w:val="00E05A00"/>
    <w:rsid w:val="00E30751"/>
    <w:rsid w:val="00E5399D"/>
    <w:rsid w:val="00E6004D"/>
    <w:rsid w:val="00E606B0"/>
    <w:rsid w:val="00E81978"/>
    <w:rsid w:val="00EB192F"/>
    <w:rsid w:val="00ED246E"/>
    <w:rsid w:val="00EE54F5"/>
    <w:rsid w:val="00F379B7"/>
    <w:rsid w:val="00F525FA"/>
    <w:rsid w:val="00FA473C"/>
    <w:rsid w:val="00FC5BD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441F"/>
  <w15:chartTrackingRefBased/>
  <w15:docId w15:val="{3183DFF7-0414-4255-9C55-AA8A48FA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4"/>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gimandias\AppData\Roaming\Microsoft\Templates\Rapport%20de%20style%20APA%20(6e%2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1020DD5617443E8C883B71AB511A8D"/>
        <w:category>
          <w:name w:val="Général"/>
          <w:gallery w:val="placeholder"/>
        </w:category>
        <w:types>
          <w:type w:val="bbPlcHdr"/>
        </w:types>
        <w:behaviors>
          <w:behavior w:val="content"/>
        </w:behaviors>
        <w:guid w:val="{28EDE6FD-0609-4E90-BC70-18E502754123}"/>
      </w:docPartPr>
      <w:docPartBody>
        <w:p w:rsidR="00E64214" w:rsidRDefault="00B4730B">
          <w:pPr>
            <w:pStyle w:val="491020DD5617443E8C883B71AB511A8D"/>
          </w:pPr>
          <w:r w:rsidRPr="004178DA">
            <w:rPr>
              <w:lang w:bidi="fr-FR"/>
            </w:rPr>
            <w:t>[Titre de 12 mots maximum sur une ou deux lignes]</w:t>
          </w:r>
        </w:p>
      </w:docPartBody>
    </w:docPart>
    <w:docPart>
      <w:docPartPr>
        <w:name w:val="3E54D7F894BB449F82D80525189B176B"/>
        <w:category>
          <w:name w:val="Général"/>
          <w:gallery w:val="placeholder"/>
        </w:category>
        <w:types>
          <w:type w:val="bbPlcHdr"/>
        </w:types>
        <w:behaviors>
          <w:behavior w:val="content"/>
        </w:behaviors>
        <w:guid w:val="{8DCF6A3D-DAF6-4A4C-B0C5-FF55D5EB83CA}"/>
      </w:docPartPr>
      <w:docPartBody>
        <w:p w:rsidR="00E64214" w:rsidRDefault="00B4730B">
          <w:pPr>
            <w:pStyle w:val="3E54D7F894BB449F82D80525189B176B"/>
          </w:pPr>
          <w:r w:rsidRPr="004178DA">
            <w:rPr>
              <w:lang w:bidi="fr-FR"/>
            </w:rPr>
            <w:t>Titre des figures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B"/>
    <w:rsid w:val="007D67B0"/>
    <w:rsid w:val="009D5F8B"/>
    <w:rsid w:val="00B4730B"/>
    <w:rsid w:val="00E64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1020DD5617443E8C883B71AB511A8D">
    <w:name w:val="491020DD5617443E8C883B71AB511A8D"/>
  </w:style>
  <w:style w:type="paragraph" w:customStyle="1" w:styleId="750DEC23A6424A19B696FC616889D83D">
    <w:name w:val="750DEC23A6424A19B696FC616889D83D"/>
  </w:style>
  <w:style w:type="paragraph" w:customStyle="1" w:styleId="DD8F01FE2D144E11AB1B246CEC3A352F">
    <w:name w:val="DD8F01FE2D144E11AB1B246CEC3A352F"/>
  </w:style>
  <w:style w:type="paragraph" w:customStyle="1" w:styleId="115B67603ABC4B2EBB6FD2DA073C7D3A">
    <w:name w:val="115B67603ABC4B2EBB6FD2DA073C7D3A"/>
  </w:style>
  <w:style w:type="paragraph" w:customStyle="1" w:styleId="078D34C93DC74E2C932F452F29CF4B97">
    <w:name w:val="078D34C93DC74E2C932F452F29CF4B97"/>
  </w:style>
  <w:style w:type="paragraph" w:customStyle="1" w:styleId="B2D55A7C3E284CD5B9D312B08A00DF90">
    <w:name w:val="B2D55A7C3E284CD5B9D312B08A00DF90"/>
  </w:style>
  <w:style w:type="character" w:styleId="Accentuation">
    <w:name w:val="Emphasis"/>
    <w:basedOn w:val="Policepardfaut"/>
    <w:uiPriority w:val="4"/>
    <w:unhideWhenUsed/>
    <w:qFormat/>
    <w:rPr>
      <w:rFonts w:asciiTheme="minorHAnsi" w:hAnsiTheme="minorHAnsi"/>
      <w:i/>
      <w:iCs/>
      <w:sz w:val="24"/>
    </w:rPr>
  </w:style>
  <w:style w:type="paragraph" w:customStyle="1" w:styleId="D7BA3327FF3F4362B5ABD1C311D00B67">
    <w:name w:val="D7BA3327FF3F4362B5ABD1C311D00B67"/>
  </w:style>
  <w:style w:type="paragraph" w:customStyle="1" w:styleId="FBA0E3DB8C764026AB0FDC4ED0775036">
    <w:name w:val="FBA0E3DB8C764026AB0FDC4ED0775036"/>
  </w:style>
  <w:style w:type="paragraph" w:customStyle="1" w:styleId="F57177D774F04F90817A61F477E316F9">
    <w:name w:val="F57177D774F04F90817A61F477E316F9"/>
  </w:style>
  <w:style w:type="paragraph" w:customStyle="1" w:styleId="C94E9A5E2DFC4724AB63782C1E1044D6">
    <w:name w:val="C94E9A5E2DFC4724AB63782C1E1044D6"/>
  </w:style>
  <w:style w:type="paragraph" w:customStyle="1" w:styleId="3D49A828183144F691BB0F654B26779E">
    <w:name w:val="3D49A828183144F691BB0F654B26779E"/>
  </w:style>
  <w:style w:type="paragraph" w:customStyle="1" w:styleId="0629255899E142878691F62C059E44D3">
    <w:name w:val="0629255899E142878691F62C059E44D3"/>
  </w:style>
  <w:style w:type="paragraph" w:customStyle="1" w:styleId="3DC861444AC240088208A6E4C9AF0BDF">
    <w:name w:val="3DC861444AC240088208A6E4C9AF0BDF"/>
  </w:style>
  <w:style w:type="paragraph" w:customStyle="1" w:styleId="B0B671D925B24E9CA66A788148D04D24">
    <w:name w:val="B0B671D925B24E9CA66A788148D04D24"/>
  </w:style>
  <w:style w:type="paragraph" w:customStyle="1" w:styleId="48A1ECF1D3EF4EB49C78F9F392A3111C">
    <w:name w:val="48A1ECF1D3EF4EB49C78F9F392A3111C"/>
  </w:style>
  <w:style w:type="paragraph" w:customStyle="1" w:styleId="79006432F4C94B2189BE8D76C0E32183">
    <w:name w:val="79006432F4C94B2189BE8D76C0E32183"/>
  </w:style>
  <w:style w:type="paragraph" w:customStyle="1" w:styleId="0D312DD49D14465DBE7E7327AFA017F7">
    <w:name w:val="0D312DD49D14465DBE7E7327AFA017F7"/>
  </w:style>
  <w:style w:type="paragraph" w:customStyle="1" w:styleId="34F68228EB0A4CA899566DF0BF11C444">
    <w:name w:val="34F68228EB0A4CA899566DF0BF11C444"/>
  </w:style>
  <w:style w:type="paragraph" w:customStyle="1" w:styleId="7ADD04D42BC54E558AED61D81DA1A8D7">
    <w:name w:val="7ADD04D42BC54E558AED61D81DA1A8D7"/>
  </w:style>
  <w:style w:type="paragraph" w:customStyle="1" w:styleId="AF7242EF52604556BCB927D572C0EB48">
    <w:name w:val="AF7242EF52604556BCB927D572C0EB48"/>
  </w:style>
  <w:style w:type="paragraph" w:customStyle="1" w:styleId="E9FAC49942F94E9B8AA465D26DDC8F89">
    <w:name w:val="E9FAC49942F94E9B8AA465D26DDC8F89"/>
  </w:style>
  <w:style w:type="paragraph" w:customStyle="1" w:styleId="1F858AD8A5024E4AA3354A2AF2DFC418">
    <w:name w:val="1F858AD8A5024E4AA3354A2AF2DFC418"/>
  </w:style>
  <w:style w:type="paragraph" w:customStyle="1" w:styleId="5C4174B7D4BD4E7DAD4D33A79691F6B9">
    <w:name w:val="5C4174B7D4BD4E7DAD4D33A79691F6B9"/>
  </w:style>
  <w:style w:type="paragraph" w:customStyle="1" w:styleId="065448D01336409BB79290300F1E6D2C">
    <w:name w:val="065448D01336409BB79290300F1E6D2C"/>
  </w:style>
  <w:style w:type="paragraph" w:customStyle="1" w:styleId="1BC2581561FA4432BD96F7FBD67EA470">
    <w:name w:val="1BC2581561FA4432BD96F7FBD67EA470"/>
  </w:style>
  <w:style w:type="paragraph" w:customStyle="1" w:styleId="DE2332CB8E4C4196AB8D96C606E7AE1F">
    <w:name w:val="DE2332CB8E4C4196AB8D96C606E7AE1F"/>
  </w:style>
  <w:style w:type="paragraph" w:customStyle="1" w:styleId="60D99F6F53644DF1B9600BCAA45E3CAE">
    <w:name w:val="60D99F6F53644DF1B9600BCAA45E3CAE"/>
  </w:style>
  <w:style w:type="paragraph" w:customStyle="1" w:styleId="A8C079DD39C9442B87BAB7050FCF1D8A">
    <w:name w:val="A8C079DD39C9442B87BAB7050FCF1D8A"/>
  </w:style>
  <w:style w:type="paragraph" w:customStyle="1" w:styleId="4F5575A056F04645BA77DD1B2E22005E">
    <w:name w:val="4F5575A056F04645BA77DD1B2E22005E"/>
  </w:style>
  <w:style w:type="paragraph" w:customStyle="1" w:styleId="786ABE01D0894F8EB814E47052ABBEE0">
    <w:name w:val="786ABE01D0894F8EB814E47052ABBEE0"/>
  </w:style>
  <w:style w:type="paragraph" w:customStyle="1" w:styleId="14864D8D2AE84EEA9B9C8593946322EC">
    <w:name w:val="14864D8D2AE84EEA9B9C8593946322EC"/>
  </w:style>
  <w:style w:type="paragraph" w:customStyle="1" w:styleId="E5CE2280D8D84D8EAC3D1A4CD37E2BB4">
    <w:name w:val="E5CE2280D8D84D8EAC3D1A4CD37E2BB4"/>
  </w:style>
  <w:style w:type="paragraph" w:customStyle="1" w:styleId="F1357F7AE0A9430995A459297C20B05C">
    <w:name w:val="F1357F7AE0A9430995A459297C20B05C"/>
  </w:style>
  <w:style w:type="paragraph" w:customStyle="1" w:styleId="B9F48B749BEB49F293F7E1594FEEFA16">
    <w:name w:val="B9F48B749BEB49F293F7E1594FEEFA16"/>
  </w:style>
  <w:style w:type="paragraph" w:customStyle="1" w:styleId="E845AA24EA6B47F5A67F5694EF493DB5">
    <w:name w:val="E845AA24EA6B47F5A67F5694EF493DB5"/>
  </w:style>
  <w:style w:type="paragraph" w:customStyle="1" w:styleId="7ACD05D6B9E3421597BDE24927B8A078">
    <w:name w:val="7ACD05D6B9E3421597BDE24927B8A078"/>
  </w:style>
  <w:style w:type="paragraph" w:customStyle="1" w:styleId="964348829363421FB8F33FA6B54769C8">
    <w:name w:val="964348829363421FB8F33FA6B54769C8"/>
  </w:style>
  <w:style w:type="paragraph" w:customStyle="1" w:styleId="59823356C71D4794B03DAC8B2471C982">
    <w:name w:val="59823356C71D4794B03DAC8B2471C982"/>
  </w:style>
  <w:style w:type="paragraph" w:customStyle="1" w:styleId="7ED8153ABE1241D8A5465D12FA6A8527">
    <w:name w:val="7ED8153ABE1241D8A5465D12FA6A8527"/>
  </w:style>
  <w:style w:type="paragraph" w:customStyle="1" w:styleId="19FD4D23F35A453B9F7621EB84CE70D2">
    <w:name w:val="19FD4D23F35A453B9F7621EB84CE70D2"/>
  </w:style>
  <w:style w:type="paragraph" w:customStyle="1" w:styleId="DD3EAE406EA041AE9C3F66AAF0B083F9">
    <w:name w:val="DD3EAE406EA041AE9C3F66AAF0B083F9"/>
  </w:style>
  <w:style w:type="paragraph" w:customStyle="1" w:styleId="234002088AA94605AF77B61977E08FF2">
    <w:name w:val="234002088AA94605AF77B61977E08FF2"/>
  </w:style>
  <w:style w:type="paragraph" w:customStyle="1" w:styleId="C316EAC57FF74B1884215BD68EB435CD">
    <w:name w:val="C316EAC57FF74B1884215BD68EB435CD"/>
  </w:style>
  <w:style w:type="paragraph" w:customStyle="1" w:styleId="44EA28D191A146869535B82429043FF2">
    <w:name w:val="44EA28D191A146869535B82429043FF2"/>
  </w:style>
  <w:style w:type="paragraph" w:customStyle="1" w:styleId="29AC76A37F4247B38DEEE229A6EE1C69">
    <w:name w:val="29AC76A37F4247B38DEEE229A6EE1C69"/>
  </w:style>
  <w:style w:type="paragraph" w:customStyle="1" w:styleId="B4FDF04F19814ACEB4E55DD57243F259">
    <w:name w:val="B4FDF04F19814ACEB4E55DD57243F259"/>
  </w:style>
  <w:style w:type="paragraph" w:customStyle="1" w:styleId="518383050F6B4639BA61E89F4C39CB15">
    <w:name w:val="518383050F6B4639BA61E89F4C39CB15"/>
  </w:style>
  <w:style w:type="paragraph" w:customStyle="1" w:styleId="A152265D2D0C43EB9B3C5428C249BE07">
    <w:name w:val="A152265D2D0C43EB9B3C5428C249BE07"/>
  </w:style>
  <w:style w:type="paragraph" w:customStyle="1" w:styleId="56D228367CA546B7990C77F1146F76F6">
    <w:name w:val="56D228367CA546B7990C77F1146F76F6"/>
  </w:style>
  <w:style w:type="paragraph" w:customStyle="1" w:styleId="12088FAF6A554A45AF15F06FD4326A7A">
    <w:name w:val="12088FAF6A554A45AF15F06FD4326A7A"/>
  </w:style>
  <w:style w:type="paragraph" w:customStyle="1" w:styleId="D48F36EE88F941CD8020AE538E9A1438">
    <w:name w:val="D48F36EE88F941CD8020AE538E9A1438"/>
  </w:style>
  <w:style w:type="paragraph" w:customStyle="1" w:styleId="B904715ADFD0408DA3C5E0A089AD5718">
    <w:name w:val="B904715ADFD0408DA3C5E0A089AD5718"/>
  </w:style>
  <w:style w:type="paragraph" w:customStyle="1" w:styleId="B009B431450E4D69BA24F1C3413ACD72">
    <w:name w:val="B009B431450E4D69BA24F1C3413ACD72"/>
  </w:style>
  <w:style w:type="paragraph" w:customStyle="1" w:styleId="7BB18E5D9B8B4228ACE1036380D6F7EF">
    <w:name w:val="7BB18E5D9B8B4228ACE1036380D6F7EF"/>
  </w:style>
  <w:style w:type="paragraph" w:customStyle="1" w:styleId="8920EF165F124D3CB5A33C72F1E4101C">
    <w:name w:val="8920EF165F124D3CB5A33C72F1E4101C"/>
  </w:style>
  <w:style w:type="paragraph" w:customStyle="1" w:styleId="4DA28BC56D62410FA53ADBFB25CEC8EE">
    <w:name w:val="4DA28BC56D62410FA53ADBFB25CEC8EE"/>
  </w:style>
  <w:style w:type="paragraph" w:customStyle="1" w:styleId="E5EB6686753D4CFA832F4D6754B86ABA">
    <w:name w:val="E5EB6686753D4CFA832F4D6754B86ABA"/>
  </w:style>
  <w:style w:type="paragraph" w:customStyle="1" w:styleId="100130A76D464FE3897E52808B3F4A53">
    <w:name w:val="100130A76D464FE3897E52808B3F4A53"/>
  </w:style>
  <w:style w:type="paragraph" w:customStyle="1" w:styleId="B1DEF82514A941958316A5D482D40750">
    <w:name w:val="B1DEF82514A941958316A5D482D40750"/>
  </w:style>
  <w:style w:type="paragraph" w:customStyle="1" w:styleId="1955576A07D94ABFA3E6EA55900CB024">
    <w:name w:val="1955576A07D94ABFA3E6EA55900CB024"/>
  </w:style>
  <w:style w:type="paragraph" w:customStyle="1" w:styleId="44938D35AE8948618E4BA0E50814DA46">
    <w:name w:val="44938D35AE8948618E4BA0E50814DA46"/>
  </w:style>
  <w:style w:type="paragraph" w:customStyle="1" w:styleId="3E54D7F894BB449F82D80525189B176B">
    <w:name w:val="3E54D7F894BB449F82D80525189B176B"/>
  </w:style>
  <w:style w:type="paragraph" w:customStyle="1" w:styleId="3BF813137F004D46AA91AF34C833CDAD">
    <w:name w:val="3BF813137F004D46AA91AF34C833C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Policy Evaluation Assignment – Alexandre Kogioumtzis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50A00-744E-4D0B-A6E0-8306E3EE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Template>
  <TotalTime>1378</TotalTime>
  <Pages>7</Pages>
  <Words>2320</Words>
  <Characters>12765</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Policy Evaluation – Regression Discontinuity Analysis</vt: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Evaluation – Regression Discontinuity Analysis</dc:title>
  <dc:subject/>
  <dc:creator>Kogimandias</dc:creator>
  <cp:keywords/>
  <dc:description/>
  <cp:lastModifiedBy>alexandre kogioumtzis</cp:lastModifiedBy>
  <cp:revision>35</cp:revision>
  <dcterms:created xsi:type="dcterms:W3CDTF">2019-11-30T12:25:00Z</dcterms:created>
  <dcterms:modified xsi:type="dcterms:W3CDTF">2019-12-09T11:17:00Z</dcterms:modified>
</cp:coreProperties>
</file>