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65352" w14:textId="77777777" w:rsidR="0013064F" w:rsidRDefault="004F1ED2">
      <w:pPr>
        <w:pStyle w:val="Title"/>
      </w:pPr>
      <w:r>
        <w:t>Title</w:t>
      </w:r>
    </w:p>
    <w:p w14:paraId="37977663" w14:textId="77777777" w:rsidR="0013064F" w:rsidRDefault="004F1ED2">
      <w:pPr>
        <w:pStyle w:val="Subtitle"/>
      </w:pPr>
      <w:r>
        <w:t>Subtitle</w:t>
      </w:r>
    </w:p>
    <w:p w14:paraId="48A588B5" w14:textId="77777777" w:rsidR="0013064F" w:rsidRDefault="004F1ED2">
      <w:pPr>
        <w:pStyle w:val="Author"/>
      </w:pPr>
      <w:r>
        <w:t>Author Name</w:t>
      </w:r>
      <w:bookmarkStart w:id="0" w:name="_GoBack"/>
      <w:bookmarkEnd w:id="0"/>
    </w:p>
    <w:p w14:paraId="117A724E" w14:textId="77777777" w:rsidR="0013064F" w:rsidRDefault="004F1ED2">
      <w:pPr>
        <w:pStyle w:val="Date"/>
      </w:pPr>
      <w:r>
        <w:t>Date field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253636808"/>
        <w:docPartObj>
          <w:docPartGallery w:val="Table of Contents"/>
          <w:docPartUnique/>
        </w:docPartObj>
      </w:sdtPr>
      <w:sdtEndPr/>
      <w:sdtContent>
        <w:p w14:paraId="217FD90E" w14:textId="77777777" w:rsidR="0013064F" w:rsidRDefault="00404DD3">
          <w:pPr>
            <w:pStyle w:val="TOCHeading"/>
          </w:pPr>
          <w:r>
            <w:t>Table of Contents</w:t>
          </w:r>
        </w:p>
        <w:p w14:paraId="40B6A2D6" w14:textId="77777777" w:rsidR="004F1ED2" w:rsidRDefault="00404DD3">
          <w:pPr>
            <w:pStyle w:val="TOC1"/>
            <w:tabs>
              <w:tab w:val="left" w:pos="480"/>
              <w:tab w:val="right" w:leader="dot" w:pos="933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>TOC \o "1-3" \h \z \u</w:instrText>
          </w:r>
          <w:r w:rsidR="004F1ED2">
            <w:fldChar w:fldCharType="separate"/>
          </w:r>
          <w:hyperlink w:anchor="_Toc432678140" w:history="1">
            <w:r w:rsidR="004F1ED2" w:rsidRPr="00ED0717">
              <w:rPr>
                <w:rStyle w:val="Hyperlink"/>
                <w:noProof/>
              </w:rPr>
              <w:t>0</w:t>
            </w:r>
            <w:r w:rsidR="004F1ED2">
              <w:rPr>
                <w:rFonts w:eastAsiaTheme="minorEastAsia"/>
                <w:noProof/>
              </w:rPr>
              <w:tab/>
            </w:r>
            <w:r w:rsidR="004F1ED2" w:rsidRPr="00ED0717">
              <w:rPr>
                <w:rStyle w:val="Hyperlink"/>
                <w:noProof/>
              </w:rPr>
              <w:t>Abstract</w:t>
            </w:r>
            <w:r w:rsidR="004F1ED2">
              <w:rPr>
                <w:noProof/>
                <w:webHidden/>
              </w:rPr>
              <w:tab/>
            </w:r>
            <w:r w:rsidR="004F1ED2">
              <w:rPr>
                <w:noProof/>
                <w:webHidden/>
              </w:rPr>
              <w:fldChar w:fldCharType="begin"/>
            </w:r>
            <w:r w:rsidR="004F1ED2">
              <w:rPr>
                <w:noProof/>
                <w:webHidden/>
              </w:rPr>
              <w:instrText xml:space="preserve"> PAGEREF _Toc432678140 \h </w:instrText>
            </w:r>
            <w:r w:rsidR="004F1ED2">
              <w:rPr>
                <w:noProof/>
                <w:webHidden/>
              </w:rPr>
            </w:r>
            <w:r w:rsidR="004F1ED2">
              <w:rPr>
                <w:noProof/>
                <w:webHidden/>
              </w:rPr>
              <w:fldChar w:fldCharType="separate"/>
            </w:r>
            <w:r w:rsidR="004F1ED2">
              <w:rPr>
                <w:noProof/>
                <w:webHidden/>
              </w:rPr>
              <w:t>2</w:t>
            </w:r>
            <w:r w:rsidR="004F1ED2">
              <w:rPr>
                <w:noProof/>
                <w:webHidden/>
              </w:rPr>
              <w:fldChar w:fldCharType="end"/>
            </w:r>
          </w:hyperlink>
        </w:p>
        <w:p w14:paraId="3991C0C9" w14:textId="77777777" w:rsidR="004F1ED2" w:rsidRDefault="004F1ED2">
          <w:pPr>
            <w:pStyle w:val="TOC1"/>
            <w:tabs>
              <w:tab w:val="left" w:pos="480"/>
              <w:tab w:val="right" w:leader="dot" w:pos="9339"/>
            </w:tabs>
            <w:rPr>
              <w:rFonts w:eastAsiaTheme="minorEastAsia"/>
              <w:noProof/>
            </w:rPr>
          </w:pPr>
          <w:hyperlink w:anchor="_Toc432678141" w:history="1">
            <w:r w:rsidRPr="00ED071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ED071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_Toc432678141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BF14" w14:textId="77777777" w:rsidR="004F1ED2" w:rsidRDefault="004F1ED2">
          <w:pPr>
            <w:pStyle w:val="TOC2"/>
            <w:tabs>
              <w:tab w:val="left" w:pos="960"/>
              <w:tab w:val="right" w:leader="dot" w:pos="9339"/>
            </w:tabs>
            <w:rPr>
              <w:rFonts w:eastAsiaTheme="minorEastAsia"/>
              <w:noProof/>
            </w:rPr>
          </w:pPr>
          <w:hyperlink w:anchor="_Toc432678142" w:history="1">
            <w:r w:rsidRPr="00ED071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ED0717">
              <w:rPr>
                <w:rStyle w:val="Hyperlink"/>
                <w:noProof/>
              </w:rPr>
              <w:t>Objectives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_Toc432678142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836DC" w14:textId="77777777" w:rsidR="004F1ED2" w:rsidRDefault="004F1ED2">
          <w:pPr>
            <w:pStyle w:val="TOC3"/>
            <w:tabs>
              <w:tab w:val="left" w:pos="1440"/>
              <w:tab w:val="right" w:leader="dot" w:pos="9339"/>
            </w:tabs>
            <w:rPr>
              <w:rFonts w:eastAsiaTheme="minorEastAsia"/>
              <w:noProof/>
            </w:rPr>
          </w:pPr>
          <w:hyperlink w:anchor="_Toc432678143" w:history="1">
            <w:r w:rsidRPr="00ED0717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</w:rPr>
              <w:tab/>
            </w:r>
            <w:r w:rsidRPr="00ED0717">
              <w:rPr>
                <w:rStyle w:val="Hyperlink"/>
                <w:noProof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_Toc432678143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7288" w14:textId="77777777" w:rsidR="004F1ED2" w:rsidRDefault="004F1ED2">
          <w:pPr>
            <w:pStyle w:val="TOC2"/>
            <w:tabs>
              <w:tab w:val="left" w:pos="960"/>
              <w:tab w:val="right" w:leader="dot" w:pos="9339"/>
            </w:tabs>
            <w:rPr>
              <w:rFonts w:eastAsiaTheme="minorEastAsia"/>
              <w:noProof/>
            </w:rPr>
          </w:pPr>
          <w:hyperlink w:anchor="_Toc432678144" w:history="1">
            <w:r w:rsidRPr="00ED071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ED0717">
              <w:rPr>
                <w:rStyle w:val="Hyperlink"/>
                <w:noProof/>
              </w:rPr>
              <w:t>Structure of the 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_Toc432678144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B8BB" w14:textId="77777777" w:rsidR="004F1ED2" w:rsidRDefault="004F1ED2">
          <w:pPr>
            <w:pStyle w:val="TOC1"/>
            <w:tabs>
              <w:tab w:val="left" w:pos="480"/>
              <w:tab w:val="right" w:leader="dot" w:pos="9339"/>
            </w:tabs>
            <w:rPr>
              <w:rFonts w:eastAsiaTheme="minorEastAsia"/>
              <w:noProof/>
            </w:rPr>
          </w:pPr>
          <w:hyperlink w:anchor="_Toc432678145" w:history="1">
            <w:r w:rsidRPr="00ED071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ED0717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_Toc432678145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E91EF" w14:textId="77777777" w:rsidR="004F1ED2" w:rsidRDefault="004F1ED2">
          <w:pPr>
            <w:pStyle w:val="TOC1"/>
            <w:tabs>
              <w:tab w:val="left" w:pos="480"/>
              <w:tab w:val="right" w:leader="dot" w:pos="9339"/>
            </w:tabs>
            <w:rPr>
              <w:rFonts w:eastAsiaTheme="minorEastAsia"/>
              <w:noProof/>
            </w:rPr>
          </w:pPr>
          <w:hyperlink w:anchor="_Toc432678146" w:history="1">
            <w:r w:rsidRPr="00ED071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ED0717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_Toc432678146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159E9" w14:textId="77777777" w:rsidR="0013064F" w:rsidRDefault="00404DD3">
          <w:r>
            <w:fldChar w:fldCharType="end"/>
          </w:r>
        </w:p>
      </w:sdtContent>
    </w:sdt>
    <w:p w14:paraId="7273228C" w14:textId="77777777" w:rsidR="0013064F" w:rsidRDefault="00404DD3">
      <w:pPr>
        <w:pStyle w:val="Heading1"/>
      </w:pPr>
      <w:bookmarkStart w:id="1" w:name="abstract"/>
      <w:bookmarkStart w:id="2" w:name="_Toc432678140"/>
      <w:bookmarkEnd w:id="1"/>
      <w:r>
        <w:lastRenderedPageBreak/>
        <w:t>Abstract</w:t>
      </w:r>
      <w:bookmarkEnd w:id="2"/>
    </w:p>
    <w:p w14:paraId="46014C12" w14:textId="77777777" w:rsidR="004F1ED2" w:rsidRDefault="004F1ED2" w:rsidP="004F1ED2">
      <w:pPr>
        <w:pStyle w:val="FirstParagraph"/>
      </w:pPr>
      <w:r>
        <w:t xml:space="preserve">Hipster </w:t>
      </w:r>
      <w:proofErr w:type="spellStart"/>
      <w:r>
        <w:t>ipsum</w:t>
      </w:r>
      <w:proofErr w:type="spellEnd"/>
      <w:r>
        <w:t xml:space="preserve"> m</w:t>
      </w:r>
      <w:r>
        <w:t xml:space="preserve">editation </w:t>
      </w:r>
      <w:proofErr w:type="spellStart"/>
      <w:r>
        <w:t>dreamcatcher</w:t>
      </w:r>
      <w:proofErr w:type="spellEnd"/>
      <w:r>
        <w:t xml:space="preserve"> butcher crucifix direct trade </w:t>
      </w:r>
      <w:proofErr w:type="spellStart"/>
      <w:r>
        <w:t>Banksy</w:t>
      </w:r>
      <w:proofErr w:type="spellEnd"/>
      <w:r>
        <w:t xml:space="preserve">. Kitsch deep v distillery </w:t>
      </w:r>
      <w:proofErr w:type="spellStart"/>
      <w:r>
        <w:t>gastropub</w:t>
      </w:r>
      <w:proofErr w:type="spellEnd"/>
      <w:r>
        <w:t xml:space="preserve"> salvia, kale chips </w:t>
      </w:r>
      <w:proofErr w:type="spellStart"/>
      <w:r>
        <w:t>fap</w:t>
      </w:r>
      <w:proofErr w:type="spellEnd"/>
      <w:r>
        <w:t xml:space="preserve"> health </w:t>
      </w:r>
      <w:proofErr w:type="spellStart"/>
      <w:r>
        <w:t>goth</w:t>
      </w:r>
      <w:proofErr w:type="spellEnd"/>
      <w:r>
        <w:t xml:space="preserve"> </w:t>
      </w:r>
      <w:proofErr w:type="spellStart"/>
      <w:r>
        <w:t>seitan</w:t>
      </w:r>
      <w:proofErr w:type="spellEnd"/>
      <w:r>
        <w:t xml:space="preserve"> crucifix </w:t>
      </w:r>
      <w:proofErr w:type="spellStart"/>
      <w:r>
        <w:t>stumptown</w:t>
      </w:r>
      <w:proofErr w:type="spellEnd"/>
      <w:r>
        <w:t xml:space="preserve"> ethical Intelligentsia. Food truck narwhal </w:t>
      </w:r>
      <w:proofErr w:type="spellStart"/>
      <w:r>
        <w:t>scenester</w:t>
      </w:r>
      <w:proofErr w:type="spellEnd"/>
      <w:r>
        <w:t xml:space="preserve"> authentic ugh disrupt. Butcher </w:t>
      </w:r>
      <w:proofErr w:type="spellStart"/>
      <w:r>
        <w:t>yr</w:t>
      </w:r>
      <w:proofErr w:type="spellEnd"/>
      <w:r>
        <w:t xml:space="preserve"> church-key, tote bag </w:t>
      </w:r>
      <w:proofErr w:type="spellStart"/>
      <w:r>
        <w:t>stumptown</w:t>
      </w:r>
      <w:proofErr w:type="spellEnd"/>
      <w:r>
        <w:t xml:space="preserve"> chia viral semiotics </w:t>
      </w:r>
      <w:proofErr w:type="spellStart"/>
      <w:r>
        <w:t>locavore</w:t>
      </w:r>
      <w:proofErr w:type="spellEnd"/>
      <w:r>
        <w:t xml:space="preserve">. Banjo </w:t>
      </w:r>
      <w:proofErr w:type="spellStart"/>
      <w:r>
        <w:t>fingerstache</w:t>
      </w:r>
      <w:proofErr w:type="spellEnd"/>
      <w:r>
        <w:t xml:space="preserve"> quinoa kitsch, </w:t>
      </w:r>
      <w:proofErr w:type="spellStart"/>
      <w:r>
        <w:t>keytar</w:t>
      </w:r>
      <w:proofErr w:type="spellEnd"/>
      <w:r>
        <w:t xml:space="preserve"> YOLO vinyl. Disrupt salvia raw denim gentrify, selfies </w:t>
      </w:r>
      <w:proofErr w:type="gramStart"/>
      <w:r>
        <w:t>wayfarers</w:t>
      </w:r>
      <w:proofErr w:type="gramEnd"/>
      <w:r>
        <w:t xml:space="preserve"> paleo sartorial brunch Odd Future roof party </w:t>
      </w:r>
      <w:proofErr w:type="spellStart"/>
      <w:r>
        <w:t>yr</w:t>
      </w:r>
      <w:proofErr w:type="spellEnd"/>
      <w:r>
        <w:t xml:space="preserve"> </w:t>
      </w:r>
      <w:proofErr w:type="spellStart"/>
      <w:r>
        <w:t>banh</w:t>
      </w:r>
      <w:proofErr w:type="spellEnd"/>
      <w:r>
        <w:t xml:space="preserve"> mi biodiesel. </w:t>
      </w:r>
      <w:proofErr w:type="spellStart"/>
      <w:r>
        <w:t>Keytar</w:t>
      </w:r>
      <w:proofErr w:type="spellEnd"/>
      <w:r>
        <w:t xml:space="preserve"> Marfa street art </w:t>
      </w:r>
      <w:proofErr w:type="spellStart"/>
      <w:r>
        <w:t>Bushwick</w:t>
      </w:r>
      <w:proofErr w:type="spellEnd"/>
      <w:r>
        <w:t xml:space="preserve"> bitters Portland, hashtag cold-pressed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Neutra</w:t>
      </w:r>
      <w:proofErr w:type="spellEnd"/>
      <w:r>
        <w:t xml:space="preserve"> before they sold out pour-over fo</w:t>
      </w:r>
      <w:r>
        <w:t xml:space="preserve">od truck </w:t>
      </w:r>
      <w:proofErr w:type="spellStart"/>
      <w:r>
        <w:t>sriracha</w:t>
      </w:r>
      <w:proofErr w:type="spellEnd"/>
      <w:r>
        <w:t xml:space="preserve"> </w:t>
      </w:r>
      <w:proofErr w:type="spellStart"/>
      <w:r>
        <w:t>fingerstache</w:t>
      </w:r>
      <w:proofErr w:type="spellEnd"/>
      <w:r>
        <w:t>.</w:t>
      </w:r>
    </w:p>
    <w:p w14:paraId="3AD02814" w14:textId="77777777" w:rsidR="004F1ED2" w:rsidRDefault="004F1ED2" w:rsidP="004F1ED2">
      <w:pPr>
        <w:pStyle w:val="BodyText"/>
      </w:pPr>
      <w:r>
        <w:t xml:space="preserve">Truffaut </w:t>
      </w:r>
      <w:proofErr w:type="spellStart"/>
      <w:r>
        <w:t>banh</w:t>
      </w:r>
      <w:proofErr w:type="spellEnd"/>
      <w:r>
        <w:t xml:space="preserve"> mi </w:t>
      </w:r>
      <w:proofErr w:type="spellStart"/>
      <w:r>
        <w:t>dreamcatcher</w:t>
      </w:r>
      <w:proofErr w:type="spellEnd"/>
      <w:r>
        <w:t xml:space="preserve"> 8-bit hashtag, narwhal </w:t>
      </w:r>
      <w:proofErr w:type="spellStart"/>
      <w:r>
        <w:t>gastropub</w:t>
      </w:r>
      <w:proofErr w:type="spellEnd"/>
      <w:r>
        <w:t xml:space="preserve"> bitters </w:t>
      </w:r>
      <w:proofErr w:type="spellStart"/>
      <w:r>
        <w:t>cray</w:t>
      </w:r>
      <w:proofErr w:type="spellEnd"/>
      <w:r>
        <w:t xml:space="preserve"> put a bird on it four </w:t>
      </w:r>
      <w:proofErr w:type="spellStart"/>
      <w:r>
        <w:t>loko</w:t>
      </w:r>
      <w:proofErr w:type="spellEnd"/>
      <w:r>
        <w:t xml:space="preserve"> </w:t>
      </w:r>
      <w:proofErr w:type="spellStart"/>
      <w:r>
        <w:t>migas</w:t>
      </w:r>
      <w:proofErr w:type="spellEnd"/>
      <w:r>
        <w:t xml:space="preserve">. Brooklyn </w:t>
      </w:r>
      <w:proofErr w:type="spellStart"/>
      <w:r>
        <w:t>Etsy</w:t>
      </w:r>
      <w:proofErr w:type="spellEnd"/>
      <w:r>
        <w:t xml:space="preserve"> taxidermy drinking vinegar. Drinking vinegar synth gentrify, Pinterest four </w:t>
      </w:r>
      <w:proofErr w:type="spellStart"/>
      <w:r>
        <w:t>loko</w:t>
      </w:r>
      <w:proofErr w:type="spellEnd"/>
      <w:r>
        <w:t xml:space="preserve"> Tumblr </w:t>
      </w:r>
      <w:proofErr w:type="spellStart"/>
      <w:r>
        <w:t>cray</w:t>
      </w:r>
      <w:proofErr w:type="spellEnd"/>
      <w:r>
        <w:t xml:space="preserve"> try-hard </w:t>
      </w:r>
      <w:proofErr w:type="spellStart"/>
      <w:r>
        <w:t>mlkshk</w:t>
      </w:r>
      <w:proofErr w:type="spellEnd"/>
      <w:r>
        <w:t xml:space="preserve"> jean shorts farm-to-table selvage umami viral pour-over. Meditation </w:t>
      </w:r>
      <w:proofErr w:type="spellStart"/>
      <w:r>
        <w:t>Bushwick</w:t>
      </w:r>
      <w:proofErr w:type="spellEnd"/>
      <w:r>
        <w:t xml:space="preserve"> Truffaut </w:t>
      </w:r>
      <w:proofErr w:type="spellStart"/>
      <w:r>
        <w:t>mumblecore</w:t>
      </w:r>
      <w:proofErr w:type="spellEnd"/>
      <w:r>
        <w:t xml:space="preserve"> whatever </w:t>
      </w:r>
      <w:proofErr w:type="spellStart"/>
      <w:r>
        <w:t>dreamcatcher</w:t>
      </w:r>
      <w:proofErr w:type="spellEnd"/>
      <w:r>
        <w:t xml:space="preserve">. Blue Bottle </w:t>
      </w:r>
      <w:proofErr w:type="spellStart"/>
      <w:r>
        <w:t>seitan</w:t>
      </w:r>
      <w:proofErr w:type="spellEnd"/>
      <w:r>
        <w:t xml:space="preserve"> master cleanse, flexitarian bespoke meditation Godard Austin umami Wes Anderson </w:t>
      </w:r>
      <w:proofErr w:type="spellStart"/>
      <w:r>
        <w:t>Carles</w:t>
      </w:r>
      <w:proofErr w:type="spellEnd"/>
      <w:r>
        <w:t xml:space="preserve"> gentrify aesthetic tattooed. </w:t>
      </w:r>
      <w:proofErr w:type="spellStart"/>
      <w:r>
        <w:t>Freegan</w:t>
      </w:r>
      <w:proofErr w:type="spellEnd"/>
      <w:r>
        <w:t xml:space="preserve"> Portland organic DIY pork belly </w:t>
      </w:r>
      <w:proofErr w:type="spellStart"/>
      <w:r>
        <w:t>mlkshk</w:t>
      </w:r>
      <w:proofErr w:type="spellEnd"/>
      <w:r>
        <w:t xml:space="preserve">, </w:t>
      </w:r>
      <w:proofErr w:type="spellStart"/>
      <w:r>
        <w:t>Shoreditch</w:t>
      </w:r>
      <w:proofErr w:type="spellEnd"/>
      <w:r>
        <w:t xml:space="preserve"> readymade </w:t>
      </w:r>
      <w:proofErr w:type="spellStart"/>
      <w:r>
        <w:t>locavore</w:t>
      </w:r>
      <w:proofErr w:type="spellEnd"/>
      <w:r>
        <w:t xml:space="preserve">. Meh direct trade Helvetica Marfa, </w:t>
      </w:r>
      <w:proofErr w:type="spellStart"/>
      <w:r>
        <w:t>locavore</w:t>
      </w:r>
      <w:proofErr w:type="spellEnd"/>
      <w:r>
        <w:t xml:space="preserve"> </w:t>
      </w:r>
      <w:proofErr w:type="spellStart"/>
      <w:r>
        <w:t>Etsy</w:t>
      </w:r>
      <w:proofErr w:type="spellEnd"/>
      <w:r>
        <w:t xml:space="preserve"> paleo </w:t>
      </w:r>
      <w:proofErr w:type="spellStart"/>
      <w:r>
        <w:t>fingerstache</w:t>
      </w:r>
      <w:proofErr w:type="spellEnd"/>
      <w:r>
        <w:t xml:space="preserve"> nar</w:t>
      </w:r>
      <w:r>
        <w:t xml:space="preserve">whal </w:t>
      </w:r>
      <w:proofErr w:type="spellStart"/>
      <w:r>
        <w:t>cray</w:t>
      </w:r>
      <w:proofErr w:type="spellEnd"/>
      <w:r>
        <w:t xml:space="preserve"> selfies </w:t>
      </w:r>
      <w:proofErr w:type="spellStart"/>
      <w:r>
        <w:t>cliche</w:t>
      </w:r>
      <w:proofErr w:type="spellEnd"/>
      <w:r>
        <w:t xml:space="preserve"> tilde.</w:t>
      </w:r>
    </w:p>
    <w:p w14:paraId="5E9E636D" w14:textId="77777777" w:rsidR="0013064F" w:rsidRDefault="004F1ED2" w:rsidP="004F1ED2">
      <w:pPr>
        <w:pStyle w:val="BodyText"/>
      </w:pPr>
      <w:r>
        <w:t xml:space="preserve">Blog messenger bag Vice viral 8-bit, semiotics </w:t>
      </w:r>
      <w:proofErr w:type="gramStart"/>
      <w:r>
        <w:t>wayfarers</w:t>
      </w:r>
      <w:proofErr w:type="gramEnd"/>
      <w:r>
        <w:t xml:space="preserve"> kale chips four dollar toast street art Truffaut four </w:t>
      </w:r>
      <w:proofErr w:type="spellStart"/>
      <w:r>
        <w:t>loko</w:t>
      </w:r>
      <w:proofErr w:type="spellEnd"/>
      <w:r>
        <w:t xml:space="preserve"> cred. </w:t>
      </w:r>
      <w:proofErr w:type="spellStart"/>
      <w:r>
        <w:t>Normcore</w:t>
      </w:r>
      <w:proofErr w:type="spellEnd"/>
      <w:r>
        <w:t xml:space="preserve"> heirloom viral kitsch </w:t>
      </w:r>
      <w:proofErr w:type="spellStart"/>
      <w:r>
        <w:t>keytar</w:t>
      </w:r>
      <w:proofErr w:type="spellEnd"/>
      <w:r>
        <w:t xml:space="preserve"> irony. YOLO bitters synth </w:t>
      </w:r>
      <w:proofErr w:type="spellStart"/>
      <w:r>
        <w:t>normcore</w:t>
      </w:r>
      <w:proofErr w:type="spellEnd"/>
      <w:r>
        <w:t xml:space="preserve"> health </w:t>
      </w:r>
      <w:proofErr w:type="spellStart"/>
      <w:r>
        <w:t>goth</w:t>
      </w:r>
      <w:proofErr w:type="spellEnd"/>
      <w:r>
        <w:t xml:space="preserve"> tote bag bicycle rights, meh messenger bag </w:t>
      </w:r>
      <w:proofErr w:type="spellStart"/>
      <w:r>
        <w:t>Etsy</w:t>
      </w:r>
      <w:proofErr w:type="spellEnd"/>
      <w:r>
        <w:t xml:space="preserve"> food truck artisan fashion axe. Distillery </w:t>
      </w:r>
      <w:proofErr w:type="spellStart"/>
      <w:r>
        <w:t>locavore</w:t>
      </w:r>
      <w:proofErr w:type="spellEnd"/>
      <w:r>
        <w:t xml:space="preserve"> Helvetica, Wes Anderson you probably haven't heard of them retro Tumblr literally </w:t>
      </w:r>
      <w:proofErr w:type="spellStart"/>
      <w:r>
        <w:t>scenester</w:t>
      </w:r>
      <w:proofErr w:type="spellEnd"/>
      <w:r>
        <w:t xml:space="preserve"> lo-fi. Aesthetic bespoke </w:t>
      </w:r>
      <w:proofErr w:type="spellStart"/>
      <w:r>
        <w:t>migas</w:t>
      </w:r>
      <w:proofErr w:type="spellEnd"/>
      <w:r>
        <w:t xml:space="preserve">, blog viral Vice </w:t>
      </w:r>
      <w:proofErr w:type="spellStart"/>
      <w:r>
        <w:t>chillwave</w:t>
      </w:r>
      <w:proofErr w:type="spellEnd"/>
      <w:r>
        <w:t xml:space="preserve">. Biodiesel organic Pinterest deep v, gentrify </w:t>
      </w:r>
      <w:proofErr w:type="spellStart"/>
      <w:r>
        <w:t>sriracha</w:t>
      </w:r>
      <w:proofErr w:type="spellEnd"/>
      <w:r>
        <w:t xml:space="preserve"> mixtape artisan cold-pressed </w:t>
      </w:r>
      <w:proofErr w:type="spellStart"/>
      <w:r>
        <w:t>fixie</w:t>
      </w:r>
      <w:proofErr w:type="spellEnd"/>
      <w:r>
        <w:t xml:space="preserve">. </w:t>
      </w:r>
      <w:proofErr w:type="spellStart"/>
      <w:r>
        <w:t>Mlkshk</w:t>
      </w:r>
      <w:proofErr w:type="spellEnd"/>
      <w:r>
        <w:t xml:space="preserve"> disrupt gentrify, ennui swag VHS </w:t>
      </w:r>
      <w:proofErr w:type="gramStart"/>
      <w:r>
        <w:t>four dollar</w:t>
      </w:r>
      <w:proofErr w:type="gramEnd"/>
      <w:r>
        <w:t xml:space="preserve"> toast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keytar</w:t>
      </w:r>
      <w:proofErr w:type="spellEnd"/>
      <w:r>
        <w:t xml:space="preserve"> street art bitters four </w:t>
      </w:r>
      <w:proofErr w:type="spellStart"/>
      <w:r>
        <w:t>loko</w:t>
      </w:r>
      <w:proofErr w:type="spellEnd"/>
      <w:r>
        <w:t xml:space="preserve"> before </w:t>
      </w:r>
      <w:r>
        <w:t>they sold out PBR&amp;B typewriter.</w:t>
      </w:r>
    </w:p>
    <w:p w14:paraId="7D593678" w14:textId="77777777" w:rsidR="0013064F" w:rsidRDefault="00404DD3">
      <w:pPr>
        <w:pStyle w:val="Heading1"/>
      </w:pPr>
      <w:bookmarkStart w:id="3" w:name="chapter:intro"/>
      <w:bookmarkStart w:id="4" w:name="_Toc432678141"/>
      <w:bookmarkEnd w:id="3"/>
      <w:r>
        <w:lastRenderedPageBreak/>
        <w:t>Introduction</w:t>
      </w:r>
      <w:bookmarkEnd w:id="4"/>
    </w:p>
    <w:p w14:paraId="628B8CAF" w14:textId="77777777" w:rsidR="004F1ED2" w:rsidRDefault="004F1ED2" w:rsidP="004F1ED2">
      <w:pPr>
        <w:pStyle w:val="FirstParagrap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at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ex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et,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diam. </w:t>
      </w:r>
      <w:proofErr w:type="spellStart"/>
      <w:r>
        <w:t>Suspendisse</w:t>
      </w:r>
      <w:proofErr w:type="spellEnd"/>
      <w:r>
        <w:t xml:space="preserve"> ante magna,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id,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dictum libero at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magna </w:t>
      </w:r>
      <w:proofErr w:type="spellStart"/>
      <w:r>
        <w:t>efficitur</w:t>
      </w:r>
      <w:proofErr w:type="spellEnd"/>
      <w:r>
        <w:t>.</w:t>
      </w:r>
    </w:p>
    <w:p w14:paraId="1EA0EF6A" w14:textId="77777777" w:rsidR="0013064F" w:rsidRDefault="00404DD3">
      <w:pPr>
        <w:pStyle w:val="Heading2"/>
      </w:pPr>
      <w:bookmarkStart w:id="5" w:name="objectives-and-scope"/>
      <w:bookmarkStart w:id="6" w:name="_Toc432678142"/>
      <w:bookmarkEnd w:id="5"/>
      <w:r>
        <w:t>O</w:t>
      </w:r>
      <w:r>
        <w:t>bjectives an</w:t>
      </w:r>
      <w:r>
        <w:t>d Scope</w:t>
      </w:r>
      <w:bookmarkEnd w:id="6"/>
    </w:p>
    <w:p w14:paraId="1F0D872F" w14:textId="77777777" w:rsidR="004F1ED2" w:rsidRDefault="004F1ED2" w:rsidP="004F1ED2">
      <w:pPr>
        <w:pStyle w:val="FirstParagraph"/>
      </w:pPr>
      <w:r w:rsidRPr="004F1ED2">
        <w:t xml:space="preserve">Blog messenger bag Vice viral 8-bit, semiotics </w:t>
      </w:r>
      <w:proofErr w:type="gramStart"/>
      <w:r w:rsidRPr="004F1ED2">
        <w:t>wayfarers</w:t>
      </w:r>
      <w:proofErr w:type="gramEnd"/>
      <w:r w:rsidRPr="004F1ED2">
        <w:t xml:space="preserve"> kale chips four dollar toast street art Truffaut four </w:t>
      </w:r>
      <w:proofErr w:type="spellStart"/>
      <w:r w:rsidRPr="004F1ED2">
        <w:t>loko</w:t>
      </w:r>
      <w:proofErr w:type="spellEnd"/>
      <w:r w:rsidRPr="004F1ED2">
        <w:t xml:space="preserve"> cred. </w:t>
      </w:r>
      <w:proofErr w:type="spellStart"/>
      <w:r w:rsidRPr="004F1ED2">
        <w:t>Normcore</w:t>
      </w:r>
      <w:proofErr w:type="spellEnd"/>
      <w:r w:rsidRPr="004F1ED2">
        <w:t xml:space="preserve"> heirloom viral kitsch </w:t>
      </w:r>
      <w:proofErr w:type="spellStart"/>
      <w:r w:rsidRPr="004F1ED2">
        <w:t>keytar</w:t>
      </w:r>
      <w:proofErr w:type="spellEnd"/>
      <w:r w:rsidRPr="004F1ED2">
        <w:t xml:space="preserve"> irony. YOLO bitters synth </w:t>
      </w:r>
      <w:proofErr w:type="spellStart"/>
      <w:r w:rsidRPr="004F1ED2">
        <w:t>normcore</w:t>
      </w:r>
      <w:proofErr w:type="spellEnd"/>
      <w:r w:rsidRPr="004F1ED2">
        <w:t xml:space="preserve"> health </w:t>
      </w:r>
      <w:proofErr w:type="spellStart"/>
      <w:r w:rsidRPr="004F1ED2">
        <w:t>goth</w:t>
      </w:r>
      <w:proofErr w:type="spellEnd"/>
      <w:r w:rsidRPr="004F1ED2">
        <w:t xml:space="preserve"> tote bag bicycle rights, meh messenger bag </w:t>
      </w:r>
      <w:proofErr w:type="spellStart"/>
      <w:r w:rsidRPr="004F1ED2">
        <w:t>Etsy</w:t>
      </w:r>
      <w:proofErr w:type="spellEnd"/>
      <w:r w:rsidRPr="004F1ED2">
        <w:t xml:space="preserve"> </w:t>
      </w:r>
      <w:r>
        <w:t>food truck artisan fashion axe.</w:t>
      </w:r>
    </w:p>
    <w:p w14:paraId="6507C919" w14:textId="77777777" w:rsidR="0013064F" w:rsidRDefault="004F1ED2">
      <w:pPr>
        <w:pStyle w:val="BodyText"/>
      </w:pPr>
      <w:r w:rsidRPr="004F1ED2">
        <w:t xml:space="preserve">Distillery </w:t>
      </w:r>
      <w:proofErr w:type="spellStart"/>
      <w:r w:rsidRPr="004F1ED2">
        <w:t>locavore</w:t>
      </w:r>
      <w:proofErr w:type="spellEnd"/>
      <w:r w:rsidRPr="004F1ED2">
        <w:t xml:space="preserve"> Helvetica, Wes Anderson you probably haven't heard of them retro Tumblr literally </w:t>
      </w:r>
      <w:proofErr w:type="spellStart"/>
      <w:r w:rsidRPr="004F1ED2">
        <w:t>scenester</w:t>
      </w:r>
      <w:proofErr w:type="spellEnd"/>
      <w:r w:rsidRPr="004F1ED2">
        <w:t xml:space="preserve"> lo-fi. Aesthetic bespoke </w:t>
      </w:r>
      <w:proofErr w:type="spellStart"/>
      <w:r w:rsidRPr="004F1ED2">
        <w:t>migas</w:t>
      </w:r>
      <w:proofErr w:type="spellEnd"/>
      <w:r w:rsidRPr="004F1ED2">
        <w:t xml:space="preserve">, blog viral Vice </w:t>
      </w:r>
      <w:proofErr w:type="spellStart"/>
      <w:r w:rsidRPr="004F1ED2">
        <w:t>chillwave</w:t>
      </w:r>
      <w:proofErr w:type="spellEnd"/>
      <w:r w:rsidRPr="004F1ED2">
        <w:t xml:space="preserve">. Biodiesel organic Pinterest deep v, gentrify </w:t>
      </w:r>
      <w:proofErr w:type="spellStart"/>
      <w:r w:rsidRPr="004F1ED2">
        <w:t>sriracha</w:t>
      </w:r>
      <w:proofErr w:type="spellEnd"/>
      <w:r w:rsidRPr="004F1ED2">
        <w:t xml:space="preserve"> mixtape artisan cold-pressed </w:t>
      </w:r>
      <w:proofErr w:type="spellStart"/>
      <w:r w:rsidRPr="004F1ED2">
        <w:t>fixie</w:t>
      </w:r>
      <w:proofErr w:type="spellEnd"/>
      <w:r w:rsidRPr="004F1ED2">
        <w:t xml:space="preserve">. </w:t>
      </w:r>
      <w:proofErr w:type="spellStart"/>
      <w:r w:rsidRPr="004F1ED2">
        <w:t>Mlkshk</w:t>
      </w:r>
      <w:proofErr w:type="spellEnd"/>
      <w:r w:rsidRPr="004F1ED2">
        <w:t xml:space="preserve"> disrupt gentrify, ennui swag VHS </w:t>
      </w:r>
      <w:proofErr w:type="gramStart"/>
      <w:r w:rsidRPr="004F1ED2">
        <w:t>four dollar</w:t>
      </w:r>
      <w:proofErr w:type="gramEnd"/>
      <w:r w:rsidRPr="004F1ED2">
        <w:t xml:space="preserve"> toast </w:t>
      </w:r>
      <w:proofErr w:type="spellStart"/>
      <w:r w:rsidRPr="004F1ED2">
        <w:t>lomo</w:t>
      </w:r>
      <w:proofErr w:type="spellEnd"/>
      <w:r w:rsidRPr="004F1ED2">
        <w:t xml:space="preserve"> </w:t>
      </w:r>
      <w:proofErr w:type="spellStart"/>
      <w:r w:rsidRPr="004F1ED2">
        <w:t>keytar</w:t>
      </w:r>
      <w:proofErr w:type="spellEnd"/>
      <w:r w:rsidRPr="004F1ED2">
        <w:t xml:space="preserve"> street art bitters four </w:t>
      </w:r>
      <w:proofErr w:type="spellStart"/>
      <w:r w:rsidRPr="004F1ED2">
        <w:t>loko</w:t>
      </w:r>
      <w:proofErr w:type="spellEnd"/>
      <w:r w:rsidRPr="004F1ED2">
        <w:t xml:space="preserve"> before they sold out PBR&amp;B typewriter.</w:t>
      </w:r>
    </w:p>
    <w:p w14:paraId="76BAB8AB" w14:textId="77777777" w:rsidR="004F1ED2" w:rsidRDefault="004F1ED2" w:rsidP="004F1ED2">
      <w:pPr>
        <w:pStyle w:val="Heading3"/>
      </w:pPr>
      <w:bookmarkStart w:id="7" w:name="_Toc432678143"/>
      <w:r>
        <w:t>Research Question</w:t>
      </w:r>
      <w:bookmarkEnd w:id="7"/>
    </w:p>
    <w:p w14:paraId="744B6A3C" w14:textId="77777777" w:rsidR="004F1ED2" w:rsidRDefault="004F1ED2" w:rsidP="004F1ED2">
      <w:pPr>
        <w:pStyle w:val="FirstParagraph"/>
      </w:pPr>
      <w:r>
        <w:t xml:space="preserve">Hipster </w:t>
      </w:r>
      <w:proofErr w:type="spellStart"/>
      <w:r>
        <w:t>ipsum</w:t>
      </w:r>
      <w:proofErr w:type="spellEnd"/>
      <w:r>
        <w:t xml:space="preserve"> </w:t>
      </w:r>
      <w:r w:rsidRPr="004F1ED2">
        <w:t xml:space="preserve">Selvage </w:t>
      </w:r>
      <w:proofErr w:type="spellStart"/>
      <w:r w:rsidRPr="004F1ED2">
        <w:t>meggings</w:t>
      </w:r>
      <w:proofErr w:type="spellEnd"/>
      <w:r w:rsidRPr="004F1ED2">
        <w:t xml:space="preserve"> synth next level, viral </w:t>
      </w:r>
      <w:proofErr w:type="spellStart"/>
      <w:r w:rsidRPr="004F1ED2">
        <w:t>lumbersexual</w:t>
      </w:r>
      <w:proofErr w:type="spellEnd"/>
      <w:r w:rsidRPr="004F1ED2">
        <w:t xml:space="preserve"> actually photo booth pork belly church-key letterpress shabby chic. Heirloom 90's High Life </w:t>
      </w:r>
      <w:proofErr w:type="spellStart"/>
      <w:r w:rsidRPr="004F1ED2">
        <w:t>fap</w:t>
      </w:r>
      <w:proofErr w:type="spellEnd"/>
      <w:r w:rsidRPr="004F1ED2">
        <w:t xml:space="preserve"> cold-pressed shabby chic, </w:t>
      </w:r>
      <w:proofErr w:type="spellStart"/>
      <w:r w:rsidRPr="004F1ED2">
        <w:t>gastropub</w:t>
      </w:r>
      <w:proofErr w:type="spellEnd"/>
      <w:r w:rsidRPr="004F1ED2">
        <w:t xml:space="preserve"> +1. </w:t>
      </w:r>
      <w:proofErr w:type="spellStart"/>
      <w:r w:rsidRPr="004F1ED2">
        <w:t>Shoreditch</w:t>
      </w:r>
      <w:proofErr w:type="spellEnd"/>
      <w:r w:rsidRPr="004F1ED2">
        <w:t xml:space="preserve"> YOLO </w:t>
      </w:r>
      <w:proofErr w:type="spellStart"/>
      <w:r w:rsidRPr="004F1ED2">
        <w:t>Neutra</w:t>
      </w:r>
      <w:proofErr w:type="spellEnd"/>
      <w:r w:rsidRPr="004F1ED2">
        <w:t xml:space="preserve">, </w:t>
      </w:r>
      <w:proofErr w:type="spellStart"/>
      <w:r w:rsidRPr="004F1ED2">
        <w:t>yr</w:t>
      </w:r>
      <w:proofErr w:type="spellEnd"/>
      <w:r w:rsidRPr="004F1ED2">
        <w:t xml:space="preserve"> photo booth mustache pop-up selvage </w:t>
      </w:r>
      <w:proofErr w:type="spellStart"/>
      <w:r w:rsidRPr="004F1ED2">
        <w:t>Banksy</w:t>
      </w:r>
      <w:proofErr w:type="spellEnd"/>
      <w:r w:rsidRPr="004F1ED2">
        <w:t xml:space="preserve"> paleo whatever Odd Future. Brook</w:t>
      </w:r>
      <w:r>
        <w:t>lyn blog brunch selvage quinoa.</w:t>
      </w:r>
    </w:p>
    <w:p w14:paraId="0C377237" w14:textId="77777777" w:rsidR="004F1ED2" w:rsidRPr="004F1ED2" w:rsidRDefault="004F1ED2" w:rsidP="004F1ED2">
      <w:pPr>
        <w:pStyle w:val="BodyText"/>
      </w:pPr>
      <w:proofErr w:type="spellStart"/>
      <w:r w:rsidRPr="004F1ED2">
        <w:t>Sriracha</w:t>
      </w:r>
      <w:proofErr w:type="spellEnd"/>
      <w:r w:rsidRPr="004F1ED2">
        <w:t xml:space="preserve"> tilde tote bag </w:t>
      </w:r>
      <w:proofErr w:type="gramStart"/>
      <w:r w:rsidRPr="004F1ED2">
        <w:t>wayfarers</w:t>
      </w:r>
      <w:proofErr w:type="gramEnd"/>
      <w:r w:rsidRPr="004F1ED2">
        <w:t xml:space="preserve"> bitters direct trade, </w:t>
      </w:r>
      <w:proofErr w:type="spellStart"/>
      <w:r w:rsidRPr="004F1ED2">
        <w:t>cronut</w:t>
      </w:r>
      <w:proofErr w:type="spellEnd"/>
      <w:r w:rsidRPr="004F1ED2">
        <w:t xml:space="preserve"> </w:t>
      </w:r>
      <w:proofErr w:type="spellStart"/>
      <w:r w:rsidRPr="004F1ED2">
        <w:t>keytar</w:t>
      </w:r>
      <w:proofErr w:type="spellEnd"/>
      <w:r w:rsidRPr="004F1ED2">
        <w:t xml:space="preserve"> farm-to-table health </w:t>
      </w:r>
      <w:proofErr w:type="spellStart"/>
      <w:r w:rsidRPr="004F1ED2">
        <w:t>goth</w:t>
      </w:r>
      <w:proofErr w:type="spellEnd"/>
      <w:r w:rsidRPr="004F1ED2">
        <w:t xml:space="preserve"> vegan pork belly shabby chic </w:t>
      </w:r>
      <w:proofErr w:type="spellStart"/>
      <w:r w:rsidRPr="004F1ED2">
        <w:t>stumptown</w:t>
      </w:r>
      <w:proofErr w:type="spellEnd"/>
      <w:r w:rsidRPr="004F1ED2">
        <w:t xml:space="preserve"> </w:t>
      </w:r>
      <w:proofErr w:type="spellStart"/>
      <w:r w:rsidRPr="004F1ED2">
        <w:t>Banksy</w:t>
      </w:r>
      <w:proofErr w:type="spellEnd"/>
      <w:r w:rsidRPr="004F1ED2">
        <w:t xml:space="preserve">. </w:t>
      </w:r>
      <w:proofErr w:type="spellStart"/>
      <w:r w:rsidRPr="004F1ED2">
        <w:t>Etsy</w:t>
      </w:r>
      <w:proofErr w:type="spellEnd"/>
      <w:r w:rsidRPr="004F1ED2">
        <w:t xml:space="preserve"> </w:t>
      </w:r>
      <w:proofErr w:type="spellStart"/>
      <w:r w:rsidRPr="004F1ED2">
        <w:t>cronut</w:t>
      </w:r>
      <w:proofErr w:type="spellEnd"/>
      <w:r w:rsidRPr="004F1ED2">
        <w:t xml:space="preserve"> High Life plaid, organic beard </w:t>
      </w:r>
      <w:proofErr w:type="spellStart"/>
      <w:r w:rsidRPr="004F1ED2">
        <w:t>locavore</w:t>
      </w:r>
      <w:proofErr w:type="spellEnd"/>
      <w:r w:rsidRPr="004F1ED2">
        <w:t xml:space="preserve">. </w:t>
      </w:r>
      <w:proofErr w:type="spellStart"/>
      <w:r w:rsidRPr="004F1ED2">
        <w:t>Gastropub</w:t>
      </w:r>
      <w:proofErr w:type="spellEnd"/>
      <w:r w:rsidRPr="004F1ED2">
        <w:t xml:space="preserve"> </w:t>
      </w:r>
      <w:proofErr w:type="spellStart"/>
      <w:r w:rsidRPr="004F1ED2">
        <w:t>cornhole</w:t>
      </w:r>
      <w:proofErr w:type="spellEnd"/>
      <w:r w:rsidRPr="004F1ED2">
        <w:t xml:space="preserve"> slow-carb, Truffaut </w:t>
      </w:r>
      <w:proofErr w:type="spellStart"/>
      <w:r w:rsidRPr="004F1ED2">
        <w:t>mlkshk</w:t>
      </w:r>
      <w:proofErr w:type="spellEnd"/>
      <w:r w:rsidRPr="004F1ED2">
        <w:t xml:space="preserve"> Godard 3 wolf moon iPhone XOXO American Apparel mustache.</w:t>
      </w:r>
    </w:p>
    <w:p w14:paraId="4625698B" w14:textId="77777777" w:rsidR="0013064F" w:rsidRDefault="00404DD3">
      <w:pPr>
        <w:pStyle w:val="Heading2"/>
      </w:pPr>
      <w:bookmarkStart w:id="8" w:name="section:structure"/>
      <w:bookmarkStart w:id="9" w:name="_Toc432678144"/>
      <w:bookmarkEnd w:id="8"/>
      <w:r>
        <w:t>S</w:t>
      </w:r>
      <w:r>
        <w:t>tructure of the Thesis</w:t>
      </w:r>
      <w:bookmarkEnd w:id="9"/>
    </w:p>
    <w:p w14:paraId="244ED0DD" w14:textId="77777777" w:rsidR="0013064F" w:rsidRDefault="00404DD3" w:rsidP="004F1ED2">
      <w:pPr>
        <w:pStyle w:val="FirstParagraph"/>
      </w:pPr>
      <w:r>
        <w:t>Here I will tel</w:t>
      </w:r>
      <w:r>
        <w:t>l what will be in each chapter of the thesis…</w:t>
      </w:r>
      <w:bookmarkStart w:id="10" w:name="chapter:background"/>
      <w:bookmarkStart w:id="11" w:name="chapter:discussion"/>
      <w:bookmarkEnd w:id="10"/>
      <w:bookmarkEnd w:id="11"/>
    </w:p>
    <w:p w14:paraId="7EAF802E" w14:textId="77777777" w:rsidR="0013064F" w:rsidRDefault="00404DD3">
      <w:pPr>
        <w:pStyle w:val="Heading1"/>
      </w:pPr>
      <w:bookmarkStart w:id="12" w:name="chapter:conclusions"/>
      <w:bookmarkStart w:id="13" w:name="_Toc432678145"/>
      <w:bookmarkEnd w:id="12"/>
      <w:r>
        <w:lastRenderedPageBreak/>
        <w:t>C</w:t>
      </w:r>
      <w:r>
        <w:t>onclusions</w:t>
      </w:r>
      <w:bookmarkEnd w:id="13"/>
    </w:p>
    <w:p w14:paraId="2DD55302" w14:textId="77777777" w:rsidR="0013064F" w:rsidRDefault="00404DD3">
      <w:pPr>
        <w:pStyle w:val="FirstParagraph"/>
      </w:pPr>
      <w:r>
        <w:t>Conclusions will be here.</w:t>
      </w:r>
    </w:p>
    <w:p w14:paraId="6BDE3596" w14:textId="77777777" w:rsidR="0013064F" w:rsidRDefault="00404DD3">
      <w:pPr>
        <w:pStyle w:val="Heading1"/>
      </w:pPr>
      <w:bookmarkStart w:id="14" w:name="bibliography"/>
      <w:bookmarkStart w:id="15" w:name="_Toc432678146"/>
      <w:bookmarkEnd w:id="14"/>
      <w:r>
        <w:lastRenderedPageBreak/>
        <w:t>Bibliography</w:t>
      </w:r>
      <w:bookmarkEnd w:id="15"/>
    </w:p>
    <w:p w14:paraId="46BAAEBB" w14:textId="77777777" w:rsidR="0013064F" w:rsidRDefault="00404DD3">
      <w:pPr>
        <w:pStyle w:val="Bibliography"/>
      </w:pPr>
      <w:r>
        <w:t xml:space="preserve">Nielsen, J. (1994). Heuristic Evaluation. In J. Nielsen &amp; R. L. Mack (Eds.), </w:t>
      </w:r>
      <w:r>
        <w:rPr>
          <w:i/>
        </w:rPr>
        <w:t>Usability inspection methods</w:t>
      </w:r>
      <w:r>
        <w:t xml:space="preserve"> (pp. 25–61). John Wiley &amp; Sons, Inc.</w:t>
      </w:r>
    </w:p>
    <w:p w14:paraId="02CE23DD" w14:textId="77777777" w:rsidR="0013064F" w:rsidRDefault="00404DD3" w:rsidP="004F1ED2">
      <w:pPr>
        <w:pStyle w:val="Bibliography"/>
      </w:pPr>
      <w:r>
        <w:t>Nielsen, J. (1995)</w:t>
      </w:r>
      <w:r>
        <w:t xml:space="preserve">. 10 Usability Heuristics for User Interface Design. Retrieved from </w:t>
      </w:r>
      <w:hyperlink r:id="rId7">
        <w:r>
          <w:rPr>
            <w:rStyle w:val="Hyperlink"/>
          </w:rPr>
          <w:t>http://www.nngroup.com/articles/ten-usability-heuristics/</w:t>
        </w:r>
      </w:hyperlink>
    </w:p>
    <w:sectPr w:rsidR="0013064F" w:rsidSect="00CC4945">
      <w:footerReference w:type="even" r:id="rId8"/>
      <w:footerReference w:type="default" r:id="rId9"/>
      <w:pgSz w:w="11901" w:h="16817"/>
      <w:pgMar w:top="1418" w:right="1134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B01AB" w14:textId="77777777" w:rsidR="00404DD3" w:rsidRDefault="00404DD3">
      <w:pPr>
        <w:spacing w:after="0"/>
      </w:pPr>
      <w:r>
        <w:separator/>
      </w:r>
    </w:p>
  </w:endnote>
  <w:endnote w:type="continuationSeparator" w:id="0">
    <w:p w14:paraId="1BDB12CE" w14:textId="77777777" w:rsidR="00404DD3" w:rsidRDefault="00404D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755DF" w14:textId="77777777" w:rsidR="00CC4945" w:rsidRDefault="00404DD3" w:rsidP="00CC494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1ED2">
      <w:rPr>
        <w:rStyle w:val="PageNumber"/>
        <w:noProof/>
      </w:rPr>
      <w:t>16</w:t>
    </w:r>
    <w:r>
      <w:rPr>
        <w:rStyle w:val="PageNumber"/>
      </w:rPr>
      <w:fldChar w:fldCharType="end"/>
    </w:r>
  </w:p>
  <w:p w14:paraId="30E62926" w14:textId="77777777" w:rsidR="00CC4945" w:rsidRDefault="00404DD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A6A3B" w14:textId="77777777" w:rsidR="00CC4945" w:rsidRPr="00243D50" w:rsidRDefault="00404DD3" w:rsidP="00243D50">
    <w:pPr>
      <w:pStyle w:val="Footer"/>
      <w:tabs>
        <w:tab w:val="clear" w:pos="4819"/>
        <w:tab w:val="clear" w:pos="9638"/>
        <w:tab w:val="center" w:pos="4678"/>
        <w:tab w:val="right" w:pos="9349"/>
      </w:tabs>
    </w:pP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8D5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6A8800" w14:textId="77777777" w:rsidR="00404DD3" w:rsidRDefault="00404DD3">
      <w:r>
        <w:separator/>
      </w:r>
    </w:p>
  </w:footnote>
  <w:footnote w:type="continuationSeparator" w:id="0">
    <w:p w14:paraId="3B5FA3AD" w14:textId="77777777" w:rsidR="00404DD3" w:rsidRDefault="0040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A5DDD7C"/>
    <w:multiLevelType w:val="multilevel"/>
    <w:tmpl w:val="85A0E1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E969732"/>
    <w:multiLevelType w:val="multilevel"/>
    <w:tmpl w:val="0D06E9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31EB710"/>
    <w:multiLevelType w:val="multilevel"/>
    <w:tmpl w:val="CF7C58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DA330B3"/>
    <w:multiLevelType w:val="multilevel"/>
    <w:tmpl w:val="306AA7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BEA8AD00"/>
    <w:multiLevelType w:val="multilevel"/>
    <w:tmpl w:val="0B24E2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7EA7112"/>
    <w:multiLevelType w:val="multilevel"/>
    <w:tmpl w:val="DF58E8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DD07911"/>
    <w:multiLevelType w:val="multilevel"/>
    <w:tmpl w:val="BB7ACA2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E17F69BA"/>
    <w:multiLevelType w:val="multilevel"/>
    <w:tmpl w:val="8C2E5D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FFFFFF1D"/>
    <w:multiLevelType w:val="multilevel"/>
    <w:tmpl w:val="1D7205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FFFFFF7C"/>
    <w:multiLevelType w:val="singleLevel"/>
    <w:tmpl w:val="90940D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0">
    <w:nsid w:val="FFFFFF7D"/>
    <w:multiLevelType w:val="singleLevel"/>
    <w:tmpl w:val="2EA848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1">
    <w:nsid w:val="FFFFFF7E"/>
    <w:multiLevelType w:val="singleLevel"/>
    <w:tmpl w:val="78A272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2">
    <w:nsid w:val="FFFFFF7F"/>
    <w:multiLevelType w:val="singleLevel"/>
    <w:tmpl w:val="E2D0F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3">
    <w:nsid w:val="FFFFFF80"/>
    <w:multiLevelType w:val="singleLevel"/>
    <w:tmpl w:val="43602B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4">
    <w:nsid w:val="FFFFFF81"/>
    <w:multiLevelType w:val="singleLevel"/>
    <w:tmpl w:val="649892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5">
    <w:nsid w:val="FFFFFF82"/>
    <w:multiLevelType w:val="singleLevel"/>
    <w:tmpl w:val="04C657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6">
    <w:nsid w:val="FFFFFF83"/>
    <w:multiLevelType w:val="singleLevel"/>
    <w:tmpl w:val="A508BD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7">
    <w:nsid w:val="FFFFFF88"/>
    <w:multiLevelType w:val="singleLevel"/>
    <w:tmpl w:val="2012B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FFFFFF89"/>
    <w:multiLevelType w:val="singleLevel"/>
    <w:tmpl w:val="98EAE0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037E3766"/>
    <w:multiLevelType w:val="multilevel"/>
    <w:tmpl w:val="7534C3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05B17F5D"/>
    <w:multiLevelType w:val="multilevel"/>
    <w:tmpl w:val="D0921F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0B9A5347"/>
    <w:multiLevelType w:val="multilevel"/>
    <w:tmpl w:val="7534C3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17AEFB24"/>
    <w:multiLevelType w:val="multilevel"/>
    <w:tmpl w:val="F058FC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55782DE"/>
    <w:multiLevelType w:val="multilevel"/>
    <w:tmpl w:val="C688D1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DB6565"/>
    <w:multiLevelType w:val="multilevel"/>
    <w:tmpl w:val="0DAA8E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CC9CF8D"/>
    <w:multiLevelType w:val="multilevel"/>
    <w:tmpl w:val="D0921F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0B05813"/>
    <w:multiLevelType w:val="multilevel"/>
    <w:tmpl w:val="9C282C9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7196F6A"/>
    <w:multiLevelType w:val="multilevel"/>
    <w:tmpl w:val="7A1ACD42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2438037"/>
    <w:multiLevelType w:val="multilevel"/>
    <w:tmpl w:val="3288DD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4986C01"/>
    <w:multiLevelType w:val="multilevel"/>
    <w:tmpl w:val="E5660F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3B0038"/>
    <w:multiLevelType w:val="multilevel"/>
    <w:tmpl w:val="7A1ACD42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25"/>
  </w:num>
  <w:num w:numId="4">
    <w:abstractNumId w:val="25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7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8"/>
  </w:num>
  <w:num w:numId="16">
    <w:abstractNumId w:val="30"/>
  </w:num>
  <w:num w:numId="17">
    <w:abstractNumId w:val="20"/>
  </w:num>
  <w:num w:numId="18">
    <w:abstractNumId w:val="19"/>
  </w:num>
  <w:num w:numId="19">
    <w:abstractNumId w:val="22"/>
  </w:num>
  <w:num w:numId="20">
    <w:abstractNumId w:val="29"/>
  </w:num>
  <w:num w:numId="21">
    <w:abstractNumId w:val="29"/>
  </w:num>
  <w:num w:numId="22">
    <w:abstractNumId w:val="4"/>
  </w:num>
  <w:num w:numId="23">
    <w:abstractNumId w:val="26"/>
  </w:num>
  <w:num w:numId="24">
    <w:abstractNumId w:val="26"/>
  </w:num>
  <w:num w:numId="25">
    <w:abstractNumId w:val="23"/>
  </w:num>
  <w:num w:numId="26">
    <w:abstractNumId w:val="6"/>
  </w:num>
  <w:num w:numId="27">
    <w:abstractNumId w:val="6"/>
  </w:num>
  <w:num w:numId="28">
    <w:abstractNumId w:val="24"/>
  </w:num>
  <w:num w:numId="29">
    <w:abstractNumId w:val="0"/>
  </w:num>
  <w:num w:numId="30">
    <w:abstractNumId w:val="0"/>
  </w:num>
  <w:num w:numId="31">
    <w:abstractNumId w:val="21"/>
  </w:num>
  <w:num w:numId="32">
    <w:abstractNumId w:val="28"/>
  </w:num>
  <w:num w:numId="33">
    <w:abstractNumId w:val="2"/>
  </w:num>
  <w:num w:numId="34">
    <w:abstractNumId w:val="2"/>
  </w:num>
  <w:num w:numId="35">
    <w:abstractNumId w:val="3"/>
  </w:num>
  <w:num w:numId="36">
    <w:abstractNumId w:val="1"/>
  </w:num>
  <w:num w:numId="37">
    <w:abstractNumId w:val="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revisionView w:markup="0"/>
  <w:doNotTrackMoves/>
  <w:defaultTabStop w:val="720"/>
  <w:autoHyphenation/>
  <w:hyphenationZone w:val="357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064F"/>
    <w:rsid w:val="00404DD3"/>
    <w:rsid w:val="004E29B3"/>
    <w:rsid w:val="004F1ED2"/>
    <w:rsid w:val="00590D07"/>
    <w:rsid w:val="00784D58"/>
    <w:rsid w:val="008D5AEF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E0E1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C70B9E"/>
    <w:pPr>
      <w:keepNext/>
      <w:keepLines/>
      <w:pageBreakBefore/>
      <w:numPr>
        <w:numId w:val="16"/>
      </w:numPr>
      <w:suppressAutoHyphens/>
      <w:spacing w:before="480" w:after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FirstParagraph"/>
    <w:uiPriority w:val="9"/>
    <w:unhideWhenUsed/>
    <w:qFormat/>
    <w:rsid w:val="00123352"/>
    <w:pPr>
      <w:keepNext/>
      <w:keepLines/>
      <w:numPr>
        <w:ilvl w:val="1"/>
        <w:numId w:val="16"/>
      </w:numPr>
      <w:suppressAutoHyphens/>
      <w:spacing w:before="360" w:after="18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FirstParagraph"/>
    <w:uiPriority w:val="9"/>
    <w:unhideWhenUsed/>
    <w:qFormat/>
    <w:rsid w:val="00123352"/>
    <w:pPr>
      <w:keepNext/>
      <w:keepLines/>
      <w:numPr>
        <w:ilvl w:val="2"/>
        <w:numId w:val="16"/>
      </w:numPr>
      <w:spacing w:before="240" w:after="18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rsid w:val="00C336A6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C336A6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C336A6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C336A6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F549A"/>
    <w:pPr>
      <w:spacing w:after="60" w:line="360" w:lineRule="auto"/>
      <w:ind w:firstLine="425"/>
      <w:jc w:val="both"/>
    </w:pPr>
  </w:style>
  <w:style w:type="paragraph" w:customStyle="1" w:styleId="FirstParagraph">
    <w:name w:val="First Paragraph"/>
    <w:basedOn w:val="BodyText"/>
    <w:next w:val="BodyText"/>
    <w:qFormat/>
    <w:rsid w:val="00AF1C9C"/>
    <w:pPr>
      <w:spacing w:before="120"/>
      <w:ind w:firstLine="0"/>
    </w:pPr>
  </w:style>
  <w:style w:type="paragraph" w:customStyle="1" w:styleId="Compact">
    <w:name w:val="Compact"/>
    <w:basedOn w:val="BodyText"/>
    <w:qFormat/>
    <w:rsid w:val="00AF1C9C"/>
    <w:pPr>
      <w:spacing w:before="36" w:after="36"/>
      <w:ind w:firstLine="0"/>
    </w:pPr>
  </w:style>
  <w:style w:type="paragraph" w:styleId="Title">
    <w:name w:val="Title"/>
    <w:basedOn w:val="Normal"/>
    <w:next w:val="BodyText"/>
    <w:qFormat/>
    <w:rsid w:val="006772DF"/>
    <w:pPr>
      <w:keepNext/>
      <w:keepLines/>
      <w:suppressAutoHyphen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rsid w:val="008E40E0"/>
    <w:pPr>
      <w:spacing w:before="240" w:after="480"/>
    </w:pPr>
    <w:rPr>
      <w:color w:val="4F81BD" w:themeColor="accent1"/>
      <w:sz w:val="32"/>
      <w:szCs w:val="30"/>
    </w:rPr>
  </w:style>
  <w:style w:type="paragraph" w:customStyle="1" w:styleId="Author">
    <w:name w:val="Author"/>
    <w:next w:val="BodyText"/>
    <w:qFormat/>
    <w:rsid w:val="006772DF"/>
    <w:pPr>
      <w:keepNext/>
      <w:keepLines/>
      <w:jc w:val="center"/>
    </w:pPr>
    <w:rPr>
      <w:i/>
      <w:sz w:val="28"/>
    </w:rPr>
  </w:style>
  <w:style w:type="paragraph" w:styleId="Date">
    <w:name w:val="Date"/>
    <w:next w:val="BodyText"/>
    <w:qFormat/>
    <w:rsid w:val="006772DF"/>
    <w:pPr>
      <w:keepNext/>
      <w:keepLines/>
      <w:jc w:val="center"/>
    </w:pPr>
    <w:rPr>
      <w:sz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75EA2"/>
    <w:pPr>
      <w:suppressAutoHyphens/>
      <w:spacing w:before="240" w:after="60" w:line="276" w:lineRule="auto"/>
      <w:ind w:left="284" w:hanging="284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AF1C9C"/>
    <w:pPr>
      <w:spacing w:before="24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AF1C9C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uiPriority w:val="99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6772DF"/>
    <w:pPr>
      <w:pageBreakBefore w:val="0"/>
      <w:numPr>
        <w:numId w:val="0"/>
      </w:numPr>
      <w:spacing w:after="36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336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36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336A6"/>
    <w:pPr>
      <w:spacing w:after="100"/>
      <w:ind w:left="480"/>
    </w:pPr>
  </w:style>
  <w:style w:type="paragraph" w:styleId="Footer">
    <w:name w:val="footer"/>
    <w:basedOn w:val="Normal"/>
    <w:link w:val="FooterChar"/>
    <w:unhideWhenUsed/>
    <w:rsid w:val="00AF1C9C"/>
    <w:pPr>
      <w:tabs>
        <w:tab w:val="center" w:pos="4819"/>
        <w:tab w:val="right" w:pos="9638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9F549A"/>
  </w:style>
  <w:style w:type="character" w:customStyle="1" w:styleId="Heading6Char">
    <w:name w:val="Heading 6 Char"/>
    <w:basedOn w:val="DefaultParagraphFont"/>
    <w:link w:val="Heading6"/>
    <w:rsid w:val="00C336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C336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C336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C336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FooterChar">
    <w:name w:val="Footer Char"/>
    <w:basedOn w:val="DefaultParagraphFont"/>
    <w:link w:val="Footer"/>
    <w:rsid w:val="00AF1C9C"/>
  </w:style>
  <w:style w:type="character" w:styleId="PageNumber">
    <w:name w:val="page number"/>
    <w:basedOn w:val="DefaultParagraphFont"/>
    <w:semiHidden/>
    <w:unhideWhenUsed/>
    <w:rsid w:val="00AF1C9C"/>
  </w:style>
  <w:style w:type="paragraph" w:styleId="Header">
    <w:name w:val="header"/>
    <w:basedOn w:val="Normal"/>
    <w:link w:val="HeaderChar"/>
    <w:unhideWhenUsed/>
    <w:rsid w:val="00123352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23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nngroup.com/articles/ten-usability-heuristics/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700</Words>
  <Characters>4235</Characters>
  <Application>Microsoft Macintosh Word</Application>
  <DocSecurity>0</DocSecurity>
  <Lines>78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Visualizing Advertising Efficiency for Brick and Mortar Stores</vt:lpstr>
    </vt:vector>
  </TitlesOfParts>
  <Manager/>
  <Company>Aalto University</Company>
  <LinksUpToDate>false</LinksUpToDate>
  <CharactersWithSpaces>4895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</dc:title>
  <dc:subject/>
  <dc:creator/>
  <cp:keywords/>
  <dc:description/>
  <cp:lastModifiedBy>Microsoft Office User</cp:lastModifiedBy>
  <cp:revision>3</cp:revision>
  <dcterms:created xsi:type="dcterms:W3CDTF">2015-10-15T10:13:00Z</dcterms:created>
  <dcterms:modified xsi:type="dcterms:W3CDTF">2015-10-15T10:14:00Z</dcterms:modified>
  <cp:category/>
</cp:coreProperties>
</file>