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F9871" w14:textId="77777777" w:rsidR="00341850" w:rsidRDefault="00341850" w:rsidP="00341850">
      <w:pPr>
        <w:rPr>
          <w:rFonts w:ascii="Georgia" w:hAnsi="Georgia"/>
          <w:sz w:val="56"/>
          <w:szCs w:val="56"/>
        </w:rPr>
      </w:pPr>
    </w:p>
    <w:p w14:paraId="4D33C080" w14:textId="2A179659" w:rsidR="001C24DF" w:rsidRPr="00A521B5" w:rsidRDefault="00A521B5" w:rsidP="000D0E06">
      <w:pPr>
        <w:jc w:val="center"/>
        <w:rPr>
          <w:rFonts w:ascii="Georgia" w:hAnsi="Georgia"/>
          <w:sz w:val="56"/>
          <w:szCs w:val="56"/>
        </w:rPr>
      </w:pPr>
      <w:r w:rsidRPr="00A521B5">
        <w:rPr>
          <w:rFonts w:ascii="Georgia" w:hAnsi="Georgia" w:cs="Arial"/>
          <w:noProof/>
          <w:color w:val="222222"/>
          <w:sz w:val="56"/>
          <w:szCs w:val="56"/>
          <w:shd w:val="clear" w:color="auto" w:fill="FFFFFF"/>
          <w:lang w:val="en-US"/>
        </w:rPr>
        <w:drawing>
          <wp:anchor distT="0" distB="0" distL="114300" distR="114300" simplePos="0" relativeHeight="251658240" behindDoc="1" locked="0" layoutInCell="1" allowOverlap="1" wp14:anchorId="6BFDFC52" wp14:editId="09C5C510">
            <wp:simplePos x="0" y="0"/>
            <wp:positionH relativeFrom="page">
              <wp:posOffset>185926</wp:posOffset>
            </wp:positionH>
            <wp:positionV relativeFrom="paragraph">
              <wp:posOffset>-913852</wp:posOffset>
            </wp:positionV>
            <wp:extent cx="1699962" cy="1699962"/>
            <wp:effectExtent l="38100" t="0" r="1479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 pitaj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95757">
                      <a:off x="0" y="0"/>
                      <a:ext cx="1699962" cy="1699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E06" w:rsidRPr="00A521B5">
        <w:rPr>
          <w:rFonts w:ascii="Georgia" w:hAnsi="Georgia"/>
          <w:sz w:val="56"/>
          <w:szCs w:val="56"/>
        </w:rPr>
        <w:t>Stomatološki rječnik</w:t>
      </w:r>
    </w:p>
    <w:p w14:paraId="556CD467" w14:textId="77777777" w:rsidR="000D0E06" w:rsidRPr="0098036E" w:rsidRDefault="000D0E06">
      <w:pPr>
        <w:rPr>
          <w:rFonts w:ascii="Copperplate Gothic Bold" w:hAnsi="Copperplate Gothic Bold"/>
          <w:sz w:val="32"/>
          <w:szCs w:val="32"/>
        </w:rPr>
      </w:pPr>
      <w:r w:rsidRPr="0098036E">
        <w:rPr>
          <w:rFonts w:ascii="Copperplate Gothic Bold" w:hAnsi="Copperplate Gothic Bold"/>
          <w:sz w:val="32"/>
          <w:szCs w:val="32"/>
        </w:rPr>
        <w:t>Bolesti zubi te usne šupljine:</w:t>
      </w:r>
    </w:p>
    <w:p w14:paraId="4B1D4E75" w14:textId="77777777" w:rsidR="000D0E06" w:rsidRDefault="000D0E06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  <w:r w:rsidRPr="0098036E">
        <w:rPr>
          <w:rFonts w:ascii="Georgia" w:hAnsi="Georgia"/>
          <w:bCs/>
          <w:color w:val="000000" w:themeColor="text1"/>
          <w:sz w:val="44"/>
          <w:szCs w:val="44"/>
          <w:shd w:val="clear" w:color="auto" w:fill="FFFFFF"/>
        </w:rPr>
        <w:t>A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 xml:space="preserve">psces (lat. </w:t>
      </w:r>
      <w:r w:rsidR="00A521B5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a</w:t>
      </w:r>
      <w:r w:rsidRPr="000D0E06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bscessus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) = upalni i gnojni proces u mekom/tvrdom tkivu uzrokovan infekcijom korijena zuba (lat. radix dentis) ili infekcijom oko krune zuba (lat. corona dentis)</w:t>
      </w:r>
    </w:p>
    <w:p w14:paraId="3E57AC94" w14:textId="77777777" w:rsidR="000D0E06" w:rsidRDefault="000D0E06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  <w:r w:rsidRPr="0098036E">
        <w:rPr>
          <w:rFonts w:ascii="Georgia" w:hAnsi="Georgia"/>
          <w:bCs/>
          <w:color w:val="000000" w:themeColor="text1"/>
          <w:sz w:val="48"/>
          <w:szCs w:val="48"/>
          <w:shd w:val="clear" w:color="auto" w:fill="FFFFFF"/>
        </w:rPr>
        <w:t>A</w:t>
      </w:r>
      <w:r w:rsidR="00A521B5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trofija (lat. a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trophia) = smanjenje volumena kosti (lat. os) uzrokovano nedovoljnim protokom krvi</w:t>
      </w:r>
    </w:p>
    <w:p w14:paraId="44848DF2" w14:textId="77777777" w:rsidR="000D0E06" w:rsidRDefault="00A521B5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Georgia" w:hAnsi="Georgia" w:cs="Arial"/>
          <w:noProof/>
          <w:color w:val="222222"/>
          <w:sz w:val="48"/>
          <w:szCs w:val="48"/>
          <w:shd w:val="clear" w:color="auto" w:fill="FFFFFF"/>
          <w:lang w:val="en-US"/>
        </w:rPr>
        <w:drawing>
          <wp:anchor distT="0" distB="0" distL="114300" distR="114300" simplePos="0" relativeHeight="251659264" behindDoc="0" locked="0" layoutInCell="1" allowOverlap="1" wp14:anchorId="0325A040" wp14:editId="55817BE2">
            <wp:simplePos x="0" y="0"/>
            <wp:positionH relativeFrom="column">
              <wp:posOffset>5586870</wp:posOffset>
            </wp:positionH>
            <wp:positionV relativeFrom="paragraph">
              <wp:posOffset>7383</wp:posOffset>
            </wp:positionV>
            <wp:extent cx="1712563" cy="228433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074776">
                      <a:off x="0" y="0"/>
                      <a:ext cx="1712563" cy="2284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E06" w:rsidRPr="0098036E">
        <w:rPr>
          <w:rFonts w:ascii="Georgia" w:hAnsi="Georgia"/>
          <w:bCs/>
          <w:color w:val="000000" w:themeColor="text1"/>
          <w:sz w:val="48"/>
          <w:szCs w:val="48"/>
          <w:shd w:val="clear" w:color="auto" w:fill="FFFFFF"/>
        </w:rPr>
        <w:t>G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ingivitis (lat. g</w:t>
      </w:r>
      <w:r w:rsidR="000D0E06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ingiva) = upala zubnih desni, početna faza mnogih ozbiljnijih bolesti</w:t>
      </w:r>
    </w:p>
    <w:p w14:paraId="2C465123" w14:textId="77777777" w:rsidR="000D0E06" w:rsidRDefault="000D0E06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  <w:r w:rsidRPr="0098036E">
        <w:rPr>
          <w:rFonts w:ascii="Georgia" w:hAnsi="Georgia"/>
          <w:bCs/>
          <w:color w:val="000000" w:themeColor="text1"/>
          <w:sz w:val="48"/>
          <w:szCs w:val="48"/>
          <w:shd w:val="clear" w:color="auto" w:fill="FFFFFF"/>
        </w:rPr>
        <w:t>O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steoporoza (</w:t>
      </w:r>
      <w:r w:rsidR="00A521B5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lat. o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steoporosis) = smanjenje gustoće i čvrstoće kosti</w:t>
      </w:r>
    </w:p>
    <w:p w14:paraId="20A3657D" w14:textId="77777777" w:rsidR="0098036E" w:rsidRDefault="0098036E" w:rsidP="0098036E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  <w:r w:rsidRPr="0098036E">
        <w:rPr>
          <w:rFonts w:ascii="Georgia" w:hAnsi="Georgia"/>
          <w:bCs/>
          <w:color w:val="000000" w:themeColor="text1"/>
          <w:sz w:val="48"/>
          <w:szCs w:val="48"/>
          <w:shd w:val="clear" w:color="auto" w:fill="FFFFFF"/>
        </w:rPr>
        <w:t>P</w:t>
      </w:r>
      <w:r w:rsidR="00A521B5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arodontoza (lat. p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eridontium) = povlačenje gingive/zubnih desni, nije nužno opasno ali može uzrokovati probleme</w:t>
      </w:r>
    </w:p>
    <w:p w14:paraId="3779219C" w14:textId="77777777" w:rsidR="000D0E06" w:rsidRDefault="000D0E06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  <w:r w:rsidRPr="0098036E">
        <w:rPr>
          <w:rFonts w:ascii="Georgia" w:hAnsi="Georgia"/>
          <w:bCs/>
          <w:color w:val="000000" w:themeColor="text1"/>
          <w:sz w:val="48"/>
          <w:szCs w:val="48"/>
          <w:shd w:val="clear" w:color="auto" w:fill="FFFFFF"/>
        </w:rPr>
        <w:t>P</w:t>
      </w:r>
      <w:r w:rsidR="0098036E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eriodontitis</w:t>
      </w:r>
      <w:r w:rsidR="00A521B5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 xml:space="preserve"> (lat. p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eridontium) = bakterijska upala gingive/zubnih desni koja može uzrokovati gubitak zubi</w:t>
      </w:r>
    </w:p>
    <w:p w14:paraId="3D0B362A" w14:textId="77777777" w:rsidR="0098036E" w:rsidRDefault="0098036E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  <w:r w:rsidRPr="0098036E">
        <w:rPr>
          <w:rFonts w:ascii="Georgia" w:hAnsi="Georgia"/>
          <w:bCs/>
          <w:color w:val="000000" w:themeColor="text1"/>
          <w:sz w:val="48"/>
          <w:szCs w:val="48"/>
          <w:shd w:val="clear" w:color="auto" w:fill="FFFFFF"/>
        </w:rPr>
        <w:t>P</w:t>
      </w:r>
      <w:r w:rsidR="00A521B5"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>ulpitis (lat. p</w:t>
      </w:r>
      <w: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  <w:t xml:space="preserve">ulpitis) = upala živca zuba (lat. </w:t>
      </w:r>
      <w:r w:rsidRPr="0098036E">
        <w:rPr>
          <w:rFonts w:ascii="Georgia" w:hAnsi="Georgia" w:cs="Arial"/>
          <w:color w:val="000000" w:themeColor="text1"/>
          <w:sz w:val="28"/>
          <w:szCs w:val="28"/>
          <w:shd w:val="clear" w:color="auto" w:fill="FFFFFF"/>
        </w:rPr>
        <w:t>nervus alveolaris</w:t>
      </w:r>
      <w:r>
        <w:rPr>
          <w:rFonts w:ascii="Georgia" w:hAnsi="Georgia" w:cs="Arial"/>
          <w:color w:val="000000" w:themeColor="text1"/>
          <w:sz w:val="28"/>
          <w:szCs w:val="28"/>
          <w:shd w:val="clear" w:color="auto" w:fill="FFFFFF"/>
        </w:rPr>
        <w:t>)</w:t>
      </w:r>
    </w:p>
    <w:p w14:paraId="7229B096" w14:textId="77777777" w:rsidR="0098036E" w:rsidRDefault="0098036E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 w:rsidRPr="0098036E">
        <w:rPr>
          <w:rFonts w:ascii="Georgia" w:hAnsi="Georgia" w:cs="Arial"/>
          <w:color w:val="222222"/>
          <w:sz w:val="48"/>
          <w:szCs w:val="48"/>
          <w:shd w:val="clear" w:color="auto" w:fill="FFFFFF"/>
        </w:rPr>
        <w:t>S</w:t>
      </w:r>
      <w:r w:rsidRPr="0098036E">
        <w:rPr>
          <w:rFonts w:ascii="Georgia" w:hAnsi="Georgia" w:cs="Arial"/>
          <w:color w:val="222222"/>
          <w:sz w:val="28"/>
          <w:szCs w:val="28"/>
          <w:shd w:val="clear" w:color="auto" w:fill="FFFFFF"/>
        </w:rPr>
        <w:t>treptococcus mutans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= bakterija koja uzrokuje karijese i akutne/kronične bolesti koje s njima dolaze</w:t>
      </w:r>
    </w:p>
    <w:p w14:paraId="63CFB169" w14:textId="77777777" w:rsidR="00341850" w:rsidRDefault="00341850">
      <w:pPr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</w:pPr>
    </w:p>
    <w:p w14:paraId="76BC4058" w14:textId="77777777" w:rsidR="00341850" w:rsidRDefault="00341850">
      <w:pPr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</w:pPr>
    </w:p>
    <w:p w14:paraId="49AB91D7" w14:textId="77777777" w:rsidR="00341850" w:rsidRDefault="00341850">
      <w:pPr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</w:pPr>
    </w:p>
    <w:p w14:paraId="37E4A465" w14:textId="77777777" w:rsidR="00341850" w:rsidRDefault="00341850">
      <w:pPr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</w:pPr>
    </w:p>
    <w:p w14:paraId="27CDDD43" w14:textId="77777777" w:rsidR="00341850" w:rsidRDefault="00341850">
      <w:pPr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</w:pPr>
    </w:p>
    <w:p w14:paraId="446867B3" w14:textId="598393E7" w:rsidR="0098036E" w:rsidRDefault="0098036E">
      <w:pPr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</w:pPr>
      <w:r w:rsidRPr="0098036E"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  <w:t>Zubne anomalije:</w:t>
      </w:r>
    </w:p>
    <w:p w14:paraId="745F0595" w14:textId="77777777" w:rsidR="0098036E" w:rsidRDefault="0098036E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 w:rsidRPr="0098036E">
        <w:rPr>
          <w:rFonts w:ascii="Georgia" w:hAnsi="Georgia" w:cs="Arial"/>
          <w:color w:val="222222"/>
          <w:sz w:val="48"/>
          <w:szCs w:val="48"/>
          <w:shd w:val="clear" w:color="auto" w:fill="FFFFFF"/>
        </w:rPr>
        <w:t>M</w:t>
      </w:r>
      <w:r w:rsidR="00A521B5">
        <w:rPr>
          <w:rFonts w:ascii="Georgia" w:hAnsi="Georgia" w:cs="Arial"/>
          <w:color w:val="222222"/>
          <w:sz w:val="28"/>
          <w:szCs w:val="28"/>
          <w:shd w:val="clear" w:color="auto" w:fill="FFFFFF"/>
        </w:rPr>
        <w:t>ikrodoncija/makrodoncija (lat. microdontia/m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acrodontia) = neobično mali/veliki zubi (urođeno!)</w:t>
      </w:r>
    </w:p>
    <w:p w14:paraId="7C6610DF" w14:textId="77777777" w:rsidR="0098036E" w:rsidRDefault="0098036E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 w:rsidRPr="0098036E">
        <w:rPr>
          <w:rFonts w:ascii="Georgia" w:hAnsi="Georgia" w:cs="Arial"/>
          <w:color w:val="222222"/>
          <w:sz w:val="48"/>
          <w:szCs w:val="48"/>
          <w:shd w:val="clear" w:color="auto" w:fill="FFFFFF"/>
        </w:rPr>
        <w:t>A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nodoncija</w:t>
      </w:r>
      <w:r w:rsidR="00A521B5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(lat. a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nodontia) = nedostatak svih zuba (urođeno!)</w:t>
      </w:r>
    </w:p>
    <w:p w14:paraId="55F17147" w14:textId="1FAE0CBD" w:rsidR="00BD3AA3" w:rsidRPr="00341850" w:rsidRDefault="0098036E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 w:rsidRPr="0098036E">
        <w:rPr>
          <w:rFonts w:ascii="Georgia" w:hAnsi="Georgia" w:cs="Arial"/>
          <w:color w:val="222222"/>
          <w:sz w:val="48"/>
          <w:szCs w:val="48"/>
          <w:shd w:val="clear" w:color="auto" w:fill="FFFFFF"/>
        </w:rPr>
        <w:t>H</w:t>
      </w:r>
      <w:r w:rsidR="00A521B5">
        <w:rPr>
          <w:rFonts w:ascii="Georgia" w:hAnsi="Georgia" w:cs="Arial"/>
          <w:color w:val="222222"/>
          <w:sz w:val="28"/>
          <w:szCs w:val="28"/>
          <w:shd w:val="clear" w:color="auto" w:fill="FFFFFF"/>
        </w:rPr>
        <w:t>iperdoncija (lat. h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yperdontia) = prekomjerni razvoj zuba (urođeno!)</w:t>
      </w:r>
      <w:r w:rsidR="00BD3AA3">
        <w:rPr>
          <w:rFonts w:ascii="Georgia" w:hAnsi="Georgia" w:cs="Arial"/>
          <w:noProof/>
          <w:color w:val="222222"/>
          <w:sz w:val="48"/>
          <w:szCs w:val="48"/>
          <w:shd w:val="clear" w:color="auto" w:fill="FFFFFF"/>
          <w:lang w:val="en-US"/>
        </w:rPr>
        <w:drawing>
          <wp:anchor distT="0" distB="0" distL="114300" distR="114300" simplePos="0" relativeHeight="251660288" behindDoc="0" locked="0" layoutInCell="1" allowOverlap="1" wp14:anchorId="637A75A1" wp14:editId="6BFF7AE0">
            <wp:simplePos x="0" y="0"/>
            <wp:positionH relativeFrom="page">
              <wp:align>right</wp:align>
            </wp:positionH>
            <wp:positionV relativeFrom="page">
              <wp:posOffset>-126397</wp:posOffset>
            </wp:positionV>
            <wp:extent cx="2804795" cy="18732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ddddddd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38AA2" w14:textId="732B6761" w:rsidR="0098036E" w:rsidRDefault="00BD3AA3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>
        <w:rPr>
          <w:rFonts w:ascii="Georgia" w:hAnsi="Georgia" w:cs="Arial"/>
          <w:color w:val="222222"/>
          <w:sz w:val="48"/>
          <w:szCs w:val="48"/>
          <w:shd w:val="clear" w:color="auto" w:fill="FFFFFF"/>
        </w:rPr>
        <w:t xml:space="preserve"> </w:t>
      </w:r>
      <w:r w:rsidR="00A521B5" w:rsidRPr="00A521B5">
        <w:rPr>
          <w:rFonts w:ascii="Georgia" w:hAnsi="Georgia" w:cs="Arial"/>
          <w:color w:val="222222"/>
          <w:sz w:val="48"/>
          <w:szCs w:val="48"/>
          <w:shd w:val="clear" w:color="auto" w:fill="FFFFFF"/>
        </w:rPr>
        <w:t>G</w:t>
      </w:r>
      <w:r w:rsidR="00A521B5">
        <w:rPr>
          <w:rFonts w:ascii="Georgia" w:hAnsi="Georgia" w:cs="Arial"/>
          <w:color w:val="222222"/>
          <w:sz w:val="28"/>
          <w:szCs w:val="28"/>
          <w:shd w:val="clear" w:color="auto" w:fill="FFFFFF"/>
        </w:rPr>
        <w:t>eminacija (lat. geminatio dentis/schisodontia)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= </w:t>
      </w:r>
      <w:r w:rsidR="00A521B5" w:rsidRPr="00A521B5">
        <w:rPr>
          <w:rFonts w:ascii="Georgia" w:hAnsi="Georgia" w:cs="Arial"/>
          <w:color w:val="222222"/>
          <w:sz w:val="28"/>
          <w:szCs w:val="28"/>
          <w:shd w:val="clear" w:color="auto" w:fill="FFFFFF"/>
        </w:rPr>
        <w:t>podjela zuba na dva</w:t>
      </w:r>
      <w:r w:rsidR="00A521B5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dijela (urođeno!)</w:t>
      </w:r>
    </w:p>
    <w:p w14:paraId="6329E155" w14:textId="77777777" w:rsidR="00341850" w:rsidRPr="00BD3AA3" w:rsidRDefault="00341850">
      <w:pPr>
        <w:rPr>
          <w:rFonts w:ascii="Georgia" w:hAnsi="Georgia" w:cs="Arial"/>
          <w:color w:val="222222"/>
          <w:sz w:val="48"/>
          <w:szCs w:val="48"/>
          <w:shd w:val="clear" w:color="auto" w:fill="FFFFFF"/>
        </w:rPr>
      </w:pPr>
    </w:p>
    <w:p w14:paraId="793A3A85" w14:textId="77777777" w:rsidR="00A521B5" w:rsidRDefault="00A521B5">
      <w:pPr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</w:pPr>
      <w:r w:rsidRPr="00A521B5">
        <w:rPr>
          <w:rFonts w:ascii="Copperplate Gothic Bold" w:hAnsi="Copperplate Gothic Bold" w:cs="Arial"/>
          <w:color w:val="222222"/>
          <w:sz w:val="32"/>
          <w:szCs w:val="32"/>
          <w:shd w:val="clear" w:color="auto" w:fill="FFFFFF"/>
        </w:rPr>
        <w:t>FUN FACTS:</w:t>
      </w:r>
      <w:r w:rsidRPr="00A521B5">
        <w:rPr>
          <w:rFonts w:ascii="Georgia" w:hAnsi="Georgia" w:cs="Arial"/>
          <w:noProof/>
          <w:color w:val="222222"/>
          <w:sz w:val="28"/>
          <w:szCs w:val="28"/>
          <w:shd w:val="clear" w:color="auto" w:fill="FFFFFF"/>
          <w:lang w:val="en-US"/>
        </w:rPr>
        <w:t xml:space="preserve"> </w:t>
      </w:r>
    </w:p>
    <w:p w14:paraId="49E40012" w14:textId="10EA4032" w:rsidR="00BD3AA3" w:rsidRDefault="00A521B5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-</w:t>
      </w:r>
      <w:r w:rsidR="00341850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Zubi </w:t>
      </w:r>
      <w:r w:rsidR="007432DA" w:rsidRPr="00341850">
        <w:rPr>
          <w:rFonts w:ascii="Georgia" w:hAnsi="Georgia" w:cs="Arial"/>
          <w:i/>
          <w:iCs/>
          <w:color w:val="FF0000"/>
          <w:sz w:val="28"/>
          <w:szCs w:val="28"/>
          <w:shd w:val="clear" w:color="auto" w:fill="FFFFFF"/>
        </w:rPr>
        <w:t xml:space="preserve">(lat. </w:t>
      </w:r>
      <w:proofErr w:type="spellStart"/>
      <w:r w:rsidR="007432DA" w:rsidRPr="00341850">
        <w:rPr>
          <w:rFonts w:ascii="Georgia" w:hAnsi="Georgia" w:cs="Arial"/>
          <w:i/>
          <w:iCs/>
          <w:color w:val="FF0000"/>
          <w:sz w:val="28"/>
          <w:szCs w:val="28"/>
          <w:shd w:val="clear" w:color="auto" w:fill="FFFFFF"/>
        </w:rPr>
        <w:t>dent</w:t>
      </w:r>
      <w:r w:rsidR="00341850" w:rsidRPr="00341850">
        <w:rPr>
          <w:rFonts w:ascii="Georgia" w:hAnsi="Georgia" w:cs="Arial"/>
          <w:i/>
          <w:iCs/>
          <w:color w:val="FF0000"/>
          <w:sz w:val="28"/>
          <w:szCs w:val="28"/>
          <w:shd w:val="clear" w:color="auto" w:fill="FFFFFF"/>
        </w:rPr>
        <w:t>es</w:t>
      </w:r>
      <w:proofErr w:type="spellEnd"/>
      <w:r w:rsidR="007432DA" w:rsidRPr="00341850">
        <w:rPr>
          <w:rFonts w:ascii="Georgia" w:hAnsi="Georgia" w:cs="Arial"/>
          <w:i/>
          <w:iCs/>
          <w:color w:val="FF0000"/>
          <w:sz w:val="28"/>
          <w:szCs w:val="28"/>
          <w:shd w:val="clear" w:color="auto" w:fill="FFFFFF"/>
        </w:rPr>
        <w:t>)</w:t>
      </w:r>
      <w:r w:rsidR="007432DA" w:rsidRPr="00341850">
        <w:rPr>
          <w:rFonts w:ascii="Georgia" w:hAnsi="Georgia" w:cs="Arial"/>
          <w:color w:val="FF0000"/>
          <w:sz w:val="28"/>
          <w:szCs w:val="28"/>
          <w:shd w:val="clear" w:color="auto" w:fill="FFFFFF"/>
        </w:rPr>
        <w:t xml:space="preserve"> </w:t>
      </w:r>
      <w:r w:rsidR="007432DA">
        <w:rPr>
          <w:rFonts w:ascii="Georgia" w:hAnsi="Georgia" w:cs="Arial"/>
          <w:color w:val="222222"/>
          <w:sz w:val="28"/>
          <w:szCs w:val="28"/>
          <w:shd w:val="clear" w:color="auto" w:fill="FFFFFF"/>
        </w:rPr>
        <w:t>jedini su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vidljivi dio ljudskog kostura</w:t>
      </w:r>
      <w:r w:rsidR="00BD3AA3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(lat. osseus)!</w:t>
      </w:r>
    </w:p>
    <w:p w14:paraId="4AE380D7" w14:textId="4D6D4A26" w:rsidR="00A521B5" w:rsidRDefault="00BD3AA3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-Fluor</w:t>
      </w:r>
      <w:r w:rsidR="007432DA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</w:t>
      </w:r>
      <w:r w:rsidR="007432DA" w:rsidRPr="00341850">
        <w:rPr>
          <w:rFonts w:ascii="Georgia" w:hAnsi="Georgia" w:cs="Arial"/>
          <w:i/>
          <w:iCs/>
          <w:color w:val="FF0000"/>
          <w:sz w:val="28"/>
          <w:szCs w:val="28"/>
          <w:shd w:val="clear" w:color="auto" w:fill="FFFFFF"/>
        </w:rPr>
        <w:t>(lat. fluorine)</w:t>
      </w:r>
      <w:r w:rsidRPr="00341850">
        <w:rPr>
          <w:rFonts w:ascii="Georgia" w:hAnsi="Georgia" w:cs="Arial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čini dječje zube čak dva puta otpornije prema karijesu!</w:t>
      </w:r>
    </w:p>
    <w:p w14:paraId="14D28AD4" w14:textId="6F3C18CE" w:rsidR="00BD3AA3" w:rsidRDefault="00BD3AA3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-S druge strane, prevelika količina fluora može izazvati poremećaj </w:t>
      </w:r>
      <w:r w:rsidRPr="00BD3AA3">
        <w:rPr>
          <w:rFonts w:ascii="Book Antiqua" w:hAnsi="Book Antiqua" w:cs="Arial"/>
          <w:color w:val="222222"/>
          <w:sz w:val="28"/>
          <w:szCs w:val="28"/>
          <w:shd w:val="clear" w:color="auto" w:fill="FFFFFF"/>
        </w:rPr>
        <w:t>fluorozu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!</w:t>
      </w:r>
    </w:p>
    <w:p w14:paraId="6C24AEDF" w14:textId="0BFC49B8" w:rsidR="00BD3AA3" w:rsidRDefault="00BD3AA3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-Zmije</w:t>
      </w:r>
      <w:r w:rsidR="007432DA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(lat. serpens)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otrovnice imaju posebnu prilagodbu – šuplje očnjake!</w:t>
      </w:r>
    </w:p>
    <w:p w14:paraId="56558245" w14:textId="779D47DE" w:rsidR="00BD3AA3" w:rsidRDefault="00BD3AA3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-Najsličniji raspored zuba čovjeku imaju čimpanze</w:t>
      </w:r>
      <w:r w:rsidR="007432DA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(lat. satyrus)</w:t>
      </w: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>!</w:t>
      </w:r>
    </w:p>
    <w:p w14:paraId="29736237" w14:textId="49356CD7" w:rsidR="007432DA" w:rsidRDefault="00BD3AA3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-Prosječna osoba provede 38,5 dana perući zube u čitavom životnom vijeku! </w:t>
      </w:r>
      <w:r w:rsidR="007432DA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</w:t>
      </w:r>
    </w:p>
    <w:p w14:paraId="4A8BA6F4" w14:textId="219D4973" w:rsidR="00BD3AA3" w:rsidRPr="00A521B5" w:rsidRDefault="00341850">
      <w:pPr>
        <w:rPr>
          <w:rFonts w:ascii="Georgia" w:hAnsi="Georgia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2962FF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4319D7F7" wp14:editId="7DC8F894">
            <wp:simplePos x="0" y="0"/>
            <wp:positionH relativeFrom="margin">
              <wp:posOffset>3718560</wp:posOffset>
            </wp:positionH>
            <wp:positionV relativeFrom="margin">
              <wp:posOffset>6104464</wp:posOffset>
            </wp:positionV>
            <wp:extent cx="2656205" cy="2711876"/>
            <wp:effectExtent l="0" t="0" r="0" b="0"/>
            <wp:wrapNone/>
            <wp:docPr id="8" name="Picture 8" descr="Dentist Patient White Background - Free Transparent PNG Download ...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ntist Patient White Background - Free Transparent PNG Download ...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3016" b="97448" l="23049" r="75366">
                                  <a14:foregroundMark x1="39878" y1="42691" x2="48171" y2="34339"/>
                                  <a14:foregroundMark x1="31220" y1="65197" x2="28293" y2="69374"/>
                                  <a14:foregroundMark x1="29390" y1="80278" x2="31585" y2="8955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4" r="24632"/>
                    <a:stretch/>
                  </pic:blipFill>
                  <pic:spPr bwMode="auto">
                    <a:xfrm>
                      <a:off x="0" y="0"/>
                      <a:ext cx="2656675" cy="271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AA3">
        <w:rPr>
          <w:rFonts w:ascii="Georgia" w:hAnsi="Georgia" w:cs="Arial"/>
          <w:color w:val="222222"/>
          <w:sz w:val="28"/>
          <w:szCs w:val="28"/>
          <w:shd w:val="clear" w:color="auto" w:fill="FFFFFF"/>
        </w:rPr>
        <w:t>-Caklina na površini naših zuba</w:t>
      </w:r>
      <w:r w:rsidR="007432DA">
        <w:rPr>
          <w:rFonts w:ascii="Georgia" w:hAnsi="Georgia" w:cs="Arial"/>
          <w:color w:val="222222"/>
          <w:sz w:val="28"/>
          <w:szCs w:val="28"/>
          <w:shd w:val="clear" w:color="auto" w:fill="FFFFFF"/>
        </w:rPr>
        <w:t xml:space="preserve"> (lat. </w:t>
      </w:r>
      <w:r w:rsidR="007432DA" w:rsidRPr="007432DA">
        <w:rPr>
          <w:rFonts w:ascii="Georgia" w:hAnsi="Georgia" w:cs="Arial"/>
          <w:color w:val="000000" w:themeColor="text1"/>
          <w:sz w:val="28"/>
          <w:szCs w:val="28"/>
          <w:shd w:val="clear" w:color="auto" w:fill="FFFFFF"/>
        </w:rPr>
        <w:t>substantia adamantina s. enamelum</w:t>
      </w:r>
      <w:r w:rsidR="00BD3AA3" w:rsidRPr="007432DA">
        <w:rPr>
          <w:rFonts w:ascii="Georgia" w:hAnsi="Georgia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D3AA3">
        <w:rPr>
          <w:rFonts w:ascii="Georgia" w:hAnsi="Georgia" w:cs="Arial"/>
          <w:color w:val="222222"/>
          <w:sz w:val="28"/>
          <w:szCs w:val="28"/>
          <w:shd w:val="clear" w:color="auto" w:fill="FFFFFF"/>
        </w:rPr>
        <w:t>najčvršći je dio ljudskog tijela!</w:t>
      </w:r>
    </w:p>
    <w:p w14:paraId="76F17390" w14:textId="77777777" w:rsidR="0098036E" w:rsidRPr="0098036E" w:rsidRDefault="0098036E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</w:p>
    <w:p w14:paraId="27EB414B" w14:textId="77777777" w:rsidR="000D0E06" w:rsidRDefault="000D0E06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</w:p>
    <w:p w14:paraId="073495F8" w14:textId="77777777" w:rsidR="000D0E06" w:rsidRDefault="000D0E06">
      <w:pPr>
        <w:rPr>
          <w:rFonts w:ascii="Georgia" w:hAnsi="Georgia"/>
          <w:bCs/>
          <w:color w:val="000000" w:themeColor="text1"/>
          <w:sz w:val="28"/>
          <w:szCs w:val="28"/>
          <w:shd w:val="clear" w:color="auto" w:fill="FFFFFF"/>
        </w:rPr>
      </w:pPr>
    </w:p>
    <w:p w14:paraId="0769F5A8" w14:textId="77777777" w:rsidR="000D0E06" w:rsidRDefault="000D0E06">
      <w:pPr>
        <w:rPr>
          <w:rFonts w:ascii="Georgia" w:hAnsi="Georgia"/>
          <w:color w:val="000000" w:themeColor="text1"/>
          <w:sz w:val="28"/>
          <w:szCs w:val="28"/>
        </w:rPr>
      </w:pPr>
    </w:p>
    <w:p w14:paraId="6F31FE84" w14:textId="77777777" w:rsidR="007432DA" w:rsidRPr="000D0E06" w:rsidRDefault="007432DA">
      <w:pPr>
        <w:rPr>
          <w:rFonts w:ascii="Georgia" w:hAnsi="Georgia"/>
          <w:color w:val="000000" w:themeColor="text1"/>
          <w:sz w:val="28"/>
          <w:szCs w:val="28"/>
        </w:rPr>
      </w:pPr>
    </w:p>
    <w:sectPr w:rsidR="007432DA" w:rsidRPr="000D0E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E06"/>
    <w:rsid w:val="000D0E06"/>
    <w:rsid w:val="00117B39"/>
    <w:rsid w:val="0018441C"/>
    <w:rsid w:val="001C24DF"/>
    <w:rsid w:val="00341850"/>
    <w:rsid w:val="007432DA"/>
    <w:rsid w:val="0098036E"/>
    <w:rsid w:val="00A521B5"/>
    <w:rsid w:val="00BD3AA3"/>
    <w:rsid w:val="00C1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BE0F"/>
  <w15:chartTrackingRefBased/>
  <w15:docId w15:val="{856F7672-6E8B-4EB1-9DEB-F8858C1B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hr/url?sa=i&amp;url=https%3A%2F%2Fwww.pngkey.com%2Fdetail%2Fu2e6t4y3a9o0a9y3_dentist-patient-white-background%2F&amp;psig=AOvVaw1oKuOSHtEVOIPL5ExBcIyf&amp;ust=1586539743176000&amp;source=images&amp;cd=vfe&amp;ved=0CAIQjRxqFwoTCMDhuKTv2-gCFQAAAAAdAAAAABA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69132-D28A-4946-BC47-CFF8C9187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Kresimir Micanovic</dc:creator>
  <cp:keywords/>
  <dc:description/>
  <cp:lastModifiedBy>Ana Kadović</cp:lastModifiedBy>
  <cp:revision>2</cp:revision>
  <dcterms:created xsi:type="dcterms:W3CDTF">2021-04-25T19:59:00Z</dcterms:created>
  <dcterms:modified xsi:type="dcterms:W3CDTF">2021-04-25T19:59:00Z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487267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S9.0.1</vt:lpwstr>
  </property>
</Properties>
</file>