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4F557" w14:textId="7AA073C1" w:rsidR="00D3472A" w:rsidRDefault="00E26321">
      <w:r>
        <w:rPr>
          <w:rFonts w:hint="eastAsia"/>
        </w:rPr>
        <w:t>TDOA相关仿真</w:t>
      </w:r>
    </w:p>
    <w:p w14:paraId="36858EB9" w14:textId="2B36CFA6" w:rsidR="00CC32E5" w:rsidRDefault="00CC32E5">
      <w:pPr>
        <w:rPr>
          <w:rFonts w:hint="eastAsia"/>
        </w:rPr>
      </w:pPr>
      <w:r>
        <w:rPr>
          <w:rFonts w:hint="eastAsia"/>
        </w:rPr>
        <w:t>使用的程序：</w:t>
      </w:r>
      <w:r w:rsidRPr="00CC32E5">
        <w:t>E:\坚果云同步文件夹\毕设——非合作多目标定位\FinalCode\TOA\TDOA_ZCB.m</w:t>
      </w:r>
    </w:p>
    <w:p w14:paraId="3B45C74C" w14:textId="66C22E0E" w:rsidR="00E26321" w:rsidRDefault="00E26321">
      <w:r>
        <w:rPr>
          <w:rFonts w:hint="eastAsia"/>
        </w:rPr>
        <w:t>条件</w:t>
      </w:r>
    </w:p>
    <w:p w14:paraId="07B67294" w14:textId="3B3518EB" w:rsidR="00E26321" w:rsidRDefault="00E26321">
      <w:r>
        <w:rPr>
          <w:rFonts w:hint="eastAsia"/>
        </w:rPr>
        <w:t>观测范围 水平</w:t>
      </w:r>
      <w:r>
        <w:rPr>
          <w:rFonts w:hint="eastAsia"/>
        </w:rPr>
        <w:t>(</w:t>
      </w:r>
      <w:r>
        <w:t>-1000</w:t>
      </w:r>
      <w:r>
        <w:rPr>
          <w:rFonts w:hint="eastAsia"/>
        </w:rPr>
        <w:t>，1</w:t>
      </w:r>
      <w:r>
        <w:t>00</w:t>
      </w:r>
      <w:r>
        <w:t>0)m</w:t>
      </w:r>
      <w:r>
        <w:rPr>
          <w:rFonts w:hint="eastAsia"/>
        </w:rPr>
        <w:t>竖直(</w:t>
      </w:r>
      <w:r>
        <w:t>-1000</w:t>
      </w:r>
      <w:r>
        <w:rPr>
          <w:rFonts w:hint="eastAsia"/>
        </w:rPr>
        <w:t>，1</w:t>
      </w:r>
      <w:r>
        <w:t>000)m</w:t>
      </w:r>
    </w:p>
    <w:p w14:paraId="1F1C0099" w14:textId="6F24594A" w:rsidR="00E26321" w:rsidRDefault="00E26321">
      <w:r>
        <w:rPr>
          <w:rFonts w:hint="eastAsia"/>
        </w:rPr>
        <w:t>3个观测平台，分别为(</w:t>
      </w:r>
      <w:r w:rsidRPr="00E26321">
        <w:t>-500, 500</w:t>
      </w:r>
      <w:r>
        <w:t>)</w:t>
      </w:r>
      <w:r w:rsidRPr="00E26321">
        <w:t>,</w:t>
      </w:r>
      <w:r>
        <w:t>(</w:t>
      </w:r>
      <w:r w:rsidRPr="00E26321">
        <w:t xml:space="preserve"> 0, -500</w:t>
      </w:r>
      <w:r>
        <w:t>)</w:t>
      </w:r>
      <w:r w:rsidRPr="00E26321">
        <w:t xml:space="preserve">, </w:t>
      </w:r>
      <w:r>
        <w:t>(</w:t>
      </w:r>
      <w:r w:rsidRPr="00E26321">
        <w:t>500, 500</w:t>
      </w:r>
      <w:r>
        <w:t>)</w:t>
      </w:r>
    </w:p>
    <w:p w14:paraId="02322B17" w14:textId="213F5A07" w:rsidR="00E26321" w:rsidRDefault="00E26321">
      <w:pPr>
        <w:rPr>
          <w:rFonts w:hint="eastAsia"/>
        </w:rPr>
      </w:pPr>
      <w:r>
        <w:rPr>
          <w:rFonts w:hint="eastAsia"/>
        </w:rPr>
        <w:t>仿真条件为水下声速的均方根误差为1</w:t>
      </w:r>
      <w:r>
        <w:t>.5</w:t>
      </w:r>
      <w:r>
        <w:rPr>
          <w:rFonts w:hint="eastAsia"/>
        </w:rPr>
        <w:t>m</w:t>
      </w:r>
      <w:r>
        <w:t>/s</w:t>
      </w:r>
      <w:r>
        <w:rPr>
          <w:rFonts w:hint="eastAsia"/>
        </w:rPr>
        <w:t>， 时延的均方根误差为1ms和2</w:t>
      </w:r>
      <w:r>
        <w:t>ms</w:t>
      </w:r>
      <w:r>
        <w:rPr>
          <w:rFonts w:hint="eastAsia"/>
        </w:rPr>
        <w:t>， 观测平台的均方根误差为2</w:t>
      </w:r>
      <w:r>
        <w:t>m,</w:t>
      </w:r>
      <w:r>
        <w:rPr>
          <w:rFonts w:hint="eastAsia"/>
        </w:rPr>
        <w:t>仿真的误差结果如图所示，误差单位为米。</w:t>
      </w:r>
    </w:p>
    <w:p w14:paraId="49655096" w14:textId="77777777" w:rsidR="00E26321" w:rsidRDefault="00E26321"/>
    <w:p w14:paraId="504276BA" w14:textId="77777777" w:rsidR="00E26321" w:rsidRDefault="00E26321"/>
    <w:p w14:paraId="2234B9A2" w14:textId="77777777" w:rsidR="00E26321" w:rsidRDefault="00E26321"/>
    <w:p w14:paraId="43597E4B" w14:textId="7C88FFFA" w:rsidR="00E26321" w:rsidRDefault="003536AF">
      <w:r w:rsidRPr="003536AF">
        <w:drawing>
          <wp:inline distT="0" distB="0" distL="0" distR="0" wp14:anchorId="2ED127A9" wp14:editId="7975DCE6">
            <wp:extent cx="5274310" cy="3956050"/>
            <wp:effectExtent l="0" t="0" r="0" b="0"/>
            <wp:docPr id="315886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86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D42D" w14:textId="39433A7F" w:rsidR="00E26321" w:rsidRDefault="00E26321" w:rsidP="00E26321">
      <w:pPr>
        <w:jc w:val="center"/>
      </w:pPr>
      <w:r>
        <w:rPr>
          <w:rFonts w:hint="eastAsia"/>
        </w:rPr>
        <w:t>1</w:t>
      </w:r>
      <w:r>
        <w:t>ms</w:t>
      </w:r>
      <w:r>
        <w:rPr>
          <w:rFonts w:hint="eastAsia"/>
        </w:rPr>
        <w:t>测时误差</w:t>
      </w:r>
    </w:p>
    <w:p w14:paraId="5AA29E50" w14:textId="2620C20F" w:rsidR="003536AF" w:rsidRDefault="003536AF" w:rsidP="00E26321">
      <w:pPr>
        <w:jc w:val="center"/>
      </w:pPr>
      <w:r w:rsidRPr="003536AF">
        <w:lastRenderedPageBreak/>
        <w:drawing>
          <wp:inline distT="0" distB="0" distL="0" distR="0" wp14:anchorId="51C18ECB" wp14:editId="240FFA21">
            <wp:extent cx="5274310" cy="3956050"/>
            <wp:effectExtent l="0" t="0" r="0" b="0"/>
            <wp:docPr id="964016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16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2494" w14:textId="035A49CD" w:rsidR="003536AF" w:rsidRDefault="003536AF" w:rsidP="003536AF">
      <w:pPr>
        <w:jc w:val="center"/>
        <w:rPr>
          <w:rFonts w:hint="eastAsia"/>
        </w:rPr>
      </w:pPr>
      <w:r>
        <w:t>2</w:t>
      </w:r>
      <w:r>
        <w:t>ms</w:t>
      </w:r>
      <w:r>
        <w:rPr>
          <w:rFonts w:hint="eastAsia"/>
        </w:rPr>
        <w:t>测时误差</w:t>
      </w:r>
    </w:p>
    <w:p w14:paraId="0F9C9354" w14:textId="3FC25039" w:rsidR="00801001" w:rsidRDefault="00801001" w:rsidP="00801001">
      <w:r>
        <w:rPr>
          <w:rFonts w:hint="eastAsia"/>
        </w:rPr>
        <w:t>仿真条件为水下声速的均方根误差为1</w:t>
      </w:r>
      <w:r>
        <w:t>.5</w:t>
      </w:r>
      <w:r>
        <w:rPr>
          <w:rFonts w:hint="eastAsia"/>
        </w:rPr>
        <w:t>m</w:t>
      </w:r>
      <w:r>
        <w:t>/s</w:t>
      </w:r>
      <w:r>
        <w:rPr>
          <w:rFonts w:hint="eastAsia"/>
        </w:rPr>
        <w:t>和3</w:t>
      </w:r>
      <w:r>
        <w:t>m/s</w:t>
      </w:r>
      <w:r>
        <w:rPr>
          <w:rFonts w:hint="eastAsia"/>
        </w:rPr>
        <w:t>， 时延的均方根误差为1m</w:t>
      </w:r>
      <w:r>
        <w:t>s</w:t>
      </w:r>
      <w:r>
        <w:rPr>
          <w:rFonts w:hint="eastAsia"/>
        </w:rPr>
        <w:t>， 观测平台的均方根误差为2</w:t>
      </w:r>
      <w:r>
        <w:t>m,</w:t>
      </w:r>
      <w:r>
        <w:rPr>
          <w:rFonts w:hint="eastAsia"/>
        </w:rPr>
        <w:t>仿真的误差结果如图所示，误差单位为米。</w:t>
      </w:r>
    </w:p>
    <w:p w14:paraId="54BEA0C1" w14:textId="31A9CF0A" w:rsidR="00801001" w:rsidRPr="00801001" w:rsidRDefault="00801001" w:rsidP="00801001">
      <w:pPr>
        <w:rPr>
          <w:rFonts w:hint="eastAsia"/>
        </w:rPr>
      </w:pPr>
      <w:r w:rsidRPr="00801001">
        <w:drawing>
          <wp:inline distT="0" distB="0" distL="0" distR="0" wp14:anchorId="5A78728C" wp14:editId="7F2C2F22">
            <wp:extent cx="5274310" cy="3956050"/>
            <wp:effectExtent l="0" t="0" r="0" b="0"/>
            <wp:docPr id="63308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8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93B4" w14:textId="7584083A" w:rsidR="003536AF" w:rsidRDefault="00801001" w:rsidP="00E26321">
      <w:pPr>
        <w:jc w:val="center"/>
      </w:pPr>
      <w:r>
        <w:rPr>
          <w:rFonts w:hint="eastAsia"/>
        </w:rPr>
        <w:t>声速误差1</w:t>
      </w:r>
      <w:r>
        <w:t>.5</w:t>
      </w:r>
      <w:r>
        <w:rPr>
          <w:rFonts w:hint="eastAsia"/>
        </w:rPr>
        <w:t>m</w:t>
      </w:r>
      <w:r>
        <w:t>/s</w:t>
      </w:r>
      <w:r w:rsidR="00AC5677">
        <w:rPr>
          <w:rFonts w:hint="eastAsia"/>
        </w:rPr>
        <w:t>，平均定位误差为</w:t>
      </w:r>
      <w:r w:rsidR="00AC5677" w:rsidRPr="00AC5677">
        <w:t>39.</w:t>
      </w:r>
      <w:r w:rsidR="00AC5677">
        <w:t>7</w:t>
      </w:r>
    </w:p>
    <w:p w14:paraId="38787C34" w14:textId="70321DAF" w:rsidR="00801001" w:rsidRDefault="00801001" w:rsidP="00E26321">
      <w:pPr>
        <w:jc w:val="center"/>
      </w:pPr>
      <w:r w:rsidRPr="00801001">
        <w:lastRenderedPageBreak/>
        <w:drawing>
          <wp:inline distT="0" distB="0" distL="0" distR="0" wp14:anchorId="4DA9A33B" wp14:editId="3273F19C">
            <wp:extent cx="5274310" cy="3956050"/>
            <wp:effectExtent l="0" t="0" r="0" b="0"/>
            <wp:docPr id="91644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4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08A8" w14:textId="0BC297C6" w:rsidR="00801001" w:rsidRPr="00801001" w:rsidRDefault="00801001" w:rsidP="00801001">
      <w:pPr>
        <w:jc w:val="center"/>
        <w:rPr>
          <w:rFonts w:hint="eastAsia"/>
        </w:rPr>
      </w:pPr>
      <w:r>
        <w:rPr>
          <w:rFonts w:hint="eastAsia"/>
        </w:rPr>
        <w:t>声速误差</w:t>
      </w:r>
      <w:r>
        <w:t>3</w:t>
      </w:r>
      <w:r>
        <w:rPr>
          <w:rFonts w:hint="eastAsia"/>
        </w:rPr>
        <w:t>m</w:t>
      </w:r>
      <w:r>
        <w:t>/s</w:t>
      </w:r>
      <w:r w:rsidR="00AC5677">
        <w:rPr>
          <w:rFonts w:hint="eastAsia"/>
        </w:rPr>
        <w:t>，平均定位误差为</w:t>
      </w:r>
      <w:r w:rsidR="00AC5677" w:rsidRPr="00AC5677">
        <w:t>39.</w:t>
      </w:r>
      <w:r w:rsidR="00AC5677">
        <w:t>7</w:t>
      </w:r>
    </w:p>
    <w:p w14:paraId="4D122B0A" w14:textId="77777777" w:rsidR="00801001" w:rsidRDefault="00801001" w:rsidP="00E26321">
      <w:pPr>
        <w:jc w:val="center"/>
      </w:pPr>
    </w:p>
    <w:p w14:paraId="6CAC8FB1" w14:textId="77777777" w:rsidR="00CC32E5" w:rsidRDefault="00CC32E5" w:rsidP="00E26321">
      <w:pPr>
        <w:jc w:val="center"/>
      </w:pPr>
    </w:p>
    <w:p w14:paraId="3E193683" w14:textId="56B64B21" w:rsidR="00CC32E5" w:rsidRPr="00801001" w:rsidRDefault="00CC32E5" w:rsidP="00E26321">
      <w:pPr>
        <w:jc w:val="center"/>
        <w:rPr>
          <w:rFonts w:hint="eastAsia"/>
        </w:rPr>
      </w:pPr>
    </w:p>
    <w:sectPr w:rsidR="00CC32E5" w:rsidRPr="00801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F86C7" w14:textId="77777777" w:rsidR="004E77A8" w:rsidRDefault="004E77A8" w:rsidP="00E26321">
      <w:r>
        <w:separator/>
      </w:r>
    </w:p>
  </w:endnote>
  <w:endnote w:type="continuationSeparator" w:id="0">
    <w:p w14:paraId="1C616726" w14:textId="77777777" w:rsidR="004E77A8" w:rsidRDefault="004E77A8" w:rsidP="00E2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B191B" w14:textId="77777777" w:rsidR="004E77A8" w:rsidRDefault="004E77A8" w:rsidP="00E26321">
      <w:r>
        <w:separator/>
      </w:r>
    </w:p>
  </w:footnote>
  <w:footnote w:type="continuationSeparator" w:id="0">
    <w:p w14:paraId="31AC330D" w14:textId="77777777" w:rsidR="004E77A8" w:rsidRDefault="004E77A8" w:rsidP="00E26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866"/>
    <w:rsid w:val="003536AF"/>
    <w:rsid w:val="003E75B6"/>
    <w:rsid w:val="004E77A8"/>
    <w:rsid w:val="00556610"/>
    <w:rsid w:val="00801001"/>
    <w:rsid w:val="00962182"/>
    <w:rsid w:val="00A60FAE"/>
    <w:rsid w:val="00AC5677"/>
    <w:rsid w:val="00B41866"/>
    <w:rsid w:val="00CC32E5"/>
    <w:rsid w:val="00D3472A"/>
    <w:rsid w:val="00E2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2F221"/>
  <w15:chartTrackingRefBased/>
  <w15:docId w15:val="{E2CE5F98-89A3-40C9-99FB-BDD54A48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3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3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3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丽敏 张</dc:creator>
  <cp:keywords/>
  <dc:description/>
  <cp:lastModifiedBy>丽敏 张</cp:lastModifiedBy>
  <cp:revision>6</cp:revision>
  <dcterms:created xsi:type="dcterms:W3CDTF">2023-12-16T08:22:00Z</dcterms:created>
  <dcterms:modified xsi:type="dcterms:W3CDTF">2023-12-16T08:43:00Z</dcterms:modified>
</cp:coreProperties>
</file>