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tbl>
      <w:tblPr>
        <w:tblW w:w="0" w:type="auto"/>
        <w:jc w:val="left"/>
        <w:tblInd w:w="1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00"/>
        <w:gridCol w:w="3561"/>
      </w:tblGrid>
      <w:tr>
        <w:trPr>
          <w:trHeight w:val="1054" w:hRule="atLeast"/>
        </w:trPr>
        <w:tc>
          <w:tcPr>
            <w:tcW w:w="7600" w:type="dxa"/>
            <w:tcBorders>
              <w:bottom w:val="single" w:sz="18" w:space="0" w:color="252525"/>
            </w:tcBorders>
          </w:tcPr>
          <w:p>
            <w:pPr>
              <w:pStyle w:val="TableParagraph"/>
              <w:spacing w:before="36"/>
              <w:rPr>
                <w:rFonts w:ascii="Times New Roman"/>
                <w:b/>
                <w:sz w:val="50"/>
              </w:rPr>
            </w:pPr>
            <w:r>
              <w:rPr>
                <w:rFonts w:ascii="Times New Roman"/>
                <w:b/>
                <w:color w:val="252525"/>
                <w:spacing w:val="-11"/>
                <w:sz w:val="50"/>
              </w:rPr>
              <w:t>JONATHAN</w:t>
            </w:r>
            <w:r>
              <w:rPr>
                <w:rFonts w:ascii="Times New Roman"/>
                <w:b/>
                <w:color w:val="252525"/>
                <w:spacing w:val="-20"/>
                <w:sz w:val="50"/>
              </w:rPr>
              <w:t> </w:t>
            </w:r>
            <w:r>
              <w:rPr>
                <w:rFonts w:ascii="Times New Roman"/>
                <w:b/>
                <w:color w:val="252525"/>
                <w:spacing w:val="-4"/>
                <w:sz w:val="50"/>
              </w:rPr>
              <w:t>REED</w:t>
            </w:r>
          </w:p>
          <w:p>
            <w:pPr>
              <w:pStyle w:val="TableParagraph"/>
              <w:spacing w:before="173"/>
              <w:rPr>
                <w:sz w:val="18"/>
              </w:rPr>
            </w:pPr>
            <w:r>
              <w:rPr>
                <w:color w:val="252525"/>
                <w:sz w:val="18"/>
              </w:rPr>
              <w:t>123-456-7890</w:t>
            </w:r>
            <w:r>
              <w:rPr>
                <w:color w:val="252525"/>
                <w:spacing w:val="35"/>
                <w:sz w:val="18"/>
              </w:rPr>
              <w:t> </w:t>
            </w:r>
            <w:r>
              <w:rPr>
                <w:color w:val="252525"/>
                <w:sz w:val="18"/>
              </w:rPr>
              <w:t>|</w:t>
            </w:r>
            <w:r>
              <w:rPr>
                <w:color w:val="252525"/>
                <w:spacing w:val="35"/>
                <w:sz w:val="18"/>
              </w:rPr>
              <w:t> </w:t>
            </w:r>
            <w:hyperlink r:id="rId5">
              <w:r>
                <w:rPr>
                  <w:color w:val="252525"/>
                  <w:spacing w:val="-2"/>
                  <w:sz w:val="18"/>
                </w:rPr>
                <w:t>jonathan.reed@finance.ltd</w:t>
              </w:r>
            </w:hyperlink>
          </w:p>
        </w:tc>
        <w:tc>
          <w:tcPr>
            <w:tcW w:w="3561" w:type="dxa"/>
            <w:tcBorders>
              <w:bottom w:val="single" w:sz="18" w:space="0" w:color="252525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76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260" w:lineRule="atLeast" w:before="0"/>
              <w:ind w:left="1679" w:firstLine="189"/>
              <w:rPr>
                <w:sz w:val="18"/>
              </w:rPr>
            </w:pPr>
            <w:r>
              <w:rPr>
                <w:color w:val="252525"/>
                <w:sz w:val="18"/>
              </w:rPr>
              <w:t>New</w:t>
            </w:r>
            <w:r>
              <w:rPr>
                <w:color w:val="252525"/>
                <w:spacing w:val="-8"/>
                <w:sz w:val="18"/>
              </w:rPr>
              <w:t> </w:t>
            </w:r>
            <w:r>
              <w:rPr>
                <w:color w:val="252525"/>
                <w:sz w:val="18"/>
              </w:rPr>
              <w:t>York,</w:t>
            </w:r>
            <w:r>
              <w:rPr>
                <w:color w:val="252525"/>
                <w:spacing w:val="-8"/>
                <w:sz w:val="18"/>
              </w:rPr>
              <w:t> </w:t>
            </w:r>
            <w:r>
              <w:rPr>
                <w:color w:val="252525"/>
                <w:sz w:val="18"/>
              </w:rPr>
              <w:t>NY</w:t>
            </w:r>
            <w:r>
              <w:rPr>
                <w:color w:val="252525"/>
                <w:spacing w:val="-8"/>
                <w:sz w:val="18"/>
              </w:rPr>
              <w:t> </w:t>
            </w:r>
            <w:r>
              <w:rPr>
                <w:color w:val="252525"/>
                <w:sz w:val="18"/>
              </w:rPr>
              <w:t>10022 456</w:t>
            </w:r>
            <w:r>
              <w:rPr>
                <w:color w:val="252525"/>
                <w:spacing w:val="1"/>
                <w:sz w:val="18"/>
              </w:rPr>
              <w:t> </w:t>
            </w:r>
            <w:r>
              <w:rPr>
                <w:color w:val="252525"/>
                <w:sz w:val="18"/>
              </w:rPr>
              <w:t>Park</w:t>
            </w:r>
            <w:r>
              <w:rPr>
                <w:color w:val="252525"/>
                <w:spacing w:val="2"/>
                <w:sz w:val="18"/>
              </w:rPr>
              <w:t> </w:t>
            </w:r>
            <w:r>
              <w:rPr>
                <w:color w:val="252525"/>
                <w:sz w:val="18"/>
              </w:rPr>
              <w:t>Ave,</w:t>
            </w:r>
            <w:r>
              <w:rPr>
                <w:color w:val="252525"/>
                <w:spacing w:val="1"/>
                <w:sz w:val="18"/>
              </w:rPr>
              <w:t> </w:t>
            </w:r>
            <w:r>
              <w:rPr>
                <w:color w:val="252525"/>
                <w:sz w:val="18"/>
              </w:rPr>
              <w:t>Apt.</w:t>
            </w:r>
            <w:r>
              <w:rPr>
                <w:color w:val="252525"/>
                <w:spacing w:val="2"/>
                <w:sz w:val="18"/>
              </w:rPr>
              <w:t> </w:t>
            </w:r>
            <w:r>
              <w:rPr>
                <w:color w:val="252525"/>
                <w:spacing w:val="-5"/>
                <w:sz w:val="18"/>
              </w:rPr>
              <w:t>#10</w:t>
            </w:r>
          </w:p>
        </w:tc>
      </w:tr>
      <w:tr>
        <w:trPr>
          <w:trHeight w:val="810" w:hRule="atLeast"/>
        </w:trPr>
        <w:tc>
          <w:tcPr>
            <w:tcW w:w="11161" w:type="dxa"/>
            <w:gridSpan w:val="2"/>
            <w:tcBorders>
              <w:top w:val="single" w:sz="18" w:space="0" w:color="252525"/>
            </w:tcBorders>
          </w:tcPr>
          <w:p>
            <w:pPr>
              <w:pStyle w:val="TableParagraph"/>
              <w:spacing w:before="56"/>
              <w:ind w:left="0"/>
              <w:rPr>
                <w:rFonts w:ascii="Times New Roman"/>
                <w:sz w:val="28"/>
              </w:rPr>
            </w:pPr>
          </w:p>
          <w:p>
            <w:pPr>
              <w:pStyle w:val="TableParagraph"/>
              <w:tabs>
                <w:tab w:pos="11167" w:val="left" w:leader="none"/>
              </w:tabs>
              <w:spacing w:before="0"/>
              <w:ind w:right="-15"/>
              <w:rPr>
                <w:rFonts w:ascii="Times New Roman"/>
                <w:sz w:val="28"/>
              </w:rPr>
            </w:pPr>
            <w:r>
              <w:rPr>
                <w:rFonts w:ascii="Times New Roman"/>
                <w:b/>
                <w:color w:val="252525"/>
                <w:sz w:val="28"/>
              </w:rPr>
              <w:t>EDUCATION </w:t>
            </w:r>
            <w:r>
              <w:rPr>
                <w:rFonts w:ascii="Times New Roman"/>
                <w:color w:val="252525"/>
                <w:sz w:val="28"/>
                <w:u w:val="thick" w:color="252525"/>
              </w:rPr>
              <w:tab/>
            </w:r>
          </w:p>
        </w:tc>
      </w:tr>
      <w:tr>
        <w:trPr>
          <w:trHeight w:val="672" w:hRule="atLeast"/>
        </w:trPr>
        <w:tc>
          <w:tcPr>
            <w:tcW w:w="7600" w:type="dxa"/>
          </w:tcPr>
          <w:p>
            <w:pPr>
              <w:pStyle w:val="TableParagraph"/>
              <w:spacing w:before="106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color w:val="252525"/>
                <w:w w:val="110"/>
                <w:sz w:val="18"/>
              </w:rPr>
              <w:t>New</w:t>
            </w:r>
            <w:r>
              <w:rPr>
                <w:rFonts w:ascii="Times New Roman" w:hAnsi="Times New Roman"/>
                <w:b/>
                <w:color w:val="252525"/>
                <w:spacing w:val="-8"/>
                <w:w w:val="110"/>
                <w:sz w:val="18"/>
              </w:rPr>
              <w:t> </w:t>
            </w:r>
            <w:r>
              <w:rPr>
                <w:rFonts w:ascii="Times New Roman" w:hAnsi="Times New Roman"/>
                <w:b/>
                <w:color w:val="252525"/>
                <w:w w:val="110"/>
                <w:sz w:val="18"/>
              </w:rPr>
              <w:t>York</w:t>
            </w:r>
            <w:r>
              <w:rPr>
                <w:rFonts w:ascii="Times New Roman" w:hAnsi="Times New Roman"/>
                <w:b/>
                <w:color w:val="252525"/>
                <w:spacing w:val="-8"/>
                <w:w w:val="110"/>
                <w:sz w:val="18"/>
              </w:rPr>
              <w:t> </w:t>
            </w:r>
            <w:r>
              <w:rPr>
                <w:rFonts w:ascii="Times New Roman" w:hAnsi="Times New Roman"/>
                <w:b/>
                <w:color w:val="252525"/>
                <w:w w:val="110"/>
                <w:sz w:val="18"/>
              </w:rPr>
              <w:t>University</w:t>
            </w:r>
            <w:r>
              <w:rPr>
                <w:rFonts w:ascii="Times New Roman" w:hAnsi="Times New Roman"/>
                <w:b/>
                <w:color w:val="252525"/>
                <w:spacing w:val="-7"/>
                <w:w w:val="110"/>
                <w:sz w:val="18"/>
              </w:rPr>
              <w:t> </w:t>
            </w:r>
            <w:r>
              <w:rPr>
                <w:rFonts w:ascii="Times New Roman" w:hAnsi="Times New Roman"/>
                <w:b/>
                <w:color w:val="252525"/>
                <w:w w:val="110"/>
                <w:sz w:val="18"/>
              </w:rPr>
              <w:t>–</w:t>
            </w:r>
            <w:r>
              <w:rPr>
                <w:rFonts w:ascii="Times New Roman" w:hAnsi="Times New Roman"/>
                <w:b/>
                <w:color w:val="252525"/>
                <w:spacing w:val="-8"/>
                <w:w w:val="110"/>
                <w:sz w:val="18"/>
              </w:rPr>
              <w:t> </w:t>
            </w:r>
            <w:r>
              <w:rPr>
                <w:rFonts w:ascii="Times New Roman" w:hAnsi="Times New Roman"/>
                <w:b/>
                <w:color w:val="252525"/>
                <w:w w:val="110"/>
                <w:sz w:val="18"/>
              </w:rPr>
              <w:t>Stern</w:t>
            </w:r>
            <w:r>
              <w:rPr>
                <w:rFonts w:ascii="Times New Roman" w:hAnsi="Times New Roman"/>
                <w:b/>
                <w:color w:val="252525"/>
                <w:spacing w:val="-7"/>
                <w:w w:val="110"/>
                <w:sz w:val="18"/>
              </w:rPr>
              <w:t> </w:t>
            </w:r>
            <w:r>
              <w:rPr>
                <w:rFonts w:ascii="Times New Roman" w:hAnsi="Times New Roman"/>
                <w:b/>
                <w:color w:val="252525"/>
                <w:w w:val="110"/>
                <w:sz w:val="18"/>
              </w:rPr>
              <w:t>School</w:t>
            </w:r>
            <w:r>
              <w:rPr>
                <w:rFonts w:ascii="Times New Roman" w:hAnsi="Times New Roman"/>
                <w:b/>
                <w:color w:val="252525"/>
                <w:spacing w:val="-8"/>
                <w:w w:val="110"/>
                <w:sz w:val="18"/>
              </w:rPr>
              <w:t> </w:t>
            </w:r>
            <w:r>
              <w:rPr>
                <w:rFonts w:ascii="Times New Roman" w:hAnsi="Times New Roman"/>
                <w:b/>
                <w:color w:val="252525"/>
                <w:w w:val="110"/>
                <w:sz w:val="18"/>
              </w:rPr>
              <w:t>of</w:t>
            </w:r>
            <w:r>
              <w:rPr>
                <w:rFonts w:ascii="Times New Roman" w:hAnsi="Times New Roman"/>
                <w:b/>
                <w:color w:val="252525"/>
                <w:spacing w:val="-7"/>
                <w:w w:val="110"/>
                <w:sz w:val="18"/>
              </w:rPr>
              <w:t> </w:t>
            </w:r>
            <w:r>
              <w:rPr>
                <w:rFonts w:ascii="Times New Roman" w:hAnsi="Times New Roman"/>
                <w:b/>
                <w:color w:val="252525"/>
                <w:spacing w:val="-2"/>
                <w:w w:val="110"/>
                <w:sz w:val="18"/>
              </w:rPr>
              <w:t>Business</w:t>
            </w:r>
          </w:p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color w:val="252525"/>
                <w:sz w:val="18"/>
              </w:rPr>
              <w:t>Bachelor</w:t>
            </w:r>
            <w:r>
              <w:rPr>
                <w:i/>
                <w:color w:val="252525"/>
                <w:spacing w:val="1"/>
                <w:sz w:val="18"/>
              </w:rPr>
              <w:t> </w:t>
            </w:r>
            <w:r>
              <w:rPr>
                <w:i/>
                <w:color w:val="252525"/>
                <w:sz w:val="18"/>
              </w:rPr>
              <w:t>of</w:t>
            </w:r>
            <w:r>
              <w:rPr>
                <w:i/>
                <w:color w:val="252525"/>
                <w:spacing w:val="2"/>
                <w:sz w:val="18"/>
              </w:rPr>
              <w:t> </w:t>
            </w:r>
            <w:r>
              <w:rPr>
                <w:i/>
                <w:color w:val="252525"/>
                <w:sz w:val="18"/>
              </w:rPr>
              <w:t>Science</w:t>
            </w:r>
            <w:r>
              <w:rPr>
                <w:i/>
                <w:color w:val="252525"/>
                <w:spacing w:val="2"/>
                <w:sz w:val="18"/>
              </w:rPr>
              <w:t> </w:t>
            </w:r>
            <w:r>
              <w:rPr>
                <w:i/>
                <w:color w:val="252525"/>
                <w:sz w:val="18"/>
              </w:rPr>
              <w:t>in</w:t>
            </w:r>
            <w:r>
              <w:rPr>
                <w:i/>
                <w:color w:val="252525"/>
                <w:spacing w:val="2"/>
                <w:sz w:val="18"/>
              </w:rPr>
              <w:t> </w:t>
            </w:r>
            <w:r>
              <w:rPr>
                <w:i/>
                <w:color w:val="252525"/>
                <w:sz w:val="18"/>
              </w:rPr>
              <w:t>Business</w:t>
            </w:r>
            <w:r>
              <w:rPr>
                <w:i/>
                <w:color w:val="252525"/>
                <w:spacing w:val="1"/>
                <w:sz w:val="18"/>
              </w:rPr>
              <w:t> </w:t>
            </w:r>
            <w:r>
              <w:rPr>
                <w:i/>
                <w:color w:val="252525"/>
                <w:sz w:val="18"/>
              </w:rPr>
              <w:t>Administration;</w:t>
            </w:r>
            <w:r>
              <w:rPr>
                <w:i/>
                <w:color w:val="252525"/>
                <w:spacing w:val="2"/>
                <w:sz w:val="18"/>
              </w:rPr>
              <w:t> </w:t>
            </w:r>
            <w:r>
              <w:rPr>
                <w:i/>
                <w:color w:val="252525"/>
                <w:sz w:val="18"/>
              </w:rPr>
              <w:t>Finance</w:t>
            </w:r>
            <w:r>
              <w:rPr>
                <w:i/>
                <w:color w:val="252525"/>
                <w:spacing w:val="2"/>
                <w:sz w:val="18"/>
              </w:rPr>
              <w:t> </w:t>
            </w:r>
            <w:r>
              <w:rPr>
                <w:i/>
                <w:color w:val="252525"/>
                <w:sz w:val="18"/>
              </w:rPr>
              <w:t>and</w:t>
            </w:r>
            <w:r>
              <w:rPr>
                <w:i/>
                <w:color w:val="252525"/>
                <w:spacing w:val="2"/>
                <w:sz w:val="18"/>
              </w:rPr>
              <w:t> </w:t>
            </w:r>
            <w:r>
              <w:rPr>
                <w:i/>
                <w:color w:val="252525"/>
                <w:spacing w:val="-2"/>
                <w:sz w:val="18"/>
              </w:rPr>
              <w:t>Accounting</w:t>
            </w:r>
          </w:p>
        </w:tc>
        <w:tc>
          <w:tcPr>
            <w:tcW w:w="3561" w:type="dxa"/>
          </w:tcPr>
          <w:p>
            <w:pPr>
              <w:pStyle w:val="TableParagraph"/>
              <w:spacing w:before="85"/>
              <w:ind w:left="2371"/>
              <w:rPr>
                <w:rFonts w:ascii="Palatino Linotype"/>
                <w:b/>
                <w:sz w:val="18"/>
              </w:rPr>
            </w:pPr>
            <w:r>
              <w:rPr>
                <w:rFonts w:ascii="Palatino Linotype"/>
                <w:b/>
                <w:color w:val="252525"/>
                <w:sz w:val="18"/>
              </w:rPr>
              <w:t>New</w:t>
            </w:r>
            <w:r>
              <w:rPr>
                <w:rFonts w:ascii="Palatino Linotype"/>
                <w:b/>
                <w:color w:val="252525"/>
                <w:spacing w:val="-8"/>
                <w:sz w:val="18"/>
              </w:rPr>
              <w:t> </w:t>
            </w:r>
            <w:r>
              <w:rPr>
                <w:rFonts w:ascii="Palatino Linotype"/>
                <w:b/>
                <w:color w:val="252525"/>
                <w:sz w:val="18"/>
              </w:rPr>
              <w:t>York,</w:t>
            </w:r>
            <w:r>
              <w:rPr>
                <w:rFonts w:ascii="Palatino Linotype"/>
                <w:b/>
                <w:color w:val="252525"/>
                <w:spacing w:val="-7"/>
                <w:sz w:val="18"/>
              </w:rPr>
              <w:t> </w:t>
            </w:r>
            <w:r>
              <w:rPr>
                <w:rFonts w:ascii="Palatino Linotype"/>
                <w:b/>
                <w:color w:val="252525"/>
                <w:spacing w:val="-5"/>
                <w:sz w:val="18"/>
              </w:rPr>
              <w:t>NY</w:t>
            </w:r>
          </w:p>
          <w:p>
            <w:pPr>
              <w:pStyle w:val="TableParagraph"/>
              <w:spacing w:before="30"/>
              <w:ind w:left="1851"/>
              <w:rPr>
                <w:rFonts w:ascii="Verdana" w:hAnsi="Verdana"/>
                <w:b/>
                <w:i/>
                <w:sz w:val="18"/>
              </w:rPr>
            </w:pPr>
            <w:r>
              <w:rPr>
                <w:rFonts w:ascii="Verdana" w:hAnsi="Verdana"/>
                <w:b/>
                <w:i/>
                <w:color w:val="252525"/>
                <w:w w:val="75"/>
                <w:sz w:val="18"/>
              </w:rPr>
              <w:t>Sep</w:t>
            </w:r>
            <w:r>
              <w:rPr>
                <w:rFonts w:ascii="Verdana" w:hAnsi="Verdana"/>
                <w:b/>
                <w:i/>
                <w:color w:val="252525"/>
                <w:spacing w:val="-1"/>
                <w:sz w:val="18"/>
              </w:rPr>
              <w:t> </w:t>
            </w:r>
            <w:r>
              <w:rPr>
                <w:rFonts w:ascii="Verdana" w:hAnsi="Verdana"/>
                <w:b/>
                <w:i/>
                <w:color w:val="252525"/>
                <w:w w:val="75"/>
                <w:sz w:val="18"/>
              </w:rPr>
              <w:t>2012</w:t>
            </w:r>
            <w:r>
              <w:rPr>
                <w:rFonts w:ascii="Verdana" w:hAnsi="Verdana"/>
                <w:b/>
                <w:i/>
                <w:color w:val="252525"/>
                <w:spacing w:val="-1"/>
                <w:sz w:val="18"/>
              </w:rPr>
              <w:t> </w:t>
            </w:r>
            <w:r>
              <w:rPr>
                <w:rFonts w:ascii="Verdana" w:hAnsi="Verdana"/>
                <w:b/>
                <w:i/>
                <w:color w:val="252525"/>
                <w:w w:val="75"/>
                <w:sz w:val="18"/>
              </w:rPr>
              <w:t>–</w:t>
            </w:r>
            <w:r>
              <w:rPr>
                <w:rFonts w:ascii="Verdana" w:hAnsi="Verdana"/>
                <w:b/>
                <w:i/>
                <w:color w:val="252525"/>
                <w:sz w:val="18"/>
              </w:rPr>
              <w:t> </w:t>
            </w:r>
            <w:r>
              <w:rPr>
                <w:rFonts w:ascii="Verdana" w:hAnsi="Verdana"/>
                <w:b/>
                <w:i/>
                <w:color w:val="252525"/>
                <w:w w:val="75"/>
                <w:sz w:val="18"/>
              </w:rPr>
              <w:t>May</w:t>
            </w:r>
            <w:r>
              <w:rPr>
                <w:rFonts w:ascii="Verdana" w:hAnsi="Verdana"/>
                <w:b/>
                <w:i/>
                <w:color w:val="252525"/>
                <w:spacing w:val="-1"/>
                <w:sz w:val="18"/>
              </w:rPr>
              <w:t> </w:t>
            </w:r>
            <w:r>
              <w:rPr>
                <w:rFonts w:ascii="Verdana" w:hAnsi="Verdana"/>
                <w:b/>
                <w:i/>
                <w:color w:val="252525"/>
                <w:spacing w:val="-4"/>
                <w:w w:val="75"/>
                <w:sz w:val="18"/>
              </w:rPr>
              <w:t>2016</w:t>
            </w:r>
          </w:p>
        </w:tc>
      </w:tr>
      <w:tr>
        <w:trPr>
          <w:trHeight w:val="927" w:hRule="atLeast"/>
        </w:trPr>
        <w:tc>
          <w:tcPr>
            <w:tcW w:w="11161" w:type="dxa"/>
            <w:gridSpan w:val="2"/>
          </w:tcPr>
          <w:p>
            <w:pPr>
              <w:pStyle w:val="TableParagraph"/>
              <w:numPr>
                <w:ilvl w:val="0"/>
                <w:numId w:val="1"/>
              </w:numPr>
              <w:tabs>
                <w:tab w:pos="465" w:val="left" w:leader="none"/>
              </w:tabs>
              <w:spacing w:line="240" w:lineRule="auto" w:before="99" w:after="0"/>
              <w:ind w:left="465" w:right="0" w:hanging="359"/>
              <w:jc w:val="left"/>
              <w:rPr>
                <w:sz w:val="18"/>
              </w:rPr>
            </w:pPr>
            <w:r>
              <w:rPr>
                <w:color w:val="252525"/>
                <w:sz w:val="18"/>
              </w:rPr>
              <w:t>Cumulative</w:t>
            </w:r>
            <w:r>
              <w:rPr>
                <w:color w:val="252525"/>
                <w:spacing w:val="-4"/>
                <w:sz w:val="18"/>
              </w:rPr>
              <w:t> </w:t>
            </w:r>
            <w:r>
              <w:rPr>
                <w:color w:val="252525"/>
                <w:sz w:val="18"/>
              </w:rPr>
              <w:t>GPA:</w:t>
            </w:r>
            <w:r>
              <w:rPr>
                <w:color w:val="252525"/>
                <w:spacing w:val="-3"/>
                <w:sz w:val="18"/>
              </w:rPr>
              <w:t> </w:t>
            </w:r>
            <w:r>
              <w:rPr>
                <w:color w:val="252525"/>
                <w:sz w:val="18"/>
              </w:rPr>
              <w:t>3.7/4.0;</w:t>
            </w:r>
            <w:r>
              <w:rPr>
                <w:color w:val="252525"/>
                <w:spacing w:val="-3"/>
                <w:sz w:val="18"/>
              </w:rPr>
              <w:t> </w:t>
            </w:r>
            <w:r>
              <w:rPr>
                <w:color w:val="252525"/>
                <w:sz w:val="18"/>
              </w:rPr>
              <w:t>Major</w:t>
            </w:r>
            <w:r>
              <w:rPr>
                <w:color w:val="252525"/>
                <w:spacing w:val="-3"/>
                <w:sz w:val="18"/>
              </w:rPr>
              <w:t> </w:t>
            </w:r>
            <w:r>
              <w:rPr>
                <w:color w:val="252525"/>
                <w:sz w:val="18"/>
              </w:rPr>
              <w:t>GPA:</w:t>
            </w:r>
            <w:r>
              <w:rPr>
                <w:color w:val="252525"/>
                <w:spacing w:val="-4"/>
                <w:sz w:val="18"/>
              </w:rPr>
              <w:t> </w:t>
            </w:r>
            <w:r>
              <w:rPr>
                <w:color w:val="252525"/>
                <w:spacing w:val="-2"/>
                <w:sz w:val="18"/>
              </w:rPr>
              <w:t>3.9/4.0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465" w:val="left" w:leader="none"/>
              </w:tabs>
              <w:spacing w:line="240" w:lineRule="auto" w:before="59" w:after="0"/>
              <w:ind w:left="465" w:right="0" w:hanging="359"/>
              <w:jc w:val="left"/>
              <w:rPr>
                <w:sz w:val="18"/>
              </w:rPr>
            </w:pPr>
            <w:r>
              <w:rPr>
                <w:color w:val="252525"/>
                <w:w w:val="105"/>
                <w:sz w:val="18"/>
              </w:rPr>
              <w:t>Graduated</w:t>
            </w:r>
            <w:r>
              <w:rPr>
                <w:color w:val="252525"/>
                <w:spacing w:val="-11"/>
                <w:w w:val="105"/>
                <w:sz w:val="18"/>
              </w:rPr>
              <w:t> </w:t>
            </w:r>
            <w:r>
              <w:rPr>
                <w:color w:val="252525"/>
                <w:w w:val="105"/>
                <w:sz w:val="18"/>
              </w:rPr>
              <w:t>magna</w:t>
            </w:r>
            <w:r>
              <w:rPr>
                <w:color w:val="252525"/>
                <w:spacing w:val="-11"/>
                <w:w w:val="105"/>
                <w:sz w:val="18"/>
              </w:rPr>
              <w:t> </w:t>
            </w:r>
            <w:r>
              <w:rPr>
                <w:color w:val="252525"/>
                <w:w w:val="105"/>
                <w:sz w:val="18"/>
              </w:rPr>
              <w:t>cum</w:t>
            </w:r>
            <w:r>
              <w:rPr>
                <w:color w:val="252525"/>
                <w:spacing w:val="-10"/>
                <w:w w:val="105"/>
                <w:sz w:val="18"/>
              </w:rPr>
              <w:t> </w:t>
            </w:r>
            <w:r>
              <w:rPr>
                <w:color w:val="252525"/>
                <w:w w:val="105"/>
                <w:sz w:val="18"/>
              </w:rPr>
              <w:t>laude,</w:t>
            </w:r>
            <w:r>
              <w:rPr>
                <w:color w:val="252525"/>
                <w:spacing w:val="-11"/>
                <w:w w:val="105"/>
                <w:sz w:val="18"/>
              </w:rPr>
              <w:t> </w:t>
            </w:r>
            <w:r>
              <w:rPr>
                <w:color w:val="252525"/>
                <w:w w:val="105"/>
                <w:sz w:val="18"/>
              </w:rPr>
              <w:t>Dean’s</w:t>
            </w:r>
            <w:r>
              <w:rPr>
                <w:color w:val="252525"/>
                <w:spacing w:val="-11"/>
                <w:w w:val="105"/>
                <w:sz w:val="18"/>
              </w:rPr>
              <w:t> </w:t>
            </w:r>
            <w:r>
              <w:rPr>
                <w:color w:val="252525"/>
                <w:w w:val="105"/>
                <w:sz w:val="18"/>
              </w:rPr>
              <w:t>List</w:t>
            </w:r>
            <w:r>
              <w:rPr>
                <w:color w:val="252525"/>
                <w:spacing w:val="-10"/>
                <w:w w:val="105"/>
                <w:sz w:val="18"/>
              </w:rPr>
              <w:t> </w:t>
            </w:r>
            <w:r>
              <w:rPr>
                <w:color w:val="252525"/>
                <w:w w:val="105"/>
                <w:sz w:val="18"/>
              </w:rPr>
              <w:t>all</w:t>
            </w:r>
            <w:r>
              <w:rPr>
                <w:color w:val="252525"/>
                <w:spacing w:val="-11"/>
                <w:w w:val="105"/>
                <w:sz w:val="18"/>
              </w:rPr>
              <w:t> </w:t>
            </w:r>
            <w:r>
              <w:rPr>
                <w:color w:val="252525"/>
                <w:spacing w:val="-2"/>
                <w:w w:val="105"/>
                <w:sz w:val="18"/>
              </w:rPr>
              <w:t>semesters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465" w:val="left" w:leader="none"/>
              </w:tabs>
              <w:spacing w:line="240" w:lineRule="auto" w:before="60" w:after="0"/>
              <w:ind w:left="465" w:right="0" w:hanging="359"/>
              <w:jc w:val="left"/>
              <w:rPr>
                <w:sz w:val="18"/>
              </w:rPr>
            </w:pPr>
            <w:r>
              <w:rPr>
                <w:color w:val="252525"/>
                <w:spacing w:val="-2"/>
                <w:w w:val="105"/>
                <w:sz w:val="18"/>
              </w:rPr>
              <w:t>Relevant</w:t>
            </w:r>
            <w:r>
              <w:rPr>
                <w:color w:val="252525"/>
                <w:spacing w:val="4"/>
                <w:w w:val="105"/>
                <w:sz w:val="18"/>
              </w:rPr>
              <w:t> </w:t>
            </w:r>
            <w:r>
              <w:rPr>
                <w:color w:val="252525"/>
                <w:spacing w:val="-2"/>
                <w:w w:val="105"/>
                <w:sz w:val="18"/>
              </w:rPr>
              <w:t>Coursework:</w:t>
            </w:r>
            <w:r>
              <w:rPr>
                <w:color w:val="252525"/>
                <w:spacing w:val="4"/>
                <w:w w:val="105"/>
                <w:sz w:val="18"/>
              </w:rPr>
              <w:t> </w:t>
            </w:r>
            <w:r>
              <w:rPr>
                <w:color w:val="252525"/>
                <w:spacing w:val="-2"/>
                <w:w w:val="105"/>
                <w:sz w:val="18"/>
              </w:rPr>
              <w:t>Corporate</w:t>
            </w:r>
            <w:r>
              <w:rPr>
                <w:color w:val="252525"/>
                <w:spacing w:val="5"/>
                <w:w w:val="105"/>
                <w:sz w:val="18"/>
              </w:rPr>
              <w:t> </w:t>
            </w:r>
            <w:r>
              <w:rPr>
                <w:color w:val="252525"/>
                <w:spacing w:val="-2"/>
                <w:w w:val="105"/>
                <w:sz w:val="18"/>
              </w:rPr>
              <w:t>Finance,</w:t>
            </w:r>
            <w:r>
              <w:rPr>
                <w:color w:val="252525"/>
                <w:spacing w:val="4"/>
                <w:w w:val="105"/>
                <w:sz w:val="18"/>
              </w:rPr>
              <w:t> </w:t>
            </w:r>
            <w:r>
              <w:rPr>
                <w:color w:val="252525"/>
                <w:spacing w:val="-2"/>
                <w:w w:val="105"/>
                <w:sz w:val="18"/>
              </w:rPr>
              <w:t>Financial</w:t>
            </w:r>
            <w:r>
              <w:rPr>
                <w:color w:val="252525"/>
                <w:spacing w:val="5"/>
                <w:w w:val="105"/>
                <w:sz w:val="18"/>
              </w:rPr>
              <w:t> </w:t>
            </w:r>
            <w:r>
              <w:rPr>
                <w:color w:val="252525"/>
                <w:spacing w:val="-2"/>
                <w:w w:val="105"/>
                <w:sz w:val="18"/>
              </w:rPr>
              <w:t>Modeling,</w:t>
            </w:r>
            <w:r>
              <w:rPr>
                <w:color w:val="252525"/>
                <w:spacing w:val="4"/>
                <w:w w:val="105"/>
                <w:sz w:val="18"/>
              </w:rPr>
              <w:t> </w:t>
            </w:r>
            <w:r>
              <w:rPr>
                <w:color w:val="252525"/>
                <w:spacing w:val="-2"/>
                <w:w w:val="105"/>
                <w:sz w:val="18"/>
              </w:rPr>
              <w:t>Advanced</w:t>
            </w:r>
            <w:r>
              <w:rPr>
                <w:color w:val="252525"/>
                <w:spacing w:val="5"/>
                <w:w w:val="105"/>
                <w:sz w:val="18"/>
              </w:rPr>
              <w:t> </w:t>
            </w:r>
            <w:r>
              <w:rPr>
                <w:color w:val="252525"/>
                <w:spacing w:val="-2"/>
                <w:w w:val="105"/>
                <w:sz w:val="18"/>
              </w:rPr>
              <w:t>Accounting,</w:t>
            </w:r>
            <w:r>
              <w:rPr>
                <w:color w:val="252525"/>
                <w:spacing w:val="4"/>
                <w:w w:val="105"/>
                <w:sz w:val="18"/>
              </w:rPr>
              <w:t> </w:t>
            </w:r>
            <w:r>
              <w:rPr>
                <w:color w:val="252525"/>
                <w:spacing w:val="-2"/>
                <w:w w:val="105"/>
                <w:sz w:val="18"/>
              </w:rPr>
              <w:t>Mergers</w:t>
            </w:r>
            <w:r>
              <w:rPr>
                <w:color w:val="252525"/>
                <w:spacing w:val="5"/>
                <w:w w:val="105"/>
                <w:sz w:val="18"/>
              </w:rPr>
              <w:t> </w:t>
            </w:r>
            <w:r>
              <w:rPr>
                <w:color w:val="252525"/>
                <w:spacing w:val="-2"/>
                <w:w w:val="105"/>
                <w:sz w:val="18"/>
              </w:rPr>
              <w:t>&amp;</w:t>
            </w:r>
            <w:r>
              <w:rPr>
                <w:color w:val="252525"/>
                <w:spacing w:val="4"/>
                <w:w w:val="105"/>
                <w:sz w:val="18"/>
              </w:rPr>
              <w:t> </w:t>
            </w:r>
            <w:r>
              <w:rPr>
                <w:color w:val="252525"/>
                <w:spacing w:val="-2"/>
                <w:w w:val="105"/>
                <w:sz w:val="18"/>
              </w:rPr>
              <w:t>Acquisitions</w:t>
            </w:r>
          </w:p>
        </w:tc>
      </w:tr>
      <w:tr>
        <w:trPr>
          <w:trHeight w:val="662" w:hRule="atLeast"/>
        </w:trPr>
        <w:tc>
          <w:tcPr>
            <w:tcW w:w="7600" w:type="dxa"/>
          </w:tcPr>
          <w:p>
            <w:pPr>
              <w:pStyle w:val="TableParagraph"/>
              <w:spacing w:before="96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color w:val="252525"/>
                <w:w w:val="110"/>
                <w:sz w:val="18"/>
              </w:rPr>
              <w:t>Peking</w:t>
            </w:r>
            <w:r>
              <w:rPr>
                <w:rFonts w:ascii="Times New Roman"/>
                <w:b/>
                <w:color w:val="252525"/>
                <w:spacing w:val="-9"/>
                <w:w w:val="110"/>
                <w:sz w:val="18"/>
              </w:rPr>
              <w:t> </w:t>
            </w:r>
            <w:r>
              <w:rPr>
                <w:rFonts w:ascii="Times New Roman"/>
                <w:b/>
                <w:color w:val="252525"/>
                <w:spacing w:val="-2"/>
                <w:w w:val="110"/>
                <w:sz w:val="18"/>
              </w:rPr>
              <w:t>University</w:t>
            </w:r>
          </w:p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color w:val="252525"/>
                <w:sz w:val="18"/>
              </w:rPr>
              <w:t>Guanghua</w:t>
            </w:r>
            <w:r>
              <w:rPr>
                <w:i/>
                <w:color w:val="252525"/>
                <w:spacing w:val="-1"/>
                <w:sz w:val="18"/>
              </w:rPr>
              <w:t> </w:t>
            </w:r>
            <w:r>
              <w:rPr>
                <w:i/>
                <w:color w:val="252525"/>
                <w:sz w:val="18"/>
              </w:rPr>
              <w:t>School</w:t>
            </w:r>
            <w:r>
              <w:rPr>
                <w:i/>
                <w:color w:val="252525"/>
                <w:spacing w:val="-1"/>
                <w:sz w:val="18"/>
              </w:rPr>
              <w:t> </w:t>
            </w:r>
            <w:r>
              <w:rPr>
                <w:i/>
                <w:color w:val="252525"/>
                <w:sz w:val="18"/>
              </w:rPr>
              <w:t>of</w:t>
            </w:r>
            <w:r>
              <w:rPr>
                <w:i/>
                <w:color w:val="252525"/>
                <w:spacing w:val="-1"/>
                <w:sz w:val="18"/>
              </w:rPr>
              <w:t> </w:t>
            </w:r>
            <w:r>
              <w:rPr>
                <w:i/>
                <w:color w:val="252525"/>
                <w:spacing w:val="-2"/>
                <w:sz w:val="18"/>
              </w:rPr>
              <w:t>Management</w:t>
            </w:r>
          </w:p>
        </w:tc>
        <w:tc>
          <w:tcPr>
            <w:tcW w:w="3561" w:type="dxa"/>
          </w:tcPr>
          <w:p>
            <w:pPr>
              <w:pStyle w:val="TableParagraph"/>
              <w:spacing w:before="75"/>
              <w:ind w:left="2347"/>
              <w:rPr>
                <w:rFonts w:ascii="Palatino Linotype"/>
                <w:b/>
                <w:sz w:val="18"/>
              </w:rPr>
            </w:pPr>
            <w:r>
              <w:rPr>
                <w:rFonts w:ascii="Palatino Linotype"/>
                <w:b/>
                <w:color w:val="252525"/>
                <w:sz w:val="18"/>
              </w:rPr>
              <w:t>Beijing,</w:t>
            </w:r>
            <w:r>
              <w:rPr>
                <w:rFonts w:ascii="Palatino Linotype"/>
                <w:b/>
                <w:color w:val="252525"/>
                <w:spacing w:val="4"/>
                <w:sz w:val="18"/>
              </w:rPr>
              <w:t> </w:t>
            </w:r>
            <w:r>
              <w:rPr>
                <w:rFonts w:ascii="Palatino Linotype"/>
                <w:b/>
                <w:color w:val="252525"/>
                <w:spacing w:val="-2"/>
                <w:sz w:val="18"/>
              </w:rPr>
              <w:t>China</w:t>
            </w:r>
          </w:p>
          <w:p>
            <w:pPr>
              <w:pStyle w:val="TableParagraph"/>
              <w:spacing w:before="31"/>
              <w:ind w:left="1870"/>
              <w:rPr>
                <w:rFonts w:ascii="Verdana" w:hAnsi="Verdana"/>
                <w:b/>
                <w:i/>
                <w:sz w:val="18"/>
              </w:rPr>
            </w:pPr>
            <w:r>
              <w:rPr>
                <w:rFonts w:ascii="Verdana" w:hAnsi="Verdana"/>
                <w:b/>
                <w:i/>
                <w:color w:val="252525"/>
                <w:spacing w:val="-2"/>
                <w:w w:val="80"/>
                <w:sz w:val="18"/>
              </w:rPr>
              <w:t>Jan</w:t>
            </w:r>
            <w:r>
              <w:rPr>
                <w:rFonts w:ascii="Verdana" w:hAnsi="Verdana"/>
                <w:b/>
                <w:i/>
                <w:color w:val="252525"/>
                <w:spacing w:val="-12"/>
                <w:sz w:val="18"/>
              </w:rPr>
              <w:t> </w:t>
            </w:r>
            <w:r>
              <w:rPr>
                <w:rFonts w:ascii="Verdana" w:hAnsi="Verdana"/>
                <w:b/>
                <w:i/>
                <w:color w:val="252525"/>
                <w:spacing w:val="-2"/>
                <w:w w:val="80"/>
                <w:sz w:val="18"/>
              </w:rPr>
              <w:t>2015</w:t>
            </w:r>
            <w:r>
              <w:rPr>
                <w:rFonts w:ascii="Verdana" w:hAnsi="Verdana"/>
                <w:b/>
                <w:i/>
                <w:color w:val="252525"/>
                <w:spacing w:val="-11"/>
                <w:sz w:val="18"/>
              </w:rPr>
              <w:t> </w:t>
            </w:r>
            <w:r>
              <w:rPr>
                <w:rFonts w:ascii="Verdana" w:hAnsi="Verdana"/>
                <w:b/>
                <w:i/>
                <w:color w:val="252525"/>
                <w:spacing w:val="-2"/>
                <w:w w:val="80"/>
                <w:sz w:val="18"/>
              </w:rPr>
              <w:t>–</w:t>
            </w:r>
            <w:r>
              <w:rPr>
                <w:rFonts w:ascii="Verdana" w:hAnsi="Verdana"/>
                <w:b/>
                <w:i/>
                <w:color w:val="252525"/>
                <w:spacing w:val="-12"/>
                <w:sz w:val="18"/>
              </w:rPr>
              <w:t> </w:t>
            </w:r>
            <w:r>
              <w:rPr>
                <w:rFonts w:ascii="Verdana" w:hAnsi="Verdana"/>
                <w:b/>
                <w:i/>
                <w:color w:val="252525"/>
                <w:spacing w:val="-2"/>
                <w:w w:val="80"/>
                <w:sz w:val="18"/>
              </w:rPr>
              <w:t>May</w:t>
            </w:r>
            <w:r>
              <w:rPr>
                <w:rFonts w:ascii="Verdana" w:hAnsi="Verdana"/>
                <w:b/>
                <w:i/>
                <w:color w:val="252525"/>
                <w:spacing w:val="-11"/>
                <w:sz w:val="18"/>
              </w:rPr>
              <w:t> </w:t>
            </w:r>
            <w:r>
              <w:rPr>
                <w:rFonts w:ascii="Verdana" w:hAnsi="Verdana"/>
                <w:b/>
                <w:i/>
                <w:color w:val="252525"/>
                <w:spacing w:val="-4"/>
                <w:w w:val="75"/>
                <w:sz w:val="18"/>
              </w:rPr>
              <w:t>2015</w:t>
            </w:r>
          </w:p>
        </w:tc>
      </w:tr>
      <w:tr>
        <w:trPr>
          <w:trHeight w:val="780" w:hRule="atLeast"/>
        </w:trPr>
        <w:tc>
          <w:tcPr>
            <w:tcW w:w="11161" w:type="dxa"/>
            <w:gridSpan w:val="2"/>
          </w:tcPr>
          <w:p>
            <w:pPr>
              <w:pStyle w:val="TableParagraph"/>
              <w:numPr>
                <w:ilvl w:val="0"/>
                <w:numId w:val="2"/>
              </w:numPr>
              <w:tabs>
                <w:tab w:pos="465" w:val="left" w:leader="none"/>
              </w:tabs>
              <w:spacing w:line="240" w:lineRule="auto" w:before="99" w:after="0"/>
              <w:ind w:left="465" w:right="0" w:hanging="359"/>
              <w:jc w:val="left"/>
              <w:rPr>
                <w:sz w:val="18"/>
              </w:rPr>
            </w:pPr>
            <w:r>
              <w:rPr>
                <w:color w:val="252525"/>
                <w:w w:val="105"/>
                <w:sz w:val="18"/>
              </w:rPr>
              <w:t>Selected for an intensive study-abroad program focusing on international finance and business </w:t>
            </w:r>
            <w:r>
              <w:rPr>
                <w:color w:val="252525"/>
                <w:spacing w:val="-2"/>
                <w:w w:val="105"/>
                <w:sz w:val="18"/>
              </w:rPr>
              <w:t>strategy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465" w:val="left" w:leader="none"/>
              </w:tabs>
              <w:spacing w:line="240" w:lineRule="auto" w:before="59" w:after="0"/>
              <w:ind w:left="465" w:right="0" w:hanging="359"/>
              <w:jc w:val="left"/>
              <w:rPr>
                <w:sz w:val="18"/>
              </w:rPr>
            </w:pPr>
            <w:r>
              <w:rPr>
                <w:color w:val="252525"/>
                <w:w w:val="105"/>
                <w:sz w:val="18"/>
              </w:rPr>
              <w:t>Completed</w:t>
            </w:r>
            <w:r>
              <w:rPr>
                <w:color w:val="252525"/>
                <w:spacing w:val="-2"/>
                <w:w w:val="105"/>
                <w:sz w:val="18"/>
              </w:rPr>
              <w:t> </w:t>
            </w:r>
            <w:r>
              <w:rPr>
                <w:color w:val="252525"/>
                <w:w w:val="105"/>
                <w:sz w:val="18"/>
              </w:rPr>
              <w:t>Mandarin</w:t>
            </w:r>
            <w:r>
              <w:rPr>
                <w:color w:val="252525"/>
                <w:spacing w:val="-1"/>
                <w:w w:val="105"/>
                <w:sz w:val="18"/>
              </w:rPr>
              <w:t> </w:t>
            </w:r>
            <w:r>
              <w:rPr>
                <w:color w:val="252525"/>
                <w:w w:val="105"/>
                <w:sz w:val="18"/>
              </w:rPr>
              <w:t>language</w:t>
            </w:r>
            <w:r>
              <w:rPr>
                <w:color w:val="252525"/>
                <w:spacing w:val="-1"/>
                <w:w w:val="105"/>
                <w:sz w:val="18"/>
              </w:rPr>
              <w:t> </w:t>
            </w:r>
            <w:r>
              <w:rPr>
                <w:color w:val="252525"/>
                <w:w w:val="105"/>
                <w:sz w:val="18"/>
              </w:rPr>
              <w:t>training</w:t>
            </w:r>
            <w:r>
              <w:rPr>
                <w:color w:val="252525"/>
                <w:spacing w:val="-2"/>
                <w:w w:val="105"/>
                <w:sz w:val="18"/>
              </w:rPr>
              <w:t> </w:t>
            </w:r>
            <w:r>
              <w:rPr>
                <w:color w:val="252525"/>
                <w:w w:val="105"/>
                <w:sz w:val="18"/>
              </w:rPr>
              <w:t>and</w:t>
            </w:r>
            <w:r>
              <w:rPr>
                <w:color w:val="252525"/>
                <w:spacing w:val="-1"/>
                <w:w w:val="105"/>
                <w:sz w:val="18"/>
              </w:rPr>
              <w:t> </w:t>
            </w:r>
            <w:r>
              <w:rPr>
                <w:color w:val="252525"/>
                <w:w w:val="105"/>
                <w:sz w:val="18"/>
              </w:rPr>
              <w:t>developed</w:t>
            </w:r>
            <w:r>
              <w:rPr>
                <w:color w:val="252525"/>
                <w:spacing w:val="-1"/>
                <w:w w:val="105"/>
                <w:sz w:val="18"/>
              </w:rPr>
              <w:t> </w:t>
            </w:r>
            <w:r>
              <w:rPr>
                <w:color w:val="252525"/>
                <w:w w:val="105"/>
                <w:sz w:val="18"/>
              </w:rPr>
              <w:t>strong</w:t>
            </w:r>
            <w:r>
              <w:rPr>
                <w:color w:val="252525"/>
                <w:spacing w:val="-1"/>
                <w:w w:val="105"/>
                <w:sz w:val="18"/>
              </w:rPr>
              <w:t> </w:t>
            </w:r>
            <w:r>
              <w:rPr>
                <w:color w:val="252525"/>
                <w:w w:val="105"/>
                <w:sz w:val="18"/>
              </w:rPr>
              <w:t>cross-cultural</w:t>
            </w:r>
            <w:r>
              <w:rPr>
                <w:color w:val="252525"/>
                <w:spacing w:val="-2"/>
                <w:w w:val="105"/>
                <w:sz w:val="18"/>
              </w:rPr>
              <w:t> </w:t>
            </w:r>
            <w:r>
              <w:rPr>
                <w:color w:val="252525"/>
                <w:w w:val="105"/>
                <w:sz w:val="18"/>
              </w:rPr>
              <w:t>communication</w:t>
            </w:r>
            <w:r>
              <w:rPr>
                <w:color w:val="252525"/>
                <w:spacing w:val="-1"/>
                <w:w w:val="105"/>
                <w:sz w:val="18"/>
              </w:rPr>
              <w:t> </w:t>
            </w:r>
            <w:r>
              <w:rPr>
                <w:color w:val="252525"/>
                <w:spacing w:val="-2"/>
                <w:w w:val="105"/>
                <w:sz w:val="18"/>
              </w:rPr>
              <w:t>skills</w:t>
            </w:r>
          </w:p>
        </w:tc>
      </w:tr>
      <w:tr>
        <w:trPr>
          <w:trHeight w:val="653" w:hRule="atLeast"/>
        </w:trPr>
        <w:tc>
          <w:tcPr>
            <w:tcW w:w="11161" w:type="dxa"/>
            <w:gridSpan w:val="2"/>
          </w:tcPr>
          <w:p>
            <w:pPr>
              <w:pStyle w:val="TableParagraph"/>
              <w:tabs>
                <w:tab w:pos="11172" w:val="left" w:leader="none"/>
              </w:tabs>
              <w:spacing w:before="221"/>
              <w:ind w:right="-15"/>
              <w:rPr>
                <w:rFonts w:ascii="Times New Roman"/>
                <w:sz w:val="28"/>
              </w:rPr>
            </w:pPr>
            <w:r>
              <w:rPr>
                <w:rFonts w:ascii="Times New Roman"/>
                <w:b/>
                <w:color w:val="252525"/>
                <w:spacing w:val="-11"/>
                <w:sz w:val="28"/>
              </w:rPr>
              <w:t>WORK</w:t>
            </w:r>
            <w:r>
              <w:rPr>
                <w:rFonts w:ascii="Times New Roman"/>
                <w:b/>
                <w:color w:val="252525"/>
                <w:sz w:val="28"/>
              </w:rPr>
              <w:t> EXPERIENCE</w:t>
            </w:r>
            <w:r>
              <w:rPr>
                <w:rFonts w:ascii="Times New Roman"/>
                <w:b/>
                <w:color w:val="252525"/>
                <w:spacing w:val="33"/>
                <w:sz w:val="28"/>
              </w:rPr>
              <w:t> </w:t>
            </w:r>
            <w:r>
              <w:rPr>
                <w:rFonts w:ascii="Times New Roman"/>
                <w:color w:val="252525"/>
                <w:sz w:val="28"/>
                <w:u w:val="thick" w:color="252525"/>
              </w:rPr>
              <w:tab/>
            </w:r>
          </w:p>
        </w:tc>
      </w:tr>
      <w:tr>
        <w:trPr>
          <w:trHeight w:val="672" w:hRule="atLeast"/>
        </w:trPr>
        <w:tc>
          <w:tcPr>
            <w:tcW w:w="7600" w:type="dxa"/>
          </w:tcPr>
          <w:p>
            <w:pPr>
              <w:pStyle w:val="TableParagraph"/>
              <w:spacing w:before="106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color w:val="252525"/>
                <w:w w:val="105"/>
                <w:sz w:val="18"/>
              </w:rPr>
              <w:t>Goldman</w:t>
            </w:r>
            <w:r>
              <w:rPr>
                <w:rFonts w:ascii="Times New Roman"/>
                <w:b/>
                <w:color w:val="252525"/>
                <w:spacing w:val="8"/>
                <w:w w:val="110"/>
                <w:sz w:val="18"/>
              </w:rPr>
              <w:t> </w:t>
            </w:r>
            <w:r>
              <w:rPr>
                <w:rFonts w:ascii="Times New Roman"/>
                <w:b/>
                <w:color w:val="252525"/>
                <w:spacing w:val="-2"/>
                <w:w w:val="110"/>
                <w:sz w:val="18"/>
              </w:rPr>
              <w:t>Sachs</w:t>
            </w:r>
          </w:p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color w:val="252525"/>
                <w:sz w:val="18"/>
              </w:rPr>
              <w:t>Investment</w:t>
            </w:r>
            <w:r>
              <w:rPr>
                <w:i/>
                <w:color w:val="252525"/>
                <w:spacing w:val="-3"/>
                <w:sz w:val="18"/>
              </w:rPr>
              <w:t> </w:t>
            </w:r>
            <w:r>
              <w:rPr>
                <w:i/>
                <w:color w:val="252525"/>
                <w:sz w:val="18"/>
              </w:rPr>
              <w:t>Banking</w:t>
            </w:r>
            <w:r>
              <w:rPr>
                <w:i/>
                <w:color w:val="252525"/>
                <w:spacing w:val="-2"/>
                <w:sz w:val="18"/>
              </w:rPr>
              <w:t> </w:t>
            </w:r>
            <w:r>
              <w:rPr>
                <w:i/>
                <w:color w:val="252525"/>
                <w:sz w:val="18"/>
              </w:rPr>
              <w:t>Summer</w:t>
            </w:r>
            <w:r>
              <w:rPr>
                <w:i/>
                <w:color w:val="252525"/>
                <w:spacing w:val="-2"/>
                <w:sz w:val="18"/>
              </w:rPr>
              <w:t> Analyst</w:t>
            </w:r>
          </w:p>
        </w:tc>
        <w:tc>
          <w:tcPr>
            <w:tcW w:w="3561" w:type="dxa"/>
          </w:tcPr>
          <w:p>
            <w:pPr>
              <w:pStyle w:val="TableParagraph"/>
              <w:spacing w:before="85"/>
              <w:ind w:left="2371"/>
              <w:rPr>
                <w:rFonts w:ascii="Palatino Linotype"/>
                <w:b/>
                <w:sz w:val="18"/>
              </w:rPr>
            </w:pPr>
            <w:r>
              <w:rPr>
                <w:rFonts w:ascii="Palatino Linotype"/>
                <w:b/>
                <w:color w:val="252525"/>
                <w:sz w:val="18"/>
              </w:rPr>
              <w:t>New</w:t>
            </w:r>
            <w:r>
              <w:rPr>
                <w:rFonts w:ascii="Palatino Linotype"/>
                <w:b/>
                <w:color w:val="252525"/>
                <w:spacing w:val="-8"/>
                <w:sz w:val="18"/>
              </w:rPr>
              <w:t> </w:t>
            </w:r>
            <w:r>
              <w:rPr>
                <w:rFonts w:ascii="Palatino Linotype"/>
                <w:b/>
                <w:color w:val="252525"/>
                <w:sz w:val="18"/>
              </w:rPr>
              <w:t>York,</w:t>
            </w:r>
            <w:r>
              <w:rPr>
                <w:rFonts w:ascii="Palatino Linotype"/>
                <w:b/>
                <w:color w:val="252525"/>
                <w:spacing w:val="-7"/>
                <w:sz w:val="18"/>
              </w:rPr>
              <w:t> </w:t>
            </w:r>
            <w:r>
              <w:rPr>
                <w:rFonts w:ascii="Palatino Linotype"/>
                <w:b/>
                <w:color w:val="252525"/>
                <w:spacing w:val="-5"/>
                <w:sz w:val="18"/>
              </w:rPr>
              <w:t>NY</w:t>
            </w:r>
          </w:p>
          <w:p>
            <w:pPr>
              <w:pStyle w:val="TableParagraph"/>
              <w:spacing w:before="30"/>
              <w:ind w:left="1910"/>
              <w:rPr>
                <w:rFonts w:ascii="Verdana" w:hAnsi="Verdana"/>
                <w:b/>
                <w:i/>
                <w:sz w:val="18"/>
              </w:rPr>
            </w:pPr>
            <w:r>
              <w:rPr>
                <w:rFonts w:ascii="Verdana" w:hAnsi="Verdana"/>
                <w:b/>
                <w:i/>
                <w:color w:val="252525"/>
                <w:w w:val="75"/>
                <w:sz w:val="18"/>
              </w:rPr>
              <w:t>Jun</w:t>
            </w:r>
            <w:r>
              <w:rPr>
                <w:rFonts w:ascii="Verdana" w:hAnsi="Verdana"/>
                <w:b/>
                <w:i/>
                <w:color w:val="252525"/>
                <w:spacing w:val="-9"/>
                <w:sz w:val="18"/>
              </w:rPr>
              <w:t> </w:t>
            </w:r>
            <w:r>
              <w:rPr>
                <w:rFonts w:ascii="Verdana" w:hAnsi="Verdana"/>
                <w:b/>
                <w:i/>
                <w:color w:val="252525"/>
                <w:w w:val="75"/>
                <w:sz w:val="18"/>
              </w:rPr>
              <w:t>2015</w:t>
            </w:r>
            <w:r>
              <w:rPr>
                <w:rFonts w:ascii="Verdana" w:hAnsi="Verdana"/>
                <w:b/>
                <w:i/>
                <w:color w:val="252525"/>
                <w:spacing w:val="-8"/>
                <w:sz w:val="18"/>
              </w:rPr>
              <w:t> </w:t>
            </w:r>
            <w:r>
              <w:rPr>
                <w:rFonts w:ascii="Verdana" w:hAnsi="Verdana"/>
                <w:b/>
                <w:i/>
                <w:color w:val="252525"/>
                <w:w w:val="75"/>
                <w:sz w:val="18"/>
              </w:rPr>
              <w:t>–</w:t>
            </w:r>
            <w:r>
              <w:rPr>
                <w:rFonts w:ascii="Verdana" w:hAnsi="Verdana"/>
                <w:b/>
                <w:i/>
                <w:color w:val="252525"/>
                <w:spacing w:val="-8"/>
                <w:sz w:val="18"/>
              </w:rPr>
              <w:t> </w:t>
            </w:r>
            <w:r>
              <w:rPr>
                <w:rFonts w:ascii="Verdana" w:hAnsi="Verdana"/>
                <w:b/>
                <w:i/>
                <w:color w:val="252525"/>
                <w:w w:val="75"/>
                <w:sz w:val="18"/>
              </w:rPr>
              <w:t>Aug</w:t>
            </w:r>
            <w:r>
              <w:rPr>
                <w:rFonts w:ascii="Verdana" w:hAnsi="Verdana"/>
                <w:b/>
                <w:i/>
                <w:color w:val="252525"/>
                <w:spacing w:val="-8"/>
                <w:sz w:val="18"/>
              </w:rPr>
              <w:t> </w:t>
            </w:r>
            <w:r>
              <w:rPr>
                <w:rFonts w:ascii="Verdana" w:hAnsi="Verdana"/>
                <w:b/>
                <w:i/>
                <w:color w:val="252525"/>
                <w:spacing w:val="-4"/>
                <w:w w:val="75"/>
                <w:sz w:val="18"/>
              </w:rPr>
              <w:t>2015</w:t>
            </w:r>
          </w:p>
        </w:tc>
      </w:tr>
      <w:tr>
        <w:trPr>
          <w:trHeight w:val="927" w:hRule="atLeast"/>
        </w:trPr>
        <w:tc>
          <w:tcPr>
            <w:tcW w:w="11161" w:type="dxa"/>
            <w:gridSpan w:val="2"/>
          </w:tcPr>
          <w:p>
            <w:pPr>
              <w:pStyle w:val="TableParagraph"/>
              <w:numPr>
                <w:ilvl w:val="0"/>
                <w:numId w:val="3"/>
              </w:numPr>
              <w:tabs>
                <w:tab w:pos="465" w:val="left" w:leader="none"/>
              </w:tabs>
              <w:spacing w:line="240" w:lineRule="auto" w:before="99" w:after="0"/>
              <w:ind w:left="465" w:right="0" w:hanging="359"/>
              <w:jc w:val="left"/>
              <w:rPr>
                <w:sz w:val="18"/>
              </w:rPr>
            </w:pPr>
            <w:r>
              <w:rPr>
                <w:color w:val="252525"/>
                <w:sz w:val="18"/>
              </w:rPr>
              <w:t>Assisted</w:t>
            </w:r>
            <w:r>
              <w:rPr>
                <w:color w:val="252525"/>
                <w:spacing w:val="16"/>
                <w:sz w:val="18"/>
              </w:rPr>
              <w:t> </w:t>
            </w:r>
            <w:r>
              <w:rPr>
                <w:color w:val="252525"/>
                <w:sz w:val="18"/>
              </w:rPr>
              <w:t>with</w:t>
            </w:r>
            <w:r>
              <w:rPr>
                <w:color w:val="252525"/>
                <w:spacing w:val="16"/>
                <w:sz w:val="18"/>
              </w:rPr>
              <w:t> </w:t>
            </w:r>
            <w:r>
              <w:rPr>
                <w:color w:val="252525"/>
                <w:sz w:val="18"/>
              </w:rPr>
              <w:t>financial</w:t>
            </w:r>
            <w:r>
              <w:rPr>
                <w:color w:val="252525"/>
                <w:spacing w:val="17"/>
                <w:sz w:val="18"/>
              </w:rPr>
              <w:t> </w:t>
            </w:r>
            <w:r>
              <w:rPr>
                <w:color w:val="252525"/>
                <w:sz w:val="18"/>
              </w:rPr>
              <w:t>modeling</w:t>
            </w:r>
            <w:r>
              <w:rPr>
                <w:color w:val="252525"/>
                <w:spacing w:val="16"/>
                <w:sz w:val="18"/>
              </w:rPr>
              <w:t> </w:t>
            </w:r>
            <w:r>
              <w:rPr>
                <w:color w:val="252525"/>
                <w:sz w:val="18"/>
              </w:rPr>
              <w:t>and</w:t>
            </w:r>
            <w:r>
              <w:rPr>
                <w:color w:val="252525"/>
                <w:spacing w:val="17"/>
                <w:sz w:val="18"/>
              </w:rPr>
              <w:t> </w:t>
            </w:r>
            <w:r>
              <w:rPr>
                <w:color w:val="252525"/>
                <w:sz w:val="18"/>
              </w:rPr>
              <w:t>valuation</w:t>
            </w:r>
            <w:r>
              <w:rPr>
                <w:color w:val="252525"/>
                <w:spacing w:val="16"/>
                <w:sz w:val="18"/>
              </w:rPr>
              <w:t> </w:t>
            </w:r>
            <w:r>
              <w:rPr>
                <w:color w:val="252525"/>
                <w:sz w:val="18"/>
              </w:rPr>
              <w:t>analysis</w:t>
            </w:r>
            <w:r>
              <w:rPr>
                <w:color w:val="252525"/>
                <w:spacing w:val="17"/>
                <w:sz w:val="18"/>
              </w:rPr>
              <w:t> </w:t>
            </w:r>
            <w:r>
              <w:rPr>
                <w:color w:val="252525"/>
                <w:sz w:val="18"/>
              </w:rPr>
              <w:t>for</w:t>
            </w:r>
            <w:r>
              <w:rPr>
                <w:color w:val="252525"/>
                <w:spacing w:val="16"/>
                <w:sz w:val="18"/>
              </w:rPr>
              <w:t> </w:t>
            </w:r>
            <w:r>
              <w:rPr>
                <w:color w:val="252525"/>
                <w:sz w:val="18"/>
              </w:rPr>
              <w:t>a</w:t>
            </w:r>
            <w:r>
              <w:rPr>
                <w:color w:val="252525"/>
                <w:spacing w:val="17"/>
                <w:sz w:val="18"/>
              </w:rPr>
              <w:t> </w:t>
            </w:r>
            <w:r>
              <w:rPr>
                <w:color w:val="252525"/>
                <w:sz w:val="18"/>
              </w:rPr>
              <w:t>$2.5</w:t>
            </w:r>
            <w:r>
              <w:rPr>
                <w:color w:val="252525"/>
                <w:spacing w:val="16"/>
                <w:sz w:val="18"/>
              </w:rPr>
              <w:t> </w:t>
            </w:r>
            <w:r>
              <w:rPr>
                <w:color w:val="252525"/>
                <w:sz w:val="18"/>
              </w:rPr>
              <w:t>billion</w:t>
            </w:r>
            <w:r>
              <w:rPr>
                <w:color w:val="252525"/>
                <w:spacing w:val="17"/>
                <w:sz w:val="18"/>
              </w:rPr>
              <w:t> </w:t>
            </w:r>
            <w:r>
              <w:rPr>
                <w:color w:val="252525"/>
                <w:sz w:val="18"/>
              </w:rPr>
              <w:t>merger</w:t>
            </w:r>
            <w:r>
              <w:rPr>
                <w:color w:val="252525"/>
                <w:spacing w:val="16"/>
                <w:sz w:val="18"/>
              </w:rPr>
              <w:t> </w:t>
            </w:r>
            <w:r>
              <w:rPr>
                <w:color w:val="252525"/>
                <w:spacing w:val="-4"/>
                <w:sz w:val="18"/>
              </w:rPr>
              <w:t>deal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465" w:val="left" w:leader="none"/>
              </w:tabs>
              <w:spacing w:line="240" w:lineRule="auto" w:before="59" w:after="0"/>
              <w:ind w:left="465" w:right="0" w:hanging="359"/>
              <w:jc w:val="left"/>
              <w:rPr>
                <w:sz w:val="18"/>
              </w:rPr>
            </w:pPr>
            <w:r>
              <w:rPr>
                <w:color w:val="252525"/>
                <w:w w:val="105"/>
                <w:sz w:val="18"/>
              </w:rPr>
              <w:t>Conducted due diligence, including analyzing financial statements and preparing reports for senior </w:t>
            </w:r>
            <w:r>
              <w:rPr>
                <w:color w:val="252525"/>
                <w:spacing w:val="-2"/>
                <w:w w:val="105"/>
                <w:sz w:val="18"/>
              </w:rPr>
              <w:t>management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465" w:val="left" w:leader="none"/>
              </w:tabs>
              <w:spacing w:line="240" w:lineRule="auto" w:before="60" w:after="0"/>
              <w:ind w:left="465" w:right="0" w:hanging="359"/>
              <w:jc w:val="left"/>
              <w:rPr>
                <w:sz w:val="18"/>
              </w:rPr>
            </w:pPr>
            <w:r>
              <w:rPr>
                <w:color w:val="252525"/>
                <w:w w:val="105"/>
                <w:sz w:val="18"/>
              </w:rPr>
              <w:t>Created</w:t>
            </w:r>
            <w:r>
              <w:rPr>
                <w:color w:val="252525"/>
                <w:spacing w:val="1"/>
                <w:w w:val="105"/>
                <w:sz w:val="18"/>
              </w:rPr>
              <w:t> </w:t>
            </w:r>
            <w:r>
              <w:rPr>
                <w:color w:val="252525"/>
                <w:w w:val="105"/>
                <w:sz w:val="18"/>
              </w:rPr>
              <w:t>comprehensive</w:t>
            </w:r>
            <w:r>
              <w:rPr>
                <w:color w:val="252525"/>
                <w:spacing w:val="1"/>
                <w:w w:val="105"/>
                <w:sz w:val="18"/>
              </w:rPr>
              <w:t> </w:t>
            </w:r>
            <w:r>
              <w:rPr>
                <w:color w:val="252525"/>
                <w:w w:val="105"/>
                <w:sz w:val="18"/>
              </w:rPr>
              <w:t>PowerPoint</w:t>
            </w:r>
            <w:r>
              <w:rPr>
                <w:color w:val="252525"/>
                <w:spacing w:val="1"/>
                <w:w w:val="105"/>
                <w:sz w:val="18"/>
              </w:rPr>
              <w:t> </w:t>
            </w:r>
            <w:r>
              <w:rPr>
                <w:color w:val="252525"/>
                <w:w w:val="105"/>
                <w:sz w:val="18"/>
              </w:rPr>
              <w:t>presentations</w:t>
            </w:r>
            <w:r>
              <w:rPr>
                <w:color w:val="252525"/>
                <w:spacing w:val="1"/>
                <w:w w:val="105"/>
                <w:sz w:val="18"/>
              </w:rPr>
              <w:t> </w:t>
            </w:r>
            <w:r>
              <w:rPr>
                <w:color w:val="252525"/>
                <w:w w:val="105"/>
                <w:sz w:val="18"/>
              </w:rPr>
              <w:t>for</w:t>
            </w:r>
            <w:r>
              <w:rPr>
                <w:color w:val="252525"/>
                <w:spacing w:val="2"/>
                <w:w w:val="105"/>
                <w:sz w:val="18"/>
              </w:rPr>
              <w:t> </w:t>
            </w:r>
            <w:r>
              <w:rPr>
                <w:color w:val="252525"/>
                <w:w w:val="105"/>
                <w:sz w:val="18"/>
              </w:rPr>
              <w:t>client</w:t>
            </w:r>
            <w:r>
              <w:rPr>
                <w:color w:val="252525"/>
                <w:spacing w:val="1"/>
                <w:w w:val="105"/>
                <w:sz w:val="18"/>
              </w:rPr>
              <w:t> </w:t>
            </w:r>
            <w:r>
              <w:rPr>
                <w:color w:val="252525"/>
                <w:w w:val="105"/>
                <w:sz w:val="18"/>
              </w:rPr>
              <w:t>pitches,</w:t>
            </w:r>
            <w:r>
              <w:rPr>
                <w:color w:val="252525"/>
                <w:spacing w:val="1"/>
                <w:w w:val="105"/>
                <w:sz w:val="18"/>
              </w:rPr>
              <w:t> </w:t>
            </w:r>
            <w:r>
              <w:rPr>
                <w:color w:val="252525"/>
                <w:w w:val="105"/>
                <w:sz w:val="18"/>
              </w:rPr>
              <w:t>showcasing</w:t>
            </w:r>
            <w:r>
              <w:rPr>
                <w:color w:val="252525"/>
                <w:spacing w:val="1"/>
                <w:w w:val="105"/>
                <w:sz w:val="18"/>
              </w:rPr>
              <w:t> </w:t>
            </w:r>
            <w:r>
              <w:rPr>
                <w:color w:val="252525"/>
                <w:w w:val="105"/>
                <w:sz w:val="18"/>
              </w:rPr>
              <w:t>financial</w:t>
            </w:r>
            <w:r>
              <w:rPr>
                <w:color w:val="252525"/>
                <w:spacing w:val="1"/>
                <w:w w:val="105"/>
                <w:sz w:val="18"/>
              </w:rPr>
              <w:t> </w:t>
            </w:r>
            <w:r>
              <w:rPr>
                <w:color w:val="252525"/>
                <w:spacing w:val="-2"/>
                <w:w w:val="105"/>
                <w:sz w:val="18"/>
              </w:rPr>
              <w:t>insights</w:t>
            </w:r>
          </w:p>
        </w:tc>
      </w:tr>
      <w:tr>
        <w:trPr>
          <w:trHeight w:val="662" w:hRule="atLeast"/>
        </w:trPr>
        <w:tc>
          <w:tcPr>
            <w:tcW w:w="7600" w:type="dxa"/>
          </w:tcPr>
          <w:p>
            <w:pPr>
              <w:pStyle w:val="TableParagraph"/>
              <w:spacing w:before="96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color w:val="252525"/>
                <w:spacing w:val="-2"/>
                <w:w w:val="105"/>
                <w:sz w:val="18"/>
              </w:rPr>
              <w:t>BlackRock</w:t>
            </w:r>
          </w:p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color w:val="252525"/>
                <w:sz w:val="18"/>
              </w:rPr>
              <w:t>Wealth</w:t>
            </w:r>
            <w:r>
              <w:rPr>
                <w:i/>
                <w:color w:val="252525"/>
                <w:spacing w:val="-11"/>
                <w:sz w:val="18"/>
              </w:rPr>
              <w:t> </w:t>
            </w:r>
            <w:r>
              <w:rPr>
                <w:i/>
                <w:color w:val="252525"/>
                <w:sz w:val="18"/>
              </w:rPr>
              <w:t>Management</w:t>
            </w:r>
            <w:r>
              <w:rPr>
                <w:i/>
                <w:color w:val="252525"/>
                <w:spacing w:val="-10"/>
                <w:sz w:val="18"/>
              </w:rPr>
              <w:t> </w:t>
            </w:r>
            <w:r>
              <w:rPr>
                <w:i/>
                <w:color w:val="252525"/>
                <w:spacing w:val="-2"/>
                <w:sz w:val="18"/>
              </w:rPr>
              <w:t>Intern</w:t>
            </w:r>
          </w:p>
        </w:tc>
        <w:tc>
          <w:tcPr>
            <w:tcW w:w="3561" w:type="dxa"/>
          </w:tcPr>
          <w:p>
            <w:pPr>
              <w:pStyle w:val="TableParagraph"/>
              <w:spacing w:before="75"/>
              <w:ind w:left="2371"/>
              <w:rPr>
                <w:rFonts w:ascii="Palatino Linotype"/>
                <w:b/>
                <w:sz w:val="18"/>
              </w:rPr>
            </w:pPr>
            <w:r>
              <w:rPr>
                <w:rFonts w:ascii="Palatino Linotype"/>
                <w:b/>
                <w:color w:val="252525"/>
                <w:sz w:val="18"/>
              </w:rPr>
              <w:t>New</w:t>
            </w:r>
            <w:r>
              <w:rPr>
                <w:rFonts w:ascii="Palatino Linotype"/>
                <w:b/>
                <w:color w:val="252525"/>
                <w:spacing w:val="-8"/>
                <w:sz w:val="18"/>
              </w:rPr>
              <w:t> </w:t>
            </w:r>
            <w:r>
              <w:rPr>
                <w:rFonts w:ascii="Palatino Linotype"/>
                <w:b/>
                <w:color w:val="252525"/>
                <w:sz w:val="18"/>
              </w:rPr>
              <w:t>York,</w:t>
            </w:r>
            <w:r>
              <w:rPr>
                <w:rFonts w:ascii="Palatino Linotype"/>
                <w:b/>
                <w:color w:val="252525"/>
                <w:spacing w:val="-7"/>
                <w:sz w:val="18"/>
              </w:rPr>
              <w:t> </w:t>
            </w:r>
            <w:r>
              <w:rPr>
                <w:rFonts w:ascii="Palatino Linotype"/>
                <w:b/>
                <w:color w:val="252525"/>
                <w:spacing w:val="-5"/>
                <w:sz w:val="18"/>
              </w:rPr>
              <w:t>NY</w:t>
            </w:r>
          </w:p>
          <w:p>
            <w:pPr>
              <w:pStyle w:val="TableParagraph"/>
              <w:spacing w:before="31"/>
              <w:ind w:left="1834"/>
              <w:rPr>
                <w:rFonts w:ascii="Verdana" w:hAnsi="Verdana"/>
                <w:b/>
                <w:i/>
                <w:sz w:val="18"/>
              </w:rPr>
            </w:pPr>
            <w:r>
              <w:rPr>
                <w:rFonts w:ascii="Verdana" w:hAnsi="Verdana"/>
                <w:b/>
                <w:i/>
                <w:color w:val="252525"/>
                <w:w w:val="75"/>
                <w:sz w:val="18"/>
              </w:rPr>
              <w:t>May</w:t>
            </w:r>
            <w:r>
              <w:rPr>
                <w:rFonts w:ascii="Verdana" w:hAnsi="Verdana"/>
                <w:b/>
                <w:i/>
                <w:color w:val="252525"/>
                <w:sz w:val="18"/>
              </w:rPr>
              <w:t> </w:t>
            </w:r>
            <w:r>
              <w:rPr>
                <w:rFonts w:ascii="Verdana" w:hAnsi="Verdana"/>
                <w:b/>
                <w:i/>
                <w:color w:val="252525"/>
                <w:w w:val="75"/>
                <w:sz w:val="18"/>
              </w:rPr>
              <w:t>2014</w:t>
            </w:r>
            <w:r>
              <w:rPr>
                <w:rFonts w:ascii="Verdana" w:hAnsi="Verdana"/>
                <w:b/>
                <w:i/>
                <w:color w:val="252525"/>
                <w:spacing w:val="1"/>
                <w:sz w:val="18"/>
              </w:rPr>
              <w:t> </w:t>
            </w:r>
            <w:r>
              <w:rPr>
                <w:rFonts w:ascii="Verdana" w:hAnsi="Verdana"/>
                <w:b/>
                <w:i/>
                <w:color w:val="252525"/>
                <w:w w:val="75"/>
                <w:sz w:val="18"/>
              </w:rPr>
              <w:t>–</w:t>
            </w:r>
            <w:r>
              <w:rPr>
                <w:rFonts w:ascii="Verdana" w:hAnsi="Verdana"/>
                <w:b/>
                <w:i/>
                <w:color w:val="252525"/>
                <w:spacing w:val="1"/>
                <w:sz w:val="18"/>
              </w:rPr>
              <w:t> </w:t>
            </w:r>
            <w:r>
              <w:rPr>
                <w:rFonts w:ascii="Verdana" w:hAnsi="Verdana"/>
                <w:b/>
                <w:i/>
                <w:color w:val="252525"/>
                <w:w w:val="75"/>
                <w:sz w:val="18"/>
              </w:rPr>
              <w:t>Aug</w:t>
            </w:r>
            <w:r>
              <w:rPr>
                <w:rFonts w:ascii="Verdana" w:hAnsi="Verdana"/>
                <w:b/>
                <w:i/>
                <w:color w:val="252525"/>
                <w:spacing w:val="1"/>
                <w:sz w:val="18"/>
              </w:rPr>
              <w:t> </w:t>
            </w:r>
            <w:r>
              <w:rPr>
                <w:rFonts w:ascii="Verdana" w:hAnsi="Verdana"/>
                <w:b/>
                <w:i/>
                <w:color w:val="252525"/>
                <w:spacing w:val="-4"/>
                <w:w w:val="75"/>
                <w:sz w:val="18"/>
              </w:rPr>
              <w:t>2014</w:t>
            </w:r>
          </w:p>
        </w:tc>
      </w:tr>
      <w:tr>
        <w:trPr>
          <w:trHeight w:val="1045" w:hRule="atLeast"/>
        </w:trPr>
        <w:tc>
          <w:tcPr>
            <w:tcW w:w="11161" w:type="dxa"/>
            <w:gridSpan w:val="2"/>
          </w:tcPr>
          <w:p>
            <w:pPr>
              <w:pStyle w:val="TableParagraph"/>
              <w:numPr>
                <w:ilvl w:val="0"/>
                <w:numId w:val="4"/>
              </w:numPr>
              <w:tabs>
                <w:tab w:pos="465" w:val="left" w:leader="none"/>
              </w:tabs>
              <w:spacing w:line="240" w:lineRule="auto" w:before="99" w:after="0"/>
              <w:ind w:left="465" w:right="0" w:hanging="359"/>
              <w:jc w:val="left"/>
              <w:rPr>
                <w:sz w:val="18"/>
              </w:rPr>
            </w:pPr>
            <w:r>
              <w:rPr>
                <w:color w:val="252525"/>
                <w:w w:val="105"/>
                <w:sz w:val="18"/>
              </w:rPr>
              <w:t>Assisted</w:t>
            </w:r>
            <w:r>
              <w:rPr>
                <w:color w:val="252525"/>
                <w:spacing w:val="2"/>
                <w:w w:val="105"/>
                <w:sz w:val="18"/>
              </w:rPr>
              <w:t> </w:t>
            </w:r>
            <w:r>
              <w:rPr>
                <w:color w:val="252525"/>
                <w:w w:val="105"/>
                <w:sz w:val="18"/>
              </w:rPr>
              <w:t>portfolio</w:t>
            </w:r>
            <w:r>
              <w:rPr>
                <w:color w:val="252525"/>
                <w:spacing w:val="3"/>
                <w:w w:val="105"/>
                <w:sz w:val="18"/>
              </w:rPr>
              <w:t> </w:t>
            </w:r>
            <w:r>
              <w:rPr>
                <w:color w:val="252525"/>
                <w:w w:val="105"/>
                <w:sz w:val="18"/>
              </w:rPr>
              <w:t>managers</w:t>
            </w:r>
            <w:r>
              <w:rPr>
                <w:color w:val="252525"/>
                <w:spacing w:val="2"/>
                <w:w w:val="105"/>
                <w:sz w:val="18"/>
              </w:rPr>
              <w:t> </w:t>
            </w:r>
            <w:r>
              <w:rPr>
                <w:color w:val="252525"/>
                <w:w w:val="105"/>
                <w:sz w:val="18"/>
              </w:rPr>
              <w:t>by</w:t>
            </w:r>
            <w:r>
              <w:rPr>
                <w:color w:val="252525"/>
                <w:spacing w:val="3"/>
                <w:w w:val="105"/>
                <w:sz w:val="18"/>
              </w:rPr>
              <w:t> </w:t>
            </w:r>
            <w:r>
              <w:rPr>
                <w:color w:val="252525"/>
                <w:w w:val="105"/>
                <w:sz w:val="18"/>
              </w:rPr>
              <w:t>conducting</w:t>
            </w:r>
            <w:r>
              <w:rPr>
                <w:color w:val="252525"/>
                <w:spacing w:val="2"/>
                <w:w w:val="105"/>
                <w:sz w:val="18"/>
              </w:rPr>
              <w:t> </w:t>
            </w:r>
            <w:r>
              <w:rPr>
                <w:color w:val="252525"/>
                <w:w w:val="105"/>
                <w:sz w:val="18"/>
              </w:rPr>
              <w:t>in-depth</w:t>
            </w:r>
            <w:r>
              <w:rPr>
                <w:color w:val="252525"/>
                <w:spacing w:val="3"/>
                <w:w w:val="105"/>
                <w:sz w:val="18"/>
              </w:rPr>
              <w:t> </w:t>
            </w:r>
            <w:r>
              <w:rPr>
                <w:color w:val="252525"/>
                <w:w w:val="105"/>
                <w:sz w:val="18"/>
              </w:rPr>
              <w:t>research</w:t>
            </w:r>
            <w:r>
              <w:rPr>
                <w:color w:val="252525"/>
                <w:spacing w:val="2"/>
                <w:w w:val="105"/>
                <w:sz w:val="18"/>
              </w:rPr>
              <w:t> </w:t>
            </w:r>
            <w:r>
              <w:rPr>
                <w:color w:val="252525"/>
                <w:w w:val="105"/>
                <w:sz w:val="18"/>
              </w:rPr>
              <w:t>on</w:t>
            </w:r>
            <w:r>
              <w:rPr>
                <w:color w:val="252525"/>
                <w:spacing w:val="3"/>
                <w:w w:val="105"/>
                <w:sz w:val="18"/>
              </w:rPr>
              <w:t> </w:t>
            </w:r>
            <w:r>
              <w:rPr>
                <w:color w:val="252525"/>
                <w:w w:val="105"/>
                <w:sz w:val="18"/>
              </w:rPr>
              <w:t>equity</w:t>
            </w:r>
            <w:r>
              <w:rPr>
                <w:color w:val="252525"/>
                <w:spacing w:val="2"/>
                <w:w w:val="105"/>
                <w:sz w:val="18"/>
              </w:rPr>
              <w:t> </w:t>
            </w:r>
            <w:r>
              <w:rPr>
                <w:color w:val="252525"/>
                <w:w w:val="105"/>
                <w:sz w:val="18"/>
              </w:rPr>
              <w:t>and</w:t>
            </w:r>
            <w:r>
              <w:rPr>
                <w:color w:val="252525"/>
                <w:spacing w:val="3"/>
                <w:w w:val="105"/>
                <w:sz w:val="18"/>
              </w:rPr>
              <w:t> </w:t>
            </w:r>
            <w:r>
              <w:rPr>
                <w:color w:val="252525"/>
                <w:w w:val="105"/>
                <w:sz w:val="18"/>
              </w:rPr>
              <w:t>fixed</w:t>
            </w:r>
            <w:r>
              <w:rPr>
                <w:color w:val="252525"/>
                <w:spacing w:val="2"/>
                <w:w w:val="105"/>
                <w:sz w:val="18"/>
              </w:rPr>
              <w:t> </w:t>
            </w:r>
            <w:r>
              <w:rPr>
                <w:color w:val="252525"/>
                <w:w w:val="105"/>
                <w:sz w:val="18"/>
              </w:rPr>
              <w:t>income</w:t>
            </w:r>
            <w:r>
              <w:rPr>
                <w:color w:val="252525"/>
                <w:spacing w:val="3"/>
                <w:w w:val="105"/>
                <w:sz w:val="18"/>
              </w:rPr>
              <w:t> </w:t>
            </w:r>
            <w:r>
              <w:rPr>
                <w:color w:val="252525"/>
                <w:spacing w:val="-2"/>
                <w:w w:val="105"/>
                <w:sz w:val="18"/>
              </w:rPr>
              <w:t>securities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465" w:val="left" w:leader="none"/>
              </w:tabs>
              <w:spacing w:line="240" w:lineRule="auto" w:before="59" w:after="0"/>
              <w:ind w:left="465" w:right="0" w:hanging="359"/>
              <w:jc w:val="left"/>
              <w:rPr>
                <w:sz w:val="18"/>
              </w:rPr>
            </w:pPr>
            <w:r>
              <w:rPr>
                <w:color w:val="252525"/>
                <w:w w:val="105"/>
                <w:sz w:val="18"/>
              </w:rPr>
              <w:t>Compiled</w:t>
            </w:r>
            <w:r>
              <w:rPr>
                <w:color w:val="252525"/>
                <w:spacing w:val="2"/>
                <w:w w:val="105"/>
                <w:sz w:val="18"/>
              </w:rPr>
              <w:t> </w:t>
            </w:r>
            <w:r>
              <w:rPr>
                <w:color w:val="252525"/>
                <w:w w:val="105"/>
                <w:sz w:val="18"/>
              </w:rPr>
              <w:t>weekly</w:t>
            </w:r>
            <w:r>
              <w:rPr>
                <w:color w:val="252525"/>
                <w:spacing w:val="3"/>
                <w:w w:val="105"/>
                <w:sz w:val="18"/>
              </w:rPr>
              <w:t> </w:t>
            </w:r>
            <w:r>
              <w:rPr>
                <w:color w:val="252525"/>
                <w:w w:val="105"/>
                <w:sz w:val="18"/>
              </w:rPr>
              <w:t>reports</w:t>
            </w:r>
            <w:r>
              <w:rPr>
                <w:color w:val="252525"/>
                <w:spacing w:val="3"/>
                <w:w w:val="105"/>
                <w:sz w:val="18"/>
              </w:rPr>
              <w:t> </w:t>
            </w:r>
            <w:r>
              <w:rPr>
                <w:color w:val="252525"/>
                <w:w w:val="105"/>
                <w:sz w:val="18"/>
              </w:rPr>
              <w:t>on</w:t>
            </w:r>
            <w:r>
              <w:rPr>
                <w:color w:val="252525"/>
                <w:spacing w:val="3"/>
                <w:w w:val="105"/>
                <w:sz w:val="18"/>
              </w:rPr>
              <w:t> </w:t>
            </w:r>
            <w:r>
              <w:rPr>
                <w:color w:val="252525"/>
                <w:w w:val="105"/>
                <w:sz w:val="18"/>
              </w:rPr>
              <w:t>macroeconomic</w:t>
            </w:r>
            <w:r>
              <w:rPr>
                <w:color w:val="252525"/>
                <w:spacing w:val="3"/>
                <w:w w:val="105"/>
                <w:sz w:val="18"/>
              </w:rPr>
              <w:t> </w:t>
            </w:r>
            <w:r>
              <w:rPr>
                <w:color w:val="252525"/>
                <w:w w:val="105"/>
                <w:sz w:val="18"/>
              </w:rPr>
              <w:t>trends</w:t>
            </w:r>
            <w:r>
              <w:rPr>
                <w:color w:val="252525"/>
                <w:spacing w:val="3"/>
                <w:w w:val="105"/>
                <w:sz w:val="18"/>
              </w:rPr>
              <w:t> </w:t>
            </w:r>
            <w:r>
              <w:rPr>
                <w:color w:val="252525"/>
                <w:w w:val="105"/>
                <w:sz w:val="18"/>
              </w:rPr>
              <w:t>and</w:t>
            </w:r>
            <w:r>
              <w:rPr>
                <w:color w:val="252525"/>
                <w:spacing w:val="3"/>
                <w:w w:val="105"/>
                <w:sz w:val="18"/>
              </w:rPr>
              <w:t> </w:t>
            </w:r>
            <w:r>
              <w:rPr>
                <w:color w:val="252525"/>
                <w:w w:val="105"/>
                <w:sz w:val="18"/>
              </w:rPr>
              <w:t>market</w:t>
            </w:r>
            <w:r>
              <w:rPr>
                <w:color w:val="252525"/>
                <w:spacing w:val="3"/>
                <w:w w:val="105"/>
                <w:sz w:val="18"/>
              </w:rPr>
              <w:t> </w:t>
            </w:r>
            <w:r>
              <w:rPr>
                <w:color w:val="252525"/>
                <w:w w:val="105"/>
                <w:sz w:val="18"/>
              </w:rPr>
              <w:t>developments</w:t>
            </w:r>
            <w:r>
              <w:rPr>
                <w:color w:val="252525"/>
                <w:spacing w:val="3"/>
                <w:w w:val="105"/>
                <w:sz w:val="18"/>
              </w:rPr>
              <w:t> </w:t>
            </w:r>
            <w:r>
              <w:rPr>
                <w:color w:val="252525"/>
                <w:w w:val="105"/>
                <w:sz w:val="18"/>
              </w:rPr>
              <w:t>for</w:t>
            </w:r>
            <w:r>
              <w:rPr>
                <w:color w:val="252525"/>
                <w:spacing w:val="3"/>
                <w:w w:val="105"/>
                <w:sz w:val="18"/>
              </w:rPr>
              <w:t> </w:t>
            </w:r>
            <w:r>
              <w:rPr>
                <w:color w:val="252525"/>
                <w:w w:val="105"/>
                <w:sz w:val="18"/>
              </w:rPr>
              <w:t>client</w:t>
            </w:r>
            <w:r>
              <w:rPr>
                <w:color w:val="252525"/>
                <w:spacing w:val="3"/>
                <w:w w:val="105"/>
                <w:sz w:val="18"/>
              </w:rPr>
              <w:t> </w:t>
            </w:r>
            <w:r>
              <w:rPr>
                <w:color w:val="252525"/>
                <w:spacing w:val="-2"/>
                <w:w w:val="105"/>
                <w:sz w:val="18"/>
              </w:rPr>
              <w:t>meetings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465" w:val="left" w:leader="none"/>
              </w:tabs>
              <w:spacing w:line="240" w:lineRule="auto" w:before="60" w:after="0"/>
              <w:ind w:left="465" w:right="0" w:hanging="359"/>
              <w:jc w:val="left"/>
              <w:rPr>
                <w:sz w:val="18"/>
              </w:rPr>
            </w:pPr>
            <w:r>
              <w:rPr>
                <w:color w:val="252525"/>
                <w:w w:val="105"/>
                <w:sz w:val="18"/>
              </w:rPr>
              <w:t>Developed</w:t>
            </w:r>
            <w:r>
              <w:rPr>
                <w:color w:val="252525"/>
                <w:spacing w:val="-1"/>
                <w:w w:val="105"/>
                <w:sz w:val="18"/>
              </w:rPr>
              <w:t> </w:t>
            </w:r>
            <w:r>
              <w:rPr>
                <w:color w:val="252525"/>
                <w:w w:val="105"/>
                <w:sz w:val="18"/>
              </w:rPr>
              <w:t>Excel models for portfolio performance tracking,</w:t>
            </w:r>
            <w:r>
              <w:rPr>
                <w:color w:val="252525"/>
                <w:spacing w:val="-1"/>
                <w:w w:val="105"/>
                <w:sz w:val="18"/>
              </w:rPr>
              <w:t> </w:t>
            </w:r>
            <w:r>
              <w:rPr>
                <w:color w:val="252525"/>
                <w:w w:val="105"/>
                <w:sz w:val="18"/>
              </w:rPr>
              <w:t>improving efficiency by </w:t>
            </w:r>
            <w:r>
              <w:rPr>
                <w:color w:val="252525"/>
                <w:spacing w:val="-5"/>
                <w:w w:val="105"/>
                <w:sz w:val="18"/>
              </w:rPr>
              <w:t>20%</w:t>
            </w:r>
          </w:p>
        </w:tc>
      </w:tr>
      <w:tr>
        <w:trPr>
          <w:trHeight w:val="653" w:hRule="atLeast"/>
        </w:trPr>
        <w:tc>
          <w:tcPr>
            <w:tcW w:w="11161" w:type="dxa"/>
            <w:gridSpan w:val="2"/>
          </w:tcPr>
          <w:p>
            <w:pPr>
              <w:pStyle w:val="TableParagraph"/>
              <w:tabs>
                <w:tab w:pos="11171" w:val="left" w:leader="none"/>
              </w:tabs>
              <w:spacing w:before="221"/>
              <w:ind w:right="-15"/>
              <w:rPr>
                <w:rFonts w:ascii="Times New Roman"/>
                <w:sz w:val="28"/>
              </w:rPr>
            </w:pPr>
            <w:r>
              <w:rPr>
                <w:rFonts w:ascii="Times New Roman"/>
                <w:b/>
                <w:color w:val="252525"/>
                <w:sz w:val="28"/>
              </w:rPr>
              <w:t>LEADERSHIP</w:t>
            </w:r>
            <w:r>
              <w:rPr>
                <w:rFonts w:ascii="Times New Roman"/>
                <w:b/>
                <w:color w:val="252525"/>
                <w:spacing w:val="-41"/>
                <w:sz w:val="28"/>
              </w:rPr>
              <w:t> </w:t>
            </w:r>
            <w:r>
              <w:rPr>
                <w:rFonts w:ascii="Times New Roman"/>
                <w:color w:val="252525"/>
                <w:sz w:val="28"/>
                <w:u w:val="thick" w:color="252525"/>
              </w:rPr>
              <w:tab/>
            </w:r>
          </w:p>
        </w:tc>
      </w:tr>
      <w:tr>
        <w:trPr>
          <w:trHeight w:val="672" w:hRule="atLeast"/>
        </w:trPr>
        <w:tc>
          <w:tcPr>
            <w:tcW w:w="7600" w:type="dxa"/>
          </w:tcPr>
          <w:p>
            <w:pPr>
              <w:pStyle w:val="TableParagraph"/>
              <w:spacing w:before="106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color w:val="252525"/>
                <w:w w:val="105"/>
                <w:sz w:val="18"/>
              </w:rPr>
              <w:t>NYU</w:t>
            </w:r>
            <w:r>
              <w:rPr>
                <w:rFonts w:ascii="Times New Roman"/>
                <w:b/>
                <w:color w:val="252525"/>
                <w:spacing w:val="16"/>
                <w:w w:val="105"/>
                <w:sz w:val="18"/>
              </w:rPr>
              <w:t> </w:t>
            </w:r>
            <w:r>
              <w:rPr>
                <w:rFonts w:ascii="Times New Roman"/>
                <w:b/>
                <w:color w:val="252525"/>
                <w:w w:val="105"/>
                <w:sz w:val="18"/>
              </w:rPr>
              <w:t>Investment</w:t>
            </w:r>
            <w:r>
              <w:rPr>
                <w:rFonts w:ascii="Times New Roman"/>
                <w:b/>
                <w:color w:val="252525"/>
                <w:spacing w:val="17"/>
                <w:w w:val="105"/>
                <w:sz w:val="18"/>
              </w:rPr>
              <w:t> </w:t>
            </w:r>
            <w:r>
              <w:rPr>
                <w:rFonts w:ascii="Times New Roman"/>
                <w:b/>
                <w:color w:val="252525"/>
                <w:w w:val="105"/>
                <w:sz w:val="18"/>
              </w:rPr>
              <w:t>Banking</w:t>
            </w:r>
            <w:r>
              <w:rPr>
                <w:rFonts w:ascii="Times New Roman"/>
                <w:b/>
                <w:color w:val="252525"/>
                <w:spacing w:val="17"/>
                <w:w w:val="105"/>
                <w:sz w:val="18"/>
              </w:rPr>
              <w:t> </w:t>
            </w:r>
            <w:r>
              <w:rPr>
                <w:rFonts w:ascii="Times New Roman"/>
                <w:b/>
                <w:color w:val="252525"/>
                <w:spacing w:val="-4"/>
                <w:w w:val="105"/>
                <w:sz w:val="18"/>
              </w:rPr>
              <w:t>Club</w:t>
            </w:r>
          </w:p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color w:val="252525"/>
                <w:sz w:val="18"/>
              </w:rPr>
              <w:t>Vice</w:t>
            </w:r>
            <w:r>
              <w:rPr>
                <w:i/>
                <w:color w:val="252525"/>
                <w:spacing w:val="8"/>
                <w:sz w:val="18"/>
              </w:rPr>
              <w:t> </w:t>
            </w:r>
            <w:r>
              <w:rPr>
                <w:i/>
                <w:color w:val="252525"/>
                <w:spacing w:val="-2"/>
                <w:sz w:val="18"/>
              </w:rPr>
              <w:t>President</w:t>
            </w:r>
          </w:p>
        </w:tc>
        <w:tc>
          <w:tcPr>
            <w:tcW w:w="3561" w:type="dxa"/>
          </w:tcPr>
          <w:p>
            <w:pPr>
              <w:pStyle w:val="TableParagraph"/>
              <w:spacing w:before="85"/>
              <w:ind w:left="2371"/>
              <w:rPr>
                <w:rFonts w:ascii="Palatino Linotype"/>
                <w:b/>
                <w:sz w:val="18"/>
              </w:rPr>
            </w:pPr>
            <w:r>
              <w:rPr>
                <w:rFonts w:ascii="Palatino Linotype"/>
                <w:b/>
                <w:color w:val="252525"/>
                <w:sz w:val="18"/>
              </w:rPr>
              <w:t>New</w:t>
            </w:r>
            <w:r>
              <w:rPr>
                <w:rFonts w:ascii="Palatino Linotype"/>
                <w:b/>
                <w:color w:val="252525"/>
                <w:spacing w:val="-8"/>
                <w:sz w:val="18"/>
              </w:rPr>
              <w:t> </w:t>
            </w:r>
            <w:r>
              <w:rPr>
                <w:rFonts w:ascii="Palatino Linotype"/>
                <w:b/>
                <w:color w:val="252525"/>
                <w:sz w:val="18"/>
              </w:rPr>
              <w:t>York,</w:t>
            </w:r>
            <w:r>
              <w:rPr>
                <w:rFonts w:ascii="Palatino Linotype"/>
                <w:b/>
                <w:color w:val="252525"/>
                <w:spacing w:val="-7"/>
                <w:sz w:val="18"/>
              </w:rPr>
              <w:t> </w:t>
            </w:r>
            <w:r>
              <w:rPr>
                <w:rFonts w:ascii="Palatino Linotype"/>
                <w:b/>
                <w:color w:val="252525"/>
                <w:spacing w:val="-5"/>
                <w:sz w:val="18"/>
              </w:rPr>
              <w:t>NY</w:t>
            </w:r>
          </w:p>
          <w:p>
            <w:pPr>
              <w:pStyle w:val="TableParagraph"/>
              <w:spacing w:before="30"/>
              <w:ind w:left="1846"/>
              <w:rPr>
                <w:rFonts w:ascii="Verdana" w:hAnsi="Verdana"/>
                <w:b/>
                <w:i/>
                <w:sz w:val="18"/>
              </w:rPr>
            </w:pPr>
            <w:r>
              <w:rPr>
                <w:rFonts w:ascii="Verdana" w:hAnsi="Verdana"/>
                <w:b/>
                <w:i/>
                <w:color w:val="252525"/>
                <w:w w:val="75"/>
                <w:sz w:val="18"/>
              </w:rPr>
              <w:t>Sep</w:t>
            </w:r>
            <w:r>
              <w:rPr>
                <w:rFonts w:ascii="Verdana" w:hAnsi="Verdana"/>
                <w:b/>
                <w:i/>
                <w:color w:val="252525"/>
                <w:sz w:val="18"/>
              </w:rPr>
              <w:t> </w:t>
            </w:r>
            <w:r>
              <w:rPr>
                <w:rFonts w:ascii="Verdana" w:hAnsi="Verdana"/>
                <w:b/>
                <w:i/>
                <w:color w:val="252525"/>
                <w:w w:val="75"/>
                <w:sz w:val="18"/>
              </w:rPr>
              <w:t>2013</w:t>
            </w:r>
            <w:r>
              <w:rPr>
                <w:rFonts w:ascii="Verdana" w:hAnsi="Verdana"/>
                <w:b/>
                <w:i/>
                <w:color w:val="252525"/>
                <w:sz w:val="18"/>
              </w:rPr>
              <w:t> </w:t>
            </w:r>
            <w:r>
              <w:rPr>
                <w:rFonts w:ascii="Verdana" w:hAnsi="Verdana"/>
                <w:b/>
                <w:i/>
                <w:color w:val="252525"/>
                <w:w w:val="75"/>
                <w:sz w:val="18"/>
              </w:rPr>
              <w:t>–</w:t>
            </w:r>
            <w:r>
              <w:rPr>
                <w:rFonts w:ascii="Verdana" w:hAnsi="Verdana"/>
                <w:b/>
                <w:i/>
                <w:color w:val="252525"/>
                <w:spacing w:val="1"/>
                <w:sz w:val="18"/>
              </w:rPr>
              <w:t> </w:t>
            </w:r>
            <w:r>
              <w:rPr>
                <w:rFonts w:ascii="Verdana" w:hAnsi="Verdana"/>
                <w:b/>
                <w:i/>
                <w:color w:val="252525"/>
                <w:w w:val="75"/>
                <w:sz w:val="18"/>
              </w:rPr>
              <w:t>May</w:t>
            </w:r>
            <w:r>
              <w:rPr>
                <w:rFonts w:ascii="Verdana" w:hAnsi="Verdana"/>
                <w:b/>
                <w:i/>
                <w:color w:val="252525"/>
                <w:sz w:val="18"/>
              </w:rPr>
              <w:t> </w:t>
            </w:r>
            <w:r>
              <w:rPr>
                <w:rFonts w:ascii="Verdana" w:hAnsi="Verdana"/>
                <w:b/>
                <w:i/>
                <w:color w:val="252525"/>
                <w:spacing w:val="-4"/>
                <w:w w:val="75"/>
                <w:sz w:val="18"/>
              </w:rPr>
              <w:t>2016</w:t>
            </w:r>
          </w:p>
        </w:tc>
      </w:tr>
      <w:tr>
        <w:trPr>
          <w:trHeight w:val="927" w:hRule="atLeast"/>
        </w:trPr>
        <w:tc>
          <w:tcPr>
            <w:tcW w:w="11161" w:type="dxa"/>
            <w:gridSpan w:val="2"/>
          </w:tcPr>
          <w:p>
            <w:pPr>
              <w:pStyle w:val="TableParagraph"/>
              <w:numPr>
                <w:ilvl w:val="0"/>
                <w:numId w:val="5"/>
              </w:numPr>
              <w:tabs>
                <w:tab w:pos="465" w:val="left" w:leader="none"/>
              </w:tabs>
              <w:spacing w:line="240" w:lineRule="auto" w:before="99" w:after="0"/>
              <w:ind w:left="465" w:right="0" w:hanging="359"/>
              <w:jc w:val="left"/>
              <w:rPr>
                <w:sz w:val="18"/>
              </w:rPr>
            </w:pPr>
            <w:r>
              <w:rPr>
                <w:color w:val="252525"/>
                <w:w w:val="105"/>
                <w:sz w:val="18"/>
              </w:rPr>
              <w:t>Organized</w:t>
            </w:r>
            <w:r>
              <w:rPr>
                <w:color w:val="252525"/>
                <w:spacing w:val="-7"/>
                <w:w w:val="105"/>
                <w:sz w:val="18"/>
              </w:rPr>
              <w:t> </w:t>
            </w:r>
            <w:r>
              <w:rPr>
                <w:color w:val="252525"/>
                <w:w w:val="105"/>
                <w:sz w:val="18"/>
              </w:rPr>
              <w:t>and</w:t>
            </w:r>
            <w:r>
              <w:rPr>
                <w:color w:val="252525"/>
                <w:spacing w:val="-6"/>
                <w:w w:val="105"/>
                <w:sz w:val="18"/>
              </w:rPr>
              <w:t> </w:t>
            </w:r>
            <w:r>
              <w:rPr>
                <w:color w:val="252525"/>
                <w:w w:val="105"/>
                <w:sz w:val="18"/>
              </w:rPr>
              <w:t>led</w:t>
            </w:r>
            <w:r>
              <w:rPr>
                <w:color w:val="252525"/>
                <w:spacing w:val="-6"/>
                <w:w w:val="105"/>
                <w:sz w:val="18"/>
              </w:rPr>
              <w:t> </w:t>
            </w:r>
            <w:r>
              <w:rPr>
                <w:color w:val="252525"/>
                <w:w w:val="105"/>
                <w:sz w:val="18"/>
              </w:rPr>
              <w:t>workshops</w:t>
            </w:r>
            <w:r>
              <w:rPr>
                <w:color w:val="252525"/>
                <w:spacing w:val="-6"/>
                <w:w w:val="105"/>
                <w:sz w:val="18"/>
              </w:rPr>
              <w:t> </w:t>
            </w:r>
            <w:r>
              <w:rPr>
                <w:color w:val="252525"/>
                <w:w w:val="105"/>
                <w:sz w:val="18"/>
              </w:rPr>
              <w:t>on</w:t>
            </w:r>
            <w:r>
              <w:rPr>
                <w:color w:val="252525"/>
                <w:spacing w:val="-7"/>
                <w:w w:val="105"/>
                <w:sz w:val="18"/>
              </w:rPr>
              <w:t> </w:t>
            </w:r>
            <w:r>
              <w:rPr>
                <w:color w:val="252525"/>
                <w:w w:val="105"/>
                <w:sz w:val="18"/>
              </w:rPr>
              <w:t>financial</w:t>
            </w:r>
            <w:r>
              <w:rPr>
                <w:color w:val="252525"/>
                <w:spacing w:val="-6"/>
                <w:w w:val="105"/>
                <w:sz w:val="18"/>
              </w:rPr>
              <w:t> </w:t>
            </w:r>
            <w:r>
              <w:rPr>
                <w:color w:val="252525"/>
                <w:w w:val="105"/>
                <w:sz w:val="18"/>
              </w:rPr>
              <w:t>modeling,</w:t>
            </w:r>
            <w:r>
              <w:rPr>
                <w:color w:val="252525"/>
                <w:spacing w:val="-6"/>
                <w:w w:val="105"/>
                <w:sz w:val="18"/>
              </w:rPr>
              <w:t> </w:t>
            </w:r>
            <w:r>
              <w:rPr>
                <w:color w:val="252525"/>
                <w:w w:val="105"/>
                <w:sz w:val="18"/>
              </w:rPr>
              <w:t>valuation</w:t>
            </w:r>
            <w:r>
              <w:rPr>
                <w:color w:val="252525"/>
                <w:spacing w:val="-6"/>
                <w:w w:val="105"/>
                <w:sz w:val="18"/>
              </w:rPr>
              <w:t> </w:t>
            </w:r>
            <w:r>
              <w:rPr>
                <w:color w:val="252525"/>
                <w:w w:val="105"/>
                <w:sz w:val="18"/>
              </w:rPr>
              <w:t>techniques,</w:t>
            </w:r>
            <w:r>
              <w:rPr>
                <w:color w:val="252525"/>
                <w:spacing w:val="-6"/>
                <w:w w:val="105"/>
                <w:sz w:val="18"/>
              </w:rPr>
              <w:t> </w:t>
            </w:r>
            <w:r>
              <w:rPr>
                <w:color w:val="252525"/>
                <w:w w:val="105"/>
                <w:sz w:val="18"/>
              </w:rPr>
              <w:t>and</w:t>
            </w:r>
            <w:r>
              <w:rPr>
                <w:color w:val="252525"/>
                <w:spacing w:val="-7"/>
                <w:w w:val="105"/>
                <w:sz w:val="18"/>
              </w:rPr>
              <w:t> </w:t>
            </w:r>
            <w:r>
              <w:rPr>
                <w:color w:val="252525"/>
                <w:w w:val="105"/>
                <w:sz w:val="18"/>
              </w:rPr>
              <w:t>Excel</w:t>
            </w:r>
            <w:r>
              <w:rPr>
                <w:color w:val="252525"/>
                <w:spacing w:val="-6"/>
                <w:w w:val="105"/>
                <w:sz w:val="18"/>
              </w:rPr>
              <w:t> </w:t>
            </w:r>
            <w:r>
              <w:rPr>
                <w:color w:val="252525"/>
                <w:w w:val="105"/>
                <w:sz w:val="18"/>
              </w:rPr>
              <w:t>skills</w:t>
            </w:r>
            <w:r>
              <w:rPr>
                <w:color w:val="252525"/>
                <w:spacing w:val="-6"/>
                <w:w w:val="105"/>
                <w:sz w:val="18"/>
              </w:rPr>
              <w:t> </w:t>
            </w:r>
            <w:r>
              <w:rPr>
                <w:color w:val="252525"/>
                <w:w w:val="105"/>
                <w:sz w:val="18"/>
              </w:rPr>
              <w:t>for</w:t>
            </w:r>
            <w:r>
              <w:rPr>
                <w:color w:val="252525"/>
                <w:spacing w:val="-6"/>
                <w:w w:val="105"/>
                <w:sz w:val="18"/>
              </w:rPr>
              <w:t> </w:t>
            </w:r>
            <w:r>
              <w:rPr>
                <w:color w:val="252525"/>
                <w:w w:val="105"/>
                <w:sz w:val="18"/>
              </w:rPr>
              <w:t>over</w:t>
            </w:r>
            <w:r>
              <w:rPr>
                <w:color w:val="252525"/>
                <w:spacing w:val="-6"/>
                <w:w w:val="105"/>
                <w:sz w:val="18"/>
              </w:rPr>
              <w:t> </w:t>
            </w:r>
            <w:r>
              <w:rPr>
                <w:color w:val="252525"/>
                <w:w w:val="105"/>
                <w:sz w:val="18"/>
              </w:rPr>
              <w:t>100</w:t>
            </w:r>
            <w:r>
              <w:rPr>
                <w:color w:val="252525"/>
                <w:spacing w:val="-7"/>
                <w:w w:val="105"/>
                <w:sz w:val="18"/>
              </w:rPr>
              <w:t> </w:t>
            </w:r>
            <w:r>
              <w:rPr>
                <w:color w:val="252525"/>
                <w:spacing w:val="-2"/>
                <w:w w:val="105"/>
                <w:sz w:val="18"/>
              </w:rPr>
              <w:t>members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465" w:val="left" w:leader="none"/>
              </w:tabs>
              <w:spacing w:line="240" w:lineRule="auto" w:before="59" w:after="0"/>
              <w:ind w:left="465" w:right="0" w:hanging="359"/>
              <w:jc w:val="left"/>
              <w:rPr>
                <w:sz w:val="18"/>
              </w:rPr>
            </w:pPr>
            <w:r>
              <w:rPr>
                <w:color w:val="252525"/>
                <w:w w:val="105"/>
                <w:sz w:val="18"/>
              </w:rPr>
              <w:t>Built</w:t>
            </w:r>
            <w:r>
              <w:rPr>
                <w:color w:val="252525"/>
                <w:spacing w:val="1"/>
                <w:w w:val="105"/>
                <w:sz w:val="18"/>
              </w:rPr>
              <w:t> </w:t>
            </w:r>
            <w:r>
              <w:rPr>
                <w:color w:val="252525"/>
                <w:w w:val="105"/>
                <w:sz w:val="18"/>
              </w:rPr>
              <w:t>partnerships</w:t>
            </w:r>
            <w:r>
              <w:rPr>
                <w:color w:val="252525"/>
                <w:spacing w:val="2"/>
                <w:w w:val="105"/>
                <w:sz w:val="18"/>
              </w:rPr>
              <w:t> </w:t>
            </w:r>
            <w:r>
              <w:rPr>
                <w:color w:val="252525"/>
                <w:w w:val="105"/>
                <w:sz w:val="18"/>
              </w:rPr>
              <w:t>with</w:t>
            </w:r>
            <w:r>
              <w:rPr>
                <w:color w:val="252525"/>
                <w:spacing w:val="1"/>
                <w:w w:val="105"/>
                <w:sz w:val="18"/>
              </w:rPr>
              <w:t> </w:t>
            </w:r>
            <w:r>
              <w:rPr>
                <w:color w:val="252525"/>
                <w:w w:val="105"/>
                <w:sz w:val="18"/>
              </w:rPr>
              <w:t>top</w:t>
            </w:r>
            <w:r>
              <w:rPr>
                <w:color w:val="252525"/>
                <w:spacing w:val="2"/>
                <w:w w:val="105"/>
                <w:sz w:val="18"/>
              </w:rPr>
              <w:t> </w:t>
            </w:r>
            <w:r>
              <w:rPr>
                <w:color w:val="252525"/>
                <w:w w:val="105"/>
                <w:sz w:val="18"/>
              </w:rPr>
              <w:t>investment</w:t>
            </w:r>
            <w:r>
              <w:rPr>
                <w:color w:val="252525"/>
                <w:spacing w:val="2"/>
                <w:w w:val="105"/>
                <w:sz w:val="18"/>
              </w:rPr>
              <w:t> </w:t>
            </w:r>
            <w:r>
              <w:rPr>
                <w:color w:val="252525"/>
                <w:w w:val="105"/>
                <w:sz w:val="18"/>
              </w:rPr>
              <w:t>banks</w:t>
            </w:r>
            <w:r>
              <w:rPr>
                <w:color w:val="252525"/>
                <w:spacing w:val="1"/>
                <w:w w:val="105"/>
                <w:sz w:val="18"/>
              </w:rPr>
              <w:t> </w:t>
            </w:r>
            <w:r>
              <w:rPr>
                <w:color w:val="252525"/>
                <w:w w:val="105"/>
                <w:sz w:val="18"/>
              </w:rPr>
              <w:t>to</w:t>
            </w:r>
            <w:r>
              <w:rPr>
                <w:color w:val="252525"/>
                <w:spacing w:val="2"/>
                <w:w w:val="105"/>
                <w:sz w:val="18"/>
              </w:rPr>
              <w:t> </w:t>
            </w:r>
            <w:r>
              <w:rPr>
                <w:color w:val="252525"/>
                <w:w w:val="105"/>
                <w:sz w:val="18"/>
              </w:rPr>
              <w:t>host</w:t>
            </w:r>
            <w:r>
              <w:rPr>
                <w:color w:val="252525"/>
                <w:spacing w:val="2"/>
                <w:w w:val="105"/>
                <w:sz w:val="18"/>
              </w:rPr>
              <w:t> </w:t>
            </w:r>
            <w:r>
              <w:rPr>
                <w:color w:val="252525"/>
                <w:w w:val="105"/>
                <w:sz w:val="18"/>
              </w:rPr>
              <w:t>networking</w:t>
            </w:r>
            <w:r>
              <w:rPr>
                <w:color w:val="252525"/>
                <w:spacing w:val="1"/>
                <w:w w:val="105"/>
                <w:sz w:val="18"/>
              </w:rPr>
              <w:t> </w:t>
            </w:r>
            <w:r>
              <w:rPr>
                <w:color w:val="252525"/>
                <w:w w:val="105"/>
                <w:sz w:val="18"/>
              </w:rPr>
              <w:t>events,</w:t>
            </w:r>
            <w:r>
              <w:rPr>
                <w:color w:val="252525"/>
                <w:spacing w:val="2"/>
                <w:w w:val="105"/>
                <w:sz w:val="18"/>
              </w:rPr>
              <w:t> </w:t>
            </w:r>
            <w:r>
              <w:rPr>
                <w:color w:val="252525"/>
                <w:w w:val="105"/>
                <w:sz w:val="18"/>
              </w:rPr>
              <w:t>connecting</w:t>
            </w:r>
            <w:r>
              <w:rPr>
                <w:color w:val="252525"/>
                <w:spacing w:val="2"/>
                <w:w w:val="105"/>
                <w:sz w:val="18"/>
              </w:rPr>
              <w:t> </w:t>
            </w:r>
            <w:r>
              <w:rPr>
                <w:color w:val="252525"/>
                <w:w w:val="105"/>
                <w:sz w:val="18"/>
              </w:rPr>
              <w:t>students</w:t>
            </w:r>
            <w:r>
              <w:rPr>
                <w:color w:val="252525"/>
                <w:spacing w:val="1"/>
                <w:w w:val="105"/>
                <w:sz w:val="18"/>
              </w:rPr>
              <w:t> </w:t>
            </w:r>
            <w:r>
              <w:rPr>
                <w:color w:val="252525"/>
                <w:w w:val="105"/>
                <w:sz w:val="18"/>
              </w:rPr>
              <w:t>with</w:t>
            </w:r>
            <w:r>
              <w:rPr>
                <w:color w:val="252525"/>
                <w:spacing w:val="2"/>
                <w:w w:val="105"/>
                <w:sz w:val="18"/>
              </w:rPr>
              <w:t> </w:t>
            </w:r>
            <w:r>
              <w:rPr>
                <w:color w:val="252525"/>
                <w:w w:val="105"/>
                <w:sz w:val="18"/>
              </w:rPr>
              <w:t>industry</w:t>
            </w:r>
            <w:r>
              <w:rPr>
                <w:color w:val="252525"/>
                <w:spacing w:val="2"/>
                <w:w w:val="105"/>
                <w:sz w:val="18"/>
              </w:rPr>
              <w:t> </w:t>
            </w:r>
            <w:r>
              <w:rPr>
                <w:color w:val="252525"/>
                <w:spacing w:val="-2"/>
                <w:w w:val="105"/>
                <w:sz w:val="18"/>
              </w:rPr>
              <w:t>professionals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465" w:val="left" w:leader="none"/>
              </w:tabs>
              <w:spacing w:line="240" w:lineRule="auto" w:before="60" w:after="0"/>
              <w:ind w:left="465" w:right="0" w:hanging="359"/>
              <w:jc w:val="left"/>
              <w:rPr>
                <w:sz w:val="18"/>
              </w:rPr>
            </w:pPr>
            <w:r>
              <w:rPr>
                <w:color w:val="252525"/>
                <w:w w:val="105"/>
                <w:sz w:val="18"/>
              </w:rPr>
              <w:t>Mentored</w:t>
            </w:r>
            <w:r>
              <w:rPr>
                <w:color w:val="252525"/>
                <w:spacing w:val="-3"/>
                <w:w w:val="105"/>
                <w:sz w:val="18"/>
              </w:rPr>
              <w:t> </w:t>
            </w:r>
            <w:r>
              <w:rPr>
                <w:color w:val="252525"/>
                <w:w w:val="105"/>
                <w:sz w:val="18"/>
              </w:rPr>
              <w:t>junior</w:t>
            </w:r>
            <w:r>
              <w:rPr>
                <w:color w:val="252525"/>
                <w:spacing w:val="-2"/>
                <w:w w:val="105"/>
                <w:sz w:val="18"/>
              </w:rPr>
              <w:t> </w:t>
            </w:r>
            <w:r>
              <w:rPr>
                <w:color w:val="252525"/>
                <w:w w:val="105"/>
                <w:sz w:val="18"/>
              </w:rPr>
              <w:t>members,</w:t>
            </w:r>
            <w:r>
              <w:rPr>
                <w:color w:val="252525"/>
                <w:spacing w:val="-2"/>
                <w:w w:val="105"/>
                <w:sz w:val="18"/>
              </w:rPr>
              <w:t> </w:t>
            </w:r>
            <w:r>
              <w:rPr>
                <w:color w:val="252525"/>
                <w:w w:val="105"/>
                <w:sz w:val="18"/>
              </w:rPr>
              <w:t>helping</w:t>
            </w:r>
            <w:r>
              <w:rPr>
                <w:color w:val="252525"/>
                <w:spacing w:val="-2"/>
                <w:w w:val="105"/>
                <w:sz w:val="18"/>
              </w:rPr>
              <w:t> </w:t>
            </w:r>
            <w:r>
              <w:rPr>
                <w:color w:val="252525"/>
                <w:w w:val="105"/>
                <w:sz w:val="18"/>
              </w:rPr>
              <w:t>them</w:t>
            </w:r>
            <w:r>
              <w:rPr>
                <w:color w:val="252525"/>
                <w:spacing w:val="-3"/>
                <w:w w:val="105"/>
                <w:sz w:val="18"/>
              </w:rPr>
              <w:t> </w:t>
            </w:r>
            <w:r>
              <w:rPr>
                <w:color w:val="252525"/>
                <w:w w:val="105"/>
                <w:sz w:val="18"/>
              </w:rPr>
              <w:t>secure</w:t>
            </w:r>
            <w:r>
              <w:rPr>
                <w:color w:val="252525"/>
                <w:spacing w:val="-2"/>
                <w:w w:val="105"/>
                <w:sz w:val="18"/>
              </w:rPr>
              <w:t> </w:t>
            </w:r>
            <w:r>
              <w:rPr>
                <w:color w:val="252525"/>
                <w:w w:val="105"/>
                <w:sz w:val="18"/>
              </w:rPr>
              <w:t>internships</w:t>
            </w:r>
            <w:r>
              <w:rPr>
                <w:color w:val="252525"/>
                <w:spacing w:val="-2"/>
                <w:w w:val="105"/>
                <w:sz w:val="18"/>
              </w:rPr>
              <w:t> </w:t>
            </w:r>
            <w:r>
              <w:rPr>
                <w:color w:val="252525"/>
                <w:w w:val="105"/>
                <w:sz w:val="18"/>
              </w:rPr>
              <w:t>and</w:t>
            </w:r>
            <w:r>
              <w:rPr>
                <w:color w:val="252525"/>
                <w:spacing w:val="-2"/>
                <w:w w:val="105"/>
                <w:sz w:val="18"/>
              </w:rPr>
              <w:t> </w:t>
            </w:r>
            <w:r>
              <w:rPr>
                <w:color w:val="252525"/>
                <w:w w:val="105"/>
                <w:sz w:val="18"/>
              </w:rPr>
              <w:t>full-time</w:t>
            </w:r>
            <w:r>
              <w:rPr>
                <w:color w:val="252525"/>
                <w:spacing w:val="-2"/>
                <w:w w:val="105"/>
                <w:sz w:val="18"/>
              </w:rPr>
              <w:t> </w:t>
            </w:r>
            <w:r>
              <w:rPr>
                <w:color w:val="252525"/>
                <w:w w:val="105"/>
                <w:sz w:val="18"/>
              </w:rPr>
              <w:t>roles</w:t>
            </w:r>
            <w:r>
              <w:rPr>
                <w:color w:val="252525"/>
                <w:spacing w:val="-3"/>
                <w:w w:val="105"/>
                <w:sz w:val="18"/>
              </w:rPr>
              <w:t> </w:t>
            </w:r>
            <w:r>
              <w:rPr>
                <w:color w:val="252525"/>
                <w:w w:val="105"/>
                <w:sz w:val="18"/>
              </w:rPr>
              <w:t>in</w:t>
            </w:r>
            <w:r>
              <w:rPr>
                <w:color w:val="252525"/>
                <w:spacing w:val="-2"/>
                <w:w w:val="105"/>
                <w:sz w:val="18"/>
              </w:rPr>
              <w:t> finance</w:t>
            </w:r>
          </w:p>
        </w:tc>
      </w:tr>
      <w:tr>
        <w:trPr>
          <w:trHeight w:val="662" w:hRule="atLeast"/>
        </w:trPr>
        <w:tc>
          <w:tcPr>
            <w:tcW w:w="7600" w:type="dxa"/>
          </w:tcPr>
          <w:p>
            <w:pPr>
              <w:pStyle w:val="TableParagraph"/>
              <w:spacing w:before="96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color w:val="252525"/>
                <w:w w:val="105"/>
                <w:sz w:val="18"/>
              </w:rPr>
              <w:t>NYU</w:t>
            </w:r>
            <w:r>
              <w:rPr>
                <w:rFonts w:ascii="Times New Roman"/>
                <w:b/>
                <w:color w:val="252525"/>
                <w:spacing w:val="2"/>
                <w:w w:val="105"/>
                <w:sz w:val="18"/>
              </w:rPr>
              <w:t> </w:t>
            </w:r>
            <w:r>
              <w:rPr>
                <w:rFonts w:ascii="Times New Roman"/>
                <w:b/>
                <w:color w:val="252525"/>
                <w:w w:val="105"/>
                <w:sz w:val="18"/>
              </w:rPr>
              <w:t>Financial</w:t>
            </w:r>
            <w:r>
              <w:rPr>
                <w:rFonts w:ascii="Times New Roman"/>
                <w:b/>
                <w:color w:val="252525"/>
                <w:spacing w:val="3"/>
                <w:w w:val="105"/>
                <w:sz w:val="18"/>
              </w:rPr>
              <w:t> </w:t>
            </w:r>
            <w:r>
              <w:rPr>
                <w:rFonts w:ascii="Times New Roman"/>
                <w:b/>
                <w:color w:val="252525"/>
                <w:w w:val="105"/>
                <w:sz w:val="18"/>
              </w:rPr>
              <w:t>Literacy</w:t>
            </w:r>
            <w:r>
              <w:rPr>
                <w:rFonts w:ascii="Times New Roman"/>
                <w:b/>
                <w:color w:val="252525"/>
                <w:spacing w:val="2"/>
                <w:w w:val="105"/>
                <w:sz w:val="18"/>
              </w:rPr>
              <w:t> </w:t>
            </w:r>
            <w:r>
              <w:rPr>
                <w:rFonts w:ascii="Times New Roman"/>
                <w:b/>
                <w:color w:val="252525"/>
                <w:spacing w:val="-2"/>
                <w:w w:val="105"/>
                <w:sz w:val="18"/>
              </w:rPr>
              <w:t>Initiative</w:t>
            </w:r>
          </w:p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color w:val="252525"/>
                <w:sz w:val="18"/>
              </w:rPr>
              <w:t>Founder</w:t>
            </w:r>
            <w:r>
              <w:rPr>
                <w:i/>
                <w:color w:val="252525"/>
                <w:spacing w:val="-9"/>
                <w:sz w:val="18"/>
              </w:rPr>
              <w:t> </w:t>
            </w:r>
            <w:r>
              <w:rPr>
                <w:i/>
                <w:color w:val="252525"/>
                <w:sz w:val="18"/>
              </w:rPr>
              <w:t>and</w:t>
            </w:r>
            <w:r>
              <w:rPr>
                <w:i/>
                <w:color w:val="252525"/>
                <w:spacing w:val="-8"/>
                <w:sz w:val="18"/>
              </w:rPr>
              <w:t> </w:t>
            </w:r>
            <w:r>
              <w:rPr>
                <w:i/>
                <w:color w:val="252525"/>
                <w:spacing w:val="-2"/>
                <w:sz w:val="18"/>
              </w:rPr>
              <w:t>President</w:t>
            </w:r>
          </w:p>
        </w:tc>
        <w:tc>
          <w:tcPr>
            <w:tcW w:w="3561" w:type="dxa"/>
          </w:tcPr>
          <w:p>
            <w:pPr>
              <w:pStyle w:val="TableParagraph"/>
              <w:spacing w:before="75"/>
              <w:ind w:left="2371"/>
              <w:rPr>
                <w:rFonts w:ascii="Palatino Linotype"/>
                <w:b/>
                <w:sz w:val="18"/>
              </w:rPr>
            </w:pPr>
            <w:r>
              <w:rPr>
                <w:rFonts w:ascii="Palatino Linotype"/>
                <w:b/>
                <w:color w:val="252525"/>
                <w:sz w:val="18"/>
              </w:rPr>
              <w:t>New</w:t>
            </w:r>
            <w:r>
              <w:rPr>
                <w:rFonts w:ascii="Palatino Linotype"/>
                <w:b/>
                <w:color w:val="252525"/>
                <w:spacing w:val="-8"/>
                <w:sz w:val="18"/>
              </w:rPr>
              <w:t> </w:t>
            </w:r>
            <w:r>
              <w:rPr>
                <w:rFonts w:ascii="Palatino Linotype"/>
                <w:b/>
                <w:color w:val="252525"/>
                <w:sz w:val="18"/>
              </w:rPr>
              <w:t>York,</w:t>
            </w:r>
            <w:r>
              <w:rPr>
                <w:rFonts w:ascii="Palatino Linotype"/>
                <w:b/>
                <w:color w:val="252525"/>
                <w:spacing w:val="-7"/>
                <w:sz w:val="18"/>
              </w:rPr>
              <w:t> </w:t>
            </w:r>
            <w:r>
              <w:rPr>
                <w:rFonts w:ascii="Palatino Linotype"/>
                <w:b/>
                <w:color w:val="252525"/>
                <w:spacing w:val="-5"/>
                <w:sz w:val="18"/>
              </w:rPr>
              <w:t>NY</w:t>
            </w:r>
          </w:p>
          <w:p>
            <w:pPr>
              <w:pStyle w:val="TableParagraph"/>
              <w:spacing w:before="31"/>
              <w:ind w:left="1848"/>
              <w:rPr>
                <w:rFonts w:ascii="Verdana" w:hAnsi="Verdana"/>
                <w:b/>
                <w:i/>
                <w:sz w:val="18"/>
              </w:rPr>
            </w:pPr>
            <w:r>
              <w:rPr>
                <w:rFonts w:ascii="Verdana" w:hAnsi="Verdana"/>
                <w:b/>
                <w:i/>
                <w:color w:val="252525"/>
                <w:w w:val="80"/>
                <w:sz w:val="18"/>
              </w:rPr>
              <w:t>Oct</w:t>
            </w:r>
            <w:r>
              <w:rPr>
                <w:rFonts w:ascii="Verdana" w:hAnsi="Verdana"/>
                <w:b/>
                <w:i/>
                <w:color w:val="252525"/>
                <w:spacing w:val="-12"/>
                <w:sz w:val="18"/>
              </w:rPr>
              <w:t> </w:t>
            </w:r>
            <w:r>
              <w:rPr>
                <w:rFonts w:ascii="Verdana" w:hAnsi="Verdana"/>
                <w:b/>
                <w:i/>
                <w:color w:val="252525"/>
                <w:w w:val="80"/>
                <w:sz w:val="18"/>
              </w:rPr>
              <w:t>2013</w:t>
            </w:r>
            <w:r>
              <w:rPr>
                <w:rFonts w:ascii="Verdana" w:hAnsi="Verdana"/>
                <w:b/>
                <w:i/>
                <w:color w:val="252525"/>
                <w:spacing w:val="-12"/>
                <w:sz w:val="18"/>
              </w:rPr>
              <w:t> </w:t>
            </w:r>
            <w:r>
              <w:rPr>
                <w:rFonts w:ascii="Verdana" w:hAnsi="Verdana"/>
                <w:b/>
                <w:i/>
                <w:color w:val="252525"/>
                <w:w w:val="80"/>
                <w:sz w:val="18"/>
              </w:rPr>
              <w:t>–</w:t>
            </w:r>
            <w:r>
              <w:rPr>
                <w:rFonts w:ascii="Verdana" w:hAnsi="Verdana"/>
                <w:b/>
                <w:i/>
                <w:color w:val="252525"/>
                <w:spacing w:val="-11"/>
                <w:sz w:val="18"/>
              </w:rPr>
              <w:t> </w:t>
            </w:r>
            <w:r>
              <w:rPr>
                <w:rFonts w:ascii="Verdana" w:hAnsi="Verdana"/>
                <w:b/>
                <w:i/>
                <w:color w:val="252525"/>
                <w:w w:val="80"/>
                <w:sz w:val="18"/>
              </w:rPr>
              <w:t>May</w:t>
            </w:r>
            <w:r>
              <w:rPr>
                <w:rFonts w:ascii="Verdana" w:hAnsi="Verdana"/>
                <w:b/>
                <w:i/>
                <w:color w:val="252525"/>
                <w:spacing w:val="-12"/>
                <w:sz w:val="18"/>
              </w:rPr>
              <w:t> </w:t>
            </w:r>
            <w:r>
              <w:rPr>
                <w:rFonts w:ascii="Verdana" w:hAnsi="Verdana"/>
                <w:b/>
                <w:i/>
                <w:color w:val="252525"/>
                <w:spacing w:val="-4"/>
                <w:w w:val="75"/>
                <w:sz w:val="18"/>
              </w:rPr>
              <w:t>2016</w:t>
            </w:r>
          </w:p>
        </w:tc>
      </w:tr>
      <w:tr>
        <w:trPr>
          <w:trHeight w:val="843" w:hRule="atLeast"/>
        </w:trPr>
        <w:tc>
          <w:tcPr>
            <w:tcW w:w="11161" w:type="dxa"/>
            <w:gridSpan w:val="2"/>
          </w:tcPr>
          <w:p>
            <w:pPr>
              <w:pStyle w:val="TableParagraph"/>
              <w:numPr>
                <w:ilvl w:val="0"/>
                <w:numId w:val="6"/>
              </w:numPr>
              <w:tabs>
                <w:tab w:pos="465" w:val="left" w:leader="none"/>
              </w:tabs>
              <w:spacing w:line="240" w:lineRule="auto" w:before="99" w:after="0"/>
              <w:ind w:left="465" w:right="0" w:hanging="359"/>
              <w:jc w:val="left"/>
              <w:rPr>
                <w:sz w:val="18"/>
              </w:rPr>
            </w:pPr>
            <w:r>
              <w:rPr>
                <w:color w:val="252525"/>
                <w:w w:val="105"/>
                <w:sz w:val="18"/>
              </w:rPr>
              <w:t>Founded</w:t>
            </w:r>
            <w:r>
              <w:rPr>
                <w:color w:val="252525"/>
                <w:spacing w:val="-2"/>
                <w:w w:val="105"/>
                <w:sz w:val="18"/>
              </w:rPr>
              <w:t> </w:t>
            </w:r>
            <w:r>
              <w:rPr>
                <w:color w:val="252525"/>
                <w:w w:val="105"/>
                <w:sz w:val="18"/>
              </w:rPr>
              <w:t>a</w:t>
            </w:r>
            <w:r>
              <w:rPr>
                <w:color w:val="252525"/>
                <w:spacing w:val="-2"/>
                <w:w w:val="105"/>
                <w:sz w:val="18"/>
              </w:rPr>
              <w:t> </w:t>
            </w:r>
            <w:r>
              <w:rPr>
                <w:color w:val="252525"/>
                <w:w w:val="105"/>
                <w:sz w:val="18"/>
              </w:rPr>
              <w:t>program</w:t>
            </w:r>
            <w:r>
              <w:rPr>
                <w:color w:val="252525"/>
                <w:spacing w:val="-2"/>
                <w:w w:val="105"/>
                <w:sz w:val="18"/>
              </w:rPr>
              <w:t> </w:t>
            </w:r>
            <w:r>
              <w:rPr>
                <w:color w:val="252525"/>
                <w:w w:val="105"/>
                <w:sz w:val="18"/>
              </w:rPr>
              <w:t>to</w:t>
            </w:r>
            <w:r>
              <w:rPr>
                <w:color w:val="252525"/>
                <w:spacing w:val="-2"/>
                <w:w w:val="105"/>
                <w:sz w:val="18"/>
              </w:rPr>
              <w:t> </w:t>
            </w:r>
            <w:r>
              <w:rPr>
                <w:color w:val="252525"/>
                <w:w w:val="105"/>
                <w:sz w:val="18"/>
              </w:rPr>
              <w:t>promote</w:t>
            </w:r>
            <w:r>
              <w:rPr>
                <w:color w:val="252525"/>
                <w:spacing w:val="-2"/>
                <w:w w:val="105"/>
                <w:sz w:val="18"/>
              </w:rPr>
              <w:t> </w:t>
            </w:r>
            <w:r>
              <w:rPr>
                <w:color w:val="252525"/>
                <w:w w:val="105"/>
                <w:sz w:val="18"/>
              </w:rPr>
              <w:t>financial</w:t>
            </w:r>
            <w:r>
              <w:rPr>
                <w:color w:val="252525"/>
                <w:spacing w:val="-1"/>
                <w:w w:val="105"/>
                <w:sz w:val="18"/>
              </w:rPr>
              <w:t> </w:t>
            </w:r>
            <w:r>
              <w:rPr>
                <w:color w:val="252525"/>
                <w:w w:val="105"/>
                <w:sz w:val="18"/>
              </w:rPr>
              <w:t>literacy</w:t>
            </w:r>
            <w:r>
              <w:rPr>
                <w:color w:val="252525"/>
                <w:spacing w:val="-2"/>
                <w:w w:val="105"/>
                <w:sz w:val="18"/>
              </w:rPr>
              <w:t> </w:t>
            </w:r>
            <w:r>
              <w:rPr>
                <w:color w:val="252525"/>
                <w:w w:val="105"/>
                <w:sz w:val="18"/>
              </w:rPr>
              <w:t>among</w:t>
            </w:r>
            <w:r>
              <w:rPr>
                <w:color w:val="252525"/>
                <w:spacing w:val="-2"/>
                <w:w w:val="105"/>
                <w:sz w:val="18"/>
              </w:rPr>
              <w:t> </w:t>
            </w:r>
            <w:r>
              <w:rPr>
                <w:color w:val="252525"/>
                <w:w w:val="105"/>
                <w:sz w:val="18"/>
              </w:rPr>
              <w:t>underprivileged</w:t>
            </w:r>
            <w:r>
              <w:rPr>
                <w:color w:val="252525"/>
                <w:spacing w:val="-2"/>
                <w:w w:val="105"/>
                <w:sz w:val="18"/>
              </w:rPr>
              <w:t> </w:t>
            </w:r>
            <w:r>
              <w:rPr>
                <w:color w:val="252525"/>
                <w:w w:val="105"/>
                <w:sz w:val="18"/>
              </w:rPr>
              <w:t>high</w:t>
            </w:r>
            <w:r>
              <w:rPr>
                <w:color w:val="252525"/>
                <w:spacing w:val="-2"/>
                <w:w w:val="105"/>
                <w:sz w:val="18"/>
              </w:rPr>
              <w:t> </w:t>
            </w:r>
            <w:r>
              <w:rPr>
                <w:color w:val="252525"/>
                <w:w w:val="105"/>
                <w:sz w:val="18"/>
              </w:rPr>
              <w:t>school</w:t>
            </w:r>
            <w:r>
              <w:rPr>
                <w:color w:val="252525"/>
                <w:spacing w:val="-2"/>
                <w:w w:val="105"/>
                <w:sz w:val="18"/>
              </w:rPr>
              <w:t> </w:t>
            </w:r>
            <w:r>
              <w:rPr>
                <w:color w:val="252525"/>
                <w:w w:val="105"/>
                <w:sz w:val="18"/>
              </w:rPr>
              <w:t>students</w:t>
            </w:r>
            <w:r>
              <w:rPr>
                <w:color w:val="252525"/>
                <w:spacing w:val="-1"/>
                <w:w w:val="105"/>
                <w:sz w:val="18"/>
              </w:rPr>
              <w:t> </w:t>
            </w:r>
            <w:r>
              <w:rPr>
                <w:color w:val="252525"/>
                <w:w w:val="105"/>
                <w:sz w:val="18"/>
              </w:rPr>
              <w:t>in</w:t>
            </w:r>
            <w:r>
              <w:rPr>
                <w:color w:val="252525"/>
                <w:spacing w:val="-2"/>
                <w:w w:val="105"/>
                <w:sz w:val="18"/>
              </w:rPr>
              <w:t> </w:t>
            </w:r>
            <w:r>
              <w:rPr>
                <w:color w:val="252525"/>
                <w:spacing w:val="-5"/>
                <w:w w:val="105"/>
                <w:sz w:val="18"/>
              </w:rPr>
              <w:t>NYC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465" w:val="left" w:leader="none"/>
              </w:tabs>
              <w:spacing w:line="240" w:lineRule="auto" w:before="59" w:after="0"/>
              <w:ind w:left="465" w:right="0" w:hanging="359"/>
              <w:jc w:val="left"/>
              <w:rPr>
                <w:sz w:val="18"/>
              </w:rPr>
            </w:pPr>
            <w:r>
              <w:rPr>
                <w:color w:val="252525"/>
                <w:w w:val="105"/>
                <w:sz w:val="18"/>
              </w:rPr>
              <w:t>Created</w:t>
            </w:r>
            <w:r>
              <w:rPr>
                <w:color w:val="252525"/>
                <w:spacing w:val="-3"/>
                <w:w w:val="105"/>
                <w:sz w:val="18"/>
              </w:rPr>
              <w:t> </w:t>
            </w:r>
            <w:r>
              <w:rPr>
                <w:color w:val="252525"/>
                <w:w w:val="105"/>
                <w:sz w:val="18"/>
              </w:rPr>
              <w:t>and</w:t>
            </w:r>
            <w:r>
              <w:rPr>
                <w:color w:val="252525"/>
                <w:spacing w:val="-2"/>
                <w:w w:val="105"/>
                <w:sz w:val="18"/>
              </w:rPr>
              <w:t> </w:t>
            </w:r>
            <w:r>
              <w:rPr>
                <w:color w:val="252525"/>
                <w:w w:val="105"/>
                <w:sz w:val="18"/>
              </w:rPr>
              <w:t>taught</w:t>
            </w:r>
            <w:r>
              <w:rPr>
                <w:color w:val="252525"/>
                <w:spacing w:val="-2"/>
                <w:w w:val="105"/>
                <w:sz w:val="18"/>
              </w:rPr>
              <w:t> </w:t>
            </w:r>
            <w:r>
              <w:rPr>
                <w:color w:val="252525"/>
                <w:w w:val="105"/>
                <w:sz w:val="18"/>
              </w:rPr>
              <w:t>a</w:t>
            </w:r>
            <w:r>
              <w:rPr>
                <w:color w:val="252525"/>
                <w:spacing w:val="-2"/>
                <w:w w:val="105"/>
                <w:sz w:val="18"/>
              </w:rPr>
              <w:t> </w:t>
            </w:r>
            <w:r>
              <w:rPr>
                <w:color w:val="252525"/>
                <w:w w:val="105"/>
                <w:sz w:val="18"/>
              </w:rPr>
              <w:t>curriculum</w:t>
            </w:r>
            <w:r>
              <w:rPr>
                <w:color w:val="252525"/>
                <w:spacing w:val="-3"/>
                <w:w w:val="105"/>
                <w:sz w:val="18"/>
              </w:rPr>
              <w:t> </w:t>
            </w:r>
            <w:r>
              <w:rPr>
                <w:color w:val="252525"/>
                <w:w w:val="105"/>
                <w:sz w:val="18"/>
              </w:rPr>
              <w:t>covering</w:t>
            </w:r>
            <w:r>
              <w:rPr>
                <w:color w:val="252525"/>
                <w:spacing w:val="-2"/>
                <w:w w:val="105"/>
                <w:sz w:val="18"/>
              </w:rPr>
              <w:t> </w:t>
            </w:r>
            <w:r>
              <w:rPr>
                <w:color w:val="252525"/>
                <w:w w:val="105"/>
                <w:sz w:val="18"/>
              </w:rPr>
              <w:t>budgeting,</w:t>
            </w:r>
            <w:r>
              <w:rPr>
                <w:color w:val="252525"/>
                <w:spacing w:val="-2"/>
                <w:w w:val="105"/>
                <w:sz w:val="18"/>
              </w:rPr>
              <w:t> </w:t>
            </w:r>
            <w:r>
              <w:rPr>
                <w:color w:val="252525"/>
                <w:w w:val="105"/>
                <w:sz w:val="18"/>
              </w:rPr>
              <w:t>saving,</w:t>
            </w:r>
            <w:r>
              <w:rPr>
                <w:color w:val="252525"/>
                <w:spacing w:val="-2"/>
                <w:w w:val="105"/>
                <w:sz w:val="18"/>
              </w:rPr>
              <w:t> </w:t>
            </w:r>
            <w:r>
              <w:rPr>
                <w:color w:val="252525"/>
                <w:w w:val="105"/>
                <w:sz w:val="18"/>
              </w:rPr>
              <w:t>and</w:t>
            </w:r>
            <w:r>
              <w:rPr>
                <w:color w:val="252525"/>
                <w:spacing w:val="-3"/>
                <w:w w:val="105"/>
                <w:sz w:val="18"/>
              </w:rPr>
              <w:t> </w:t>
            </w:r>
            <w:r>
              <w:rPr>
                <w:color w:val="252525"/>
                <w:w w:val="105"/>
                <w:sz w:val="18"/>
              </w:rPr>
              <w:t>investment</w:t>
            </w:r>
            <w:r>
              <w:rPr>
                <w:color w:val="252525"/>
                <w:spacing w:val="-2"/>
                <w:w w:val="105"/>
                <w:sz w:val="18"/>
              </w:rPr>
              <w:t> fundamentals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465" w:val="left" w:leader="none"/>
              </w:tabs>
              <w:spacing w:line="195" w:lineRule="exact" w:before="60" w:after="0"/>
              <w:ind w:left="465" w:right="0" w:hanging="359"/>
              <w:jc w:val="left"/>
              <w:rPr>
                <w:sz w:val="18"/>
              </w:rPr>
            </w:pPr>
            <w:r>
              <w:rPr>
                <w:color w:val="252525"/>
                <w:w w:val="105"/>
                <w:sz w:val="18"/>
              </w:rPr>
              <w:t>Raised</w:t>
            </w:r>
            <w:r>
              <w:rPr>
                <w:color w:val="252525"/>
                <w:spacing w:val="-9"/>
                <w:w w:val="105"/>
                <w:sz w:val="18"/>
              </w:rPr>
              <w:t> </w:t>
            </w:r>
            <w:r>
              <w:rPr>
                <w:color w:val="252525"/>
                <w:w w:val="105"/>
                <w:sz w:val="18"/>
              </w:rPr>
              <w:t>$10,000</w:t>
            </w:r>
            <w:r>
              <w:rPr>
                <w:color w:val="252525"/>
                <w:spacing w:val="-9"/>
                <w:w w:val="105"/>
                <w:sz w:val="18"/>
              </w:rPr>
              <w:t> </w:t>
            </w:r>
            <w:r>
              <w:rPr>
                <w:color w:val="252525"/>
                <w:w w:val="105"/>
                <w:sz w:val="18"/>
              </w:rPr>
              <w:t>through</w:t>
            </w:r>
            <w:r>
              <w:rPr>
                <w:color w:val="252525"/>
                <w:spacing w:val="-9"/>
                <w:w w:val="105"/>
                <w:sz w:val="18"/>
              </w:rPr>
              <w:t> </w:t>
            </w:r>
            <w:r>
              <w:rPr>
                <w:color w:val="252525"/>
                <w:w w:val="105"/>
                <w:sz w:val="18"/>
              </w:rPr>
              <w:t>fundraising</w:t>
            </w:r>
            <w:r>
              <w:rPr>
                <w:color w:val="252525"/>
                <w:spacing w:val="-9"/>
                <w:w w:val="105"/>
                <w:sz w:val="18"/>
              </w:rPr>
              <w:t> </w:t>
            </w:r>
            <w:r>
              <w:rPr>
                <w:color w:val="252525"/>
                <w:w w:val="105"/>
                <w:sz w:val="18"/>
              </w:rPr>
              <w:t>events,</w:t>
            </w:r>
            <w:r>
              <w:rPr>
                <w:color w:val="252525"/>
                <w:spacing w:val="-9"/>
                <w:w w:val="105"/>
                <w:sz w:val="18"/>
              </w:rPr>
              <w:t> </w:t>
            </w:r>
            <w:r>
              <w:rPr>
                <w:color w:val="252525"/>
                <w:w w:val="105"/>
                <w:sz w:val="18"/>
              </w:rPr>
              <w:t>expanding</w:t>
            </w:r>
            <w:r>
              <w:rPr>
                <w:color w:val="252525"/>
                <w:spacing w:val="-9"/>
                <w:w w:val="105"/>
                <w:sz w:val="18"/>
              </w:rPr>
              <w:t> </w:t>
            </w:r>
            <w:r>
              <w:rPr>
                <w:color w:val="252525"/>
                <w:w w:val="105"/>
                <w:sz w:val="18"/>
              </w:rPr>
              <w:t>the</w:t>
            </w:r>
            <w:r>
              <w:rPr>
                <w:color w:val="252525"/>
                <w:spacing w:val="-9"/>
                <w:w w:val="105"/>
                <w:sz w:val="18"/>
              </w:rPr>
              <w:t> </w:t>
            </w:r>
            <w:r>
              <w:rPr>
                <w:color w:val="252525"/>
                <w:w w:val="105"/>
                <w:sz w:val="18"/>
              </w:rPr>
              <w:t>initiative</w:t>
            </w:r>
            <w:r>
              <w:rPr>
                <w:color w:val="252525"/>
                <w:spacing w:val="-9"/>
                <w:w w:val="105"/>
                <w:sz w:val="18"/>
              </w:rPr>
              <w:t> </w:t>
            </w:r>
            <w:r>
              <w:rPr>
                <w:color w:val="252525"/>
                <w:w w:val="105"/>
                <w:sz w:val="18"/>
              </w:rPr>
              <w:t>to</w:t>
            </w:r>
            <w:r>
              <w:rPr>
                <w:color w:val="252525"/>
                <w:spacing w:val="-9"/>
                <w:w w:val="105"/>
                <w:sz w:val="18"/>
              </w:rPr>
              <w:t> </w:t>
            </w:r>
            <w:r>
              <w:rPr>
                <w:color w:val="252525"/>
                <w:w w:val="105"/>
                <w:sz w:val="18"/>
              </w:rPr>
              <w:t>reach</w:t>
            </w:r>
            <w:r>
              <w:rPr>
                <w:color w:val="252525"/>
                <w:spacing w:val="-9"/>
                <w:w w:val="105"/>
                <w:sz w:val="18"/>
              </w:rPr>
              <w:t> </w:t>
            </w:r>
            <w:r>
              <w:rPr>
                <w:color w:val="252525"/>
                <w:w w:val="105"/>
                <w:sz w:val="18"/>
              </w:rPr>
              <w:t>over</w:t>
            </w:r>
            <w:r>
              <w:rPr>
                <w:color w:val="252525"/>
                <w:spacing w:val="-9"/>
                <w:w w:val="105"/>
                <w:sz w:val="18"/>
              </w:rPr>
              <w:t> </w:t>
            </w:r>
            <w:r>
              <w:rPr>
                <w:color w:val="252525"/>
                <w:w w:val="105"/>
                <w:sz w:val="18"/>
              </w:rPr>
              <w:t>500</w:t>
            </w:r>
            <w:r>
              <w:rPr>
                <w:color w:val="252525"/>
                <w:spacing w:val="-9"/>
                <w:w w:val="105"/>
                <w:sz w:val="18"/>
              </w:rPr>
              <w:t> </w:t>
            </w:r>
            <w:r>
              <w:rPr>
                <w:color w:val="252525"/>
                <w:spacing w:val="-2"/>
                <w:w w:val="105"/>
                <w:sz w:val="18"/>
              </w:rPr>
              <w:t>students</w:t>
            </w:r>
          </w:p>
        </w:tc>
      </w:tr>
    </w:tbl>
    <w:p>
      <w:pPr>
        <w:pStyle w:val="Title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2758557</wp:posOffset>
                </wp:positionH>
                <wp:positionV relativeFrom="page">
                  <wp:posOffset>8949405</wp:posOffset>
                </wp:positionV>
                <wp:extent cx="4572000" cy="1270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4572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00" h="0">
                              <a:moveTo>
                                <a:pt x="0" y="0"/>
                              </a:moveTo>
                              <a:lnTo>
                                <a:pt x="4572000" y="0"/>
                              </a:lnTo>
                            </a:path>
                          </a:pathLst>
                        </a:custGeom>
                        <a:ln w="28575">
                          <a:solidFill>
                            <a:srgbClr val="252525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ge;z-index:15728640" from="217.20929pt,704.677612pt" to="577.20929pt,704.677612pt" stroked="true" strokeweight="2.25pt" strokecolor="#252525">
                <v:stroke dashstyle="solid"/>
                <w10:wrap type="none"/>
              </v:line>
            </w:pict>
          </mc:Fallback>
        </mc:AlternateContent>
      </w:r>
    </w:p>
    <w:p>
      <w:pPr>
        <w:pStyle w:val="Title"/>
        <w:spacing w:before="88"/>
        <w:rPr>
          <w:sz w:val="20"/>
        </w:rPr>
      </w:pPr>
    </w:p>
    <w:tbl>
      <w:tblPr>
        <w:tblW w:w="0" w:type="auto"/>
        <w:jc w:val="left"/>
        <w:tblInd w:w="1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77"/>
        <w:gridCol w:w="9136"/>
      </w:tblGrid>
      <w:tr>
        <w:trPr>
          <w:trHeight w:val="417" w:hRule="atLeast"/>
        </w:trPr>
        <w:tc>
          <w:tcPr>
            <w:tcW w:w="10713" w:type="dxa"/>
            <w:gridSpan w:val="2"/>
          </w:tcPr>
          <w:p>
            <w:pPr>
              <w:pStyle w:val="TableParagraph"/>
              <w:spacing w:before="20"/>
              <w:ind w:left="50"/>
              <w:rPr>
                <w:rFonts w:ascii="Times New Roman"/>
                <w:b/>
                <w:sz w:val="28"/>
              </w:rPr>
            </w:pPr>
            <w:r>
              <w:rPr>
                <w:rFonts w:ascii="Times New Roman"/>
                <w:b/>
                <w:color w:val="252525"/>
                <w:spacing w:val="-7"/>
                <w:sz w:val="28"/>
              </w:rPr>
              <w:t>ADDITIONAL</w:t>
            </w:r>
            <w:r>
              <w:rPr>
                <w:rFonts w:ascii="Times New Roman"/>
                <w:b/>
                <w:color w:val="252525"/>
                <w:spacing w:val="-3"/>
                <w:sz w:val="28"/>
              </w:rPr>
              <w:t> </w:t>
            </w:r>
            <w:r>
              <w:rPr>
                <w:rFonts w:ascii="Times New Roman"/>
                <w:b/>
                <w:color w:val="252525"/>
                <w:spacing w:val="-2"/>
                <w:sz w:val="28"/>
              </w:rPr>
              <w:t>INFORMATION</w:t>
            </w:r>
          </w:p>
        </w:tc>
      </w:tr>
      <w:tr>
        <w:trPr>
          <w:trHeight w:val="1348" w:hRule="atLeast"/>
        </w:trPr>
        <w:tc>
          <w:tcPr>
            <w:tcW w:w="1577" w:type="dxa"/>
          </w:tcPr>
          <w:p>
            <w:pPr>
              <w:pStyle w:val="TableParagraph"/>
              <w:spacing w:line="260" w:lineRule="atLeast" w:before="19"/>
              <w:ind w:left="50" w:right="360"/>
              <w:rPr>
                <w:i/>
                <w:sz w:val="18"/>
              </w:rPr>
            </w:pPr>
            <w:r>
              <w:rPr>
                <w:i/>
                <w:color w:val="252525"/>
                <w:spacing w:val="-2"/>
                <w:sz w:val="18"/>
              </w:rPr>
              <w:t>Skills: Modeling: Computer: Certiﬁcations: Interests:</w:t>
            </w:r>
          </w:p>
        </w:tc>
        <w:tc>
          <w:tcPr>
            <w:tcW w:w="9136" w:type="dxa"/>
          </w:tcPr>
          <w:p>
            <w:pPr>
              <w:pStyle w:val="TableParagraph"/>
              <w:spacing w:before="74"/>
              <w:ind w:left="362"/>
              <w:rPr>
                <w:sz w:val="18"/>
              </w:rPr>
            </w:pPr>
            <w:r>
              <w:rPr>
                <w:color w:val="252525"/>
                <w:sz w:val="18"/>
              </w:rPr>
              <w:t>Proficient</w:t>
            </w:r>
            <w:r>
              <w:rPr>
                <w:color w:val="252525"/>
                <w:spacing w:val="19"/>
                <w:sz w:val="18"/>
              </w:rPr>
              <w:t> </w:t>
            </w:r>
            <w:r>
              <w:rPr>
                <w:color w:val="252525"/>
                <w:sz w:val="18"/>
              </w:rPr>
              <w:t>in</w:t>
            </w:r>
            <w:r>
              <w:rPr>
                <w:color w:val="252525"/>
                <w:spacing w:val="20"/>
                <w:sz w:val="18"/>
              </w:rPr>
              <w:t> </w:t>
            </w:r>
            <w:r>
              <w:rPr>
                <w:color w:val="252525"/>
                <w:sz w:val="18"/>
              </w:rPr>
              <w:t>Mandarin,</w:t>
            </w:r>
            <w:r>
              <w:rPr>
                <w:color w:val="252525"/>
                <w:spacing w:val="19"/>
                <w:sz w:val="18"/>
              </w:rPr>
              <w:t> </w:t>
            </w:r>
            <w:r>
              <w:rPr>
                <w:color w:val="252525"/>
                <w:sz w:val="18"/>
              </w:rPr>
              <w:t>Intermediate</w:t>
            </w:r>
            <w:r>
              <w:rPr>
                <w:color w:val="252525"/>
                <w:spacing w:val="20"/>
                <w:sz w:val="18"/>
              </w:rPr>
              <w:t> </w:t>
            </w:r>
            <w:r>
              <w:rPr>
                <w:color w:val="252525"/>
                <w:sz w:val="18"/>
              </w:rPr>
              <w:t>in</w:t>
            </w:r>
            <w:r>
              <w:rPr>
                <w:color w:val="252525"/>
                <w:spacing w:val="20"/>
                <w:sz w:val="18"/>
              </w:rPr>
              <w:t> </w:t>
            </w:r>
            <w:r>
              <w:rPr>
                <w:color w:val="252525"/>
                <w:spacing w:val="-2"/>
                <w:sz w:val="18"/>
              </w:rPr>
              <w:t>Spanish</w:t>
            </w:r>
          </w:p>
          <w:p>
            <w:pPr>
              <w:pStyle w:val="TableParagraph"/>
              <w:spacing w:line="312" w:lineRule="auto"/>
              <w:ind w:left="362"/>
              <w:rPr>
                <w:sz w:val="18"/>
              </w:rPr>
            </w:pPr>
            <w:r>
              <w:rPr>
                <w:color w:val="252525"/>
                <w:w w:val="105"/>
                <w:sz w:val="18"/>
              </w:rPr>
              <w:t>Completed</w:t>
            </w:r>
            <w:r>
              <w:rPr>
                <w:color w:val="252525"/>
                <w:spacing w:val="-8"/>
                <w:w w:val="105"/>
                <w:sz w:val="18"/>
              </w:rPr>
              <w:t> </w:t>
            </w:r>
            <w:r>
              <w:rPr>
                <w:color w:val="252525"/>
                <w:w w:val="105"/>
                <w:sz w:val="18"/>
              </w:rPr>
              <w:t>Wall</w:t>
            </w:r>
            <w:r>
              <w:rPr>
                <w:color w:val="252525"/>
                <w:spacing w:val="-8"/>
                <w:w w:val="105"/>
                <w:sz w:val="18"/>
              </w:rPr>
              <w:t> </w:t>
            </w:r>
            <w:r>
              <w:rPr>
                <w:color w:val="252525"/>
                <w:w w:val="105"/>
                <w:sz w:val="18"/>
              </w:rPr>
              <w:t>Street</w:t>
            </w:r>
            <w:r>
              <w:rPr>
                <w:color w:val="252525"/>
                <w:spacing w:val="-8"/>
                <w:w w:val="105"/>
                <w:sz w:val="18"/>
              </w:rPr>
              <w:t> </w:t>
            </w:r>
            <w:r>
              <w:rPr>
                <w:color w:val="252525"/>
                <w:w w:val="105"/>
                <w:sz w:val="18"/>
              </w:rPr>
              <w:t>Prep</w:t>
            </w:r>
            <w:r>
              <w:rPr>
                <w:color w:val="252525"/>
                <w:spacing w:val="-8"/>
                <w:w w:val="105"/>
                <w:sz w:val="18"/>
              </w:rPr>
              <w:t> </w:t>
            </w:r>
            <w:r>
              <w:rPr>
                <w:color w:val="252525"/>
                <w:w w:val="105"/>
                <w:sz w:val="18"/>
              </w:rPr>
              <w:t>financial</w:t>
            </w:r>
            <w:r>
              <w:rPr>
                <w:color w:val="252525"/>
                <w:spacing w:val="-8"/>
                <w:w w:val="105"/>
                <w:sz w:val="18"/>
              </w:rPr>
              <w:t> </w:t>
            </w:r>
            <w:r>
              <w:rPr>
                <w:color w:val="252525"/>
                <w:w w:val="105"/>
                <w:sz w:val="18"/>
              </w:rPr>
              <w:t>modeling</w:t>
            </w:r>
            <w:r>
              <w:rPr>
                <w:color w:val="252525"/>
                <w:spacing w:val="-8"/>
                <w:w w:val="105"/>
                <w:sz w:val="18"/>
              </w:rPr>
              <w:t> </w:t>
            </w:r>
            <w:r>
              <w:rPr>
                <w:color w:val="252525"/>
                <w:w w:val="105"/>
                <w:sz w:val="18"/>
              </w:rPr>
              <w:t>course</w:t>
            </w:r>
            <w:r>
              <w:rPr>
                <w:color w:val="252525"/>
                <w:spacing w:val="-8"/>
                <w:w w:val="105"/>
                <w:sz w:val="18"/>
              </w:rPr>
              <w:t> </w:t>
            </w:r>
            <w:r>
              <w:rPr>
                <w:color w:val="252525"/>
                <w:w w:val="105"/>
                <w:sz w:val="18"/>
              </w:rPr>
              <w:t>covering</w:t>
            </w:r>
            <w:r>
              <w:rPr>
                <w:color w:val="252525"/>
                <w:spacing w:val="-8"/>
                <w:w w:val="105"/>
                <w:sz w:val="18"/>
              </w:rPr>
              <w:t> </w:t>
            </w:r>
            <w:r>
              <w:rPr>
                <w:color w:val="252525"/>
                <w:w w:val="105"/>
                <w:sz w:val="18"/>
              </w:rPr>
              <w:t>valuation,</w:t>
            </w:r>
            <w:r>
              <w:rPr>
                <w:color w:val="252525"/>
                <w:spacing w:val="-8"/>
                <w:w w:val="105"/>
                <w:sz w:val="18"/>
              </w:rPr>
              <w:t> </w:t>
            </w:r>
            <w:r>
              <w:rPr>
                <w:color w:val="252525"/>
                <w:w w:val="105"/>
                <w:sz w:val="18"/>
              </w:rPr>
              <w:t>M&amp;A,</w:t>
            </w:r>
            <w:r>
              <w:rPr>
                <w:color w:val="252525"/>
                <w:spacing w:val="-8"/>
                <w:w w:val="105"/>
                <w:sz w:val="18"/>
              </w:rPr>
              <w:t> </w:t>
            </w:r>
            <w:r>
              <w:rPr>
                <w:color w:val="252525"/>
                <w:w w:val="105"/>
                <w:sz w:val="18"/>
              </w:rPr>
              <w:t>and</w:t>
            </w:r>
            <w:r>
              <w:rPr>
                <w:color w:val="252525"/>
                <w:spacing w:val="-8"/>
                <w:w w:val="105"/>
                <w:sz w:val="18"/>
              </w:rPr>
              <w:t> </w:t>
            </w:r>
            <w:r>
              <w:rPr>
                <w:color w:val="252525"/>
                <w:w w:val="105"/>
                <w:sz w:val="18"/>
              </w:rPr>
              <w:t>LBO</w:t>
            </w:r>
            <w:r>
              <w:rPr>
                <w:color w:val="252525"/>
                <w:spacing w:val="-8"/>
                <w:w w:val="105"/>
                <w:sz w:val="18"/>
              </w:rPr>
              <w:t> </w:t>
            </w:r>
            <w:r>
              <w:rPr>
                <w:color w:val="252525"/>
                <w:w w:val="105"/>
                <w:sz w:val="18"/>
              </w:rPr>
              <w:t>modeling Advanced in Excel, PowerPoint, CapitalIQ, Bloomberg Terminal</w:t>
            </w:r>
          </w:p>
          <w:p>
            <w:pPr>
              <w:pStyle w:val="TableParagraph"/>
              <w:spacing w:line="203" w:lineRule="exact" w:before="0"/>
              <w:ind w:left="362"/>
              <w:rPr>
                <w:sz w:val="18"/>
              </w:rPr>
            </w:pPr>
            <w:r>
              <w:rPr>
                <w:color w:val="252525"/>
                <w:sz w:val="18"/>
              </w:rPr>
              <w:t>CFA</w:t>
            </w:r>
            <w:r>
              <w:rPr>
                <w:color w:val="252525"/>
                <w:spacing w:val="12"/>
                <w:sz w:val="18"/>
              </w:rPr>
              <w:t> </w:t>
            </w:r>
            <w:r>
              <w:rPr>
                <w:color w:val="252525"/>
                <w:sz w:val="18"/>
              </w:rPr>
              <w:t>Level</w:t>
            </w:r>
            <w:r>
              <w:rPr>
                <w:color w:val="252525"/>
                <w:spacing w:val="13"/>
                <w:sz w:val="18"/>
              </w:rPr>
              <w:t> </w:t>
            </w:r>
            <w:r>
              <w:rPr>
                <w:color w:val="252525"/>
                <w:sz w:val="18"/>
              </w:rPr>
              <w:t>I</w:t>
            </w:r>
            <w:r>
              <w:rPr>
                <w:color w:val="252525"/>
                <w:spacing w:val="13"/>
                <w:sz w:val="18"/>
              </w:rPr>
              <w:t> </w:t>
            </w:r>
            <w:r>
              <w:rPr>
                <w:color w:val="252525"/>
                <w:sz w:val="18"/>
              </w:rPr>
              <w:t>Candidate,</w:t>
            </w:r>
            <w:r>
              <w:rPr>
                <w:color w:val="252525"/>
                <w:spacing w:val="12"/>
                <w:sz w:val="18"/>
              </w:rPr>
              <w:t> </w:t>
            </w:r>
            <w:r>
              <w:rPr>
                <w:color w:val="252525"/>
                <w:sz w:val="18"/>
              </w:rPr>
              <w:t>Bloomberg</w:t>
            </w:r>
            <w:r>
              <w:rPr>
                <w:color w:val="252525"/>
                <w:spacing w:val="13"/>
                <w:sz w:val="18"/>
              </w:rPr>
              <w:t> </w:t>
            </w:r>
            <w:r>
              <w:rPr>
                <w:color w:val="252525"/>
                <w:spacing w:val="-2"/>
                <w:sz w:val="18"/>
              </w:rPr>
              <w:t>Certification</w:t>
            </w:r>
          </w:p>
          <w:p>
            <w:pPr>
              <w:pStyle w:val="TableParagraph"/>
              <w:spacing w:line="194" w:lineRule="exact" w:before="60"/>
              <w:ind w:left="362"/>
              <w:rPr>
                <w:sz w:val="18"/>
              </w:rPr>
            </w:pPr>
            <w:r>
              <w:rPr>
                <w:color w:val="252525"/>
                <w:w w:val="105"/>
                <w:sz w:val="18"/>
              </w:rPr>
              <w:t>Running,</w:t>
            </w:r>
            <w:r>
              <w:rPr>
                <w:color w:val="252525"/>
                <w:spacing w:val="-9"/>
                <w:w w:val="105"/>
                <w:sz w:val="18"/>
              </w:rPr>
              <w:t> </w:t>
            </w:r>
            <w:r>
              <w:rPr>
                <w:color w:val="252525"/>
                <w:w w:val="105"/>
                <w:sz w:val="18"/>
              </w:rPr>
              <w:t>Soccer,</w:t>
            </w:r>
            <w:r>
              <w:rPr>
                <w:color w:val="252525"/>
                <w:spacing w:val="-8"/>
                <w:w w:val="105"/>
                <w:sz w:val="18"/>
              </w:rPr>
              <w:t> </w:t>
            </w:r>
            <w:r>
              <w:rPr>
                <w:color w:val="252525"/>
                <w:w w:val="105"/>
                <w:sz w:val="18"/>
              </w:rPr>
              <w:t>Chess,</w:t>
            </w:r>
            <w:r>
              <w:rPr>
                <w:color w:val="252525"/>
                <w:spacing w:val="-9"/>
                <w:w w:val="105"/>
                <w:sz w:val="18"/>
              </w:rPr>
              <w:t> </w:t>
            </w:r>
            <w:r>
              <w:rPr>
                <w:color w:val="252525"/>
                <w:spacing w:val="-2"/>
                <w:w w:val="105"/>
                <w:sz w:val="18"/>
              </w:rPr>
              <w:t>Photography</w:t>
            </w:r>
          </w:p>
        </w:tc>
      </w:tr>
    </w:tbl>
    <w:sectPr>
      <w:type w:val="continuous"/>
      <w:pgSz w:w="11920" w:h="16840"/>
      <w:pgMar w:top="620" w:bottom="280" w:left="283" w:right="283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Microsoft Sans Serif">
    <w:altName w:val="Microsoft Sans Serif"/>
    <w:charset w:val="1"/>
    <w:family w:val="swiss"/>
    <w:pitch w:val="variable"/>
  </w:font>
  <w:font w:name="Palatino Linotype">
    <w:altName w:val="Palatino Linotype"/>
    <w:charset w:val="1"/>
    <w:family w:val="roman"/>
    <w:pitch w:val="variable"/>
  </w:font>
  <w:font w:name="Georgia">
    <w:altName w:val="Georgia"/>
    <w:charset w:val="1"/>
    <w:family w:val="roman"/>
    <w:pitch w:val="variable"/>
  </w:font>
  <w:font w:name="Verdana">
    <w:altName w:val="Verdana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0"/>
      <w:numFmt w:val="bullet"/>
      <w:lvlText w:val="●"/>
      <w:lvlJc w:val="left"/>
      <w:pPr>
        <w:ind w:left="466" w:hanging="360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color w:val="252525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3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0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7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1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8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5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20" w:hanging="36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●"/>
      <w:lvlJc w:val="left"/>
      <w:pPr>
        <w:ind w:left="466" w:hanging="360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color w:val="252525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3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0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7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1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8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5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20" w:hanging="36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●"/>
      <w:lvlJc w:val="left"/>
      <w:pPr>
        <w:ind w:left="466" w:hanging="360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color w:val="252525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3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0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7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1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8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5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20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●"/>
      <w:lvlJc w:val="left"/>
      <w:pPr>
        <w:ind w:left="466" w:hanging="360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color w:val="252525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3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0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7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1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8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5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20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●"/>
      <w:lvlJc w:val="left"/>
      <w:pPr>
        <w:ind w:left="466" w:hanging="360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color w:val="252525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3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0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7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1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8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5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20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●"/>
      <w:lvlJc w:val="left"/>
      <w:pPr>
        <w:ind w:left="466" w:hanging="360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color w:val="252525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3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0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7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1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8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5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20" w:hanging="360"/>
      </w:pPr>
      <w:rPr>
        <w:rFonts w:hint="default"/>
        <w:lang w:val="en-US" w:eastAsia="en-US" w:bidi="ar-SA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lang w:val="en-US" w:eastAsia="en-US" w:bidi="ar-SA"/>
    </w:rPr>
  </w:style>
  <w:style w:styleId="Title" w:type="paragraph">
    <w:name w:val="Title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61"/>
      <w:ind w:left="16"/>
    </w:pPr>
    <w:rPr>
      <w:rFonts w:ascii="Georgia" w:hAnsi="Georgia" w:eastAsia="Georgia" w:cs="Georgi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jonathan.reed@finance.ltd" TargetMode="Externa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WSO Investment Banking Resume #16440</dc:title>
  <dcterms:created xsi:type="dcterms:W3CDTF">2025-10-07T05:25:30Z</dcterms:created>
  <dcterms:modified xsi:type="dcterms:W3CDTF">2025-10-07T05:25:30Z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2025-10-07T00:00:00Z</vt:filetime>
  </property>
  <property fmtid="{D5CDD505-2E9C-101B-9397-08002B2CF9AE}" pid="3" name="Producer">
    <vt:lpwstr>Skia/PDF m142 Google Docs Renderer</vt:lpwstr>
  </property>
  <property fmtid="{D5CDD505-2E9C-101B-9397-08002B2CF9AE}" pid="4" name="LastSaved">
    <vt:filetime>2025-10-07T00:00:00Z</vt:filetime>
  </property>
</Properties>
</file>