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contextualSpacing w:val="0"/>
        <w:jc w:val="center"/>
      </w:pPr>
      <w:r w:rsidDel="00000000" w:rsidR="00000000" w:rsidRPr="00000000">
        <w:drawing>
          <wp:inline distB="0" distT="0" distL="0" distR="0">
            <wp:extent cx="4886325" cy="17145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4886325" cy="17145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Statistical Learning 16/17</w:t>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Project</w:t>
      </w:r>
      <w:r w:rsidDel="00000000" w:rsidR="00000000" w:rsidRPr="00000000">
        <w:rPr>
          <w:rFonts w:ascii="Times New Roman" w:cs="Times New Roman" w:eastAsia="Times New Roman" w:hAnsi="Times New Roman"/>
          <w:b w:val="1"/>
          <w:color w:val="000000"/>
          <w:sz w:val="28"/>
          <w:szCs w:val="28"/>
          <w:rtl w:val="0"/>
        </w:rPr>
        <w:t xml:space="preserve"> Explanation</w:t>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Pablo Bordons Estrada </w:t>
      </w:r>
    </w:p>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Sergio Gámez Ruiz de Olano</w:t>
      </w:r>
    </w:p>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Pierre Mercatoris</w:t>
      </w:r>
    </w:p>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Mohammadmehdi Fayazbakhsh </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November 2016</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tl w:val="0"/>
        </w:rPr>
      </w:r>
    </w:p>
    <w:p w:rsidR="00000000" w:rsidDel="00000000" w:rsidP="00000000" w:rsidRDefault="00000000" w:rsidRPr="00000000">
      <w:pPr>
        <w:spacing w:after="200" w:before="0" w:line="276" w:lineRule="auto"/>
        <w:contextualSpacing w:val="0"/>
        <w:jc w:val="left"/>
      </w:pPr>
      <w:r w:rsidDel="00000000" w:rsidR="00000000" w:rsidRPr="00000000">
        <w:rPr>
          <w:rtl w:val="0"/>
        </w:rPr>
      </w:r>
    </w:p>
    <w:p w:rsidR="00000000" w:rsidDel="00000000" w:rsidP="00000000" w:rsidRDefault="00000000" w:rsidRPr="00000000">
      <w:pPr>
        <w:spacing w:after="200" w:before="0" w:line="276" w:lineRule="auto"/>
        <w:ind w:firstLine="720"/>
        <w:contextualSpacing w:val="0"/>
        <w:jc w:val="left"/>
      </w:pPr>
      <w:r w:rsidDel="00000000" w:rsidR="00000000" w:rsidRPr="00000000">
        <w:rPr>
          <w:rtl w:val="0"/>
        </w:rPr>
        <w:t xml:space="preserve">The goal of this project is to recognise hand postures from grayscale photographs. There are over 4800 images with 6 different types of hand postures (see fig. 1), from 10 different persons. The variables of each image will either be pixels or area of the image with its grayscale intensity. The data will be downloaded from S. Marcel collection of images (</w:t>
      </w:r>
      <w:hyperlink r:id="rId6">
        <w:r w:rsidDel="00000000" w:rsidR="00000000" w:rsidRPr="00000000">
          <w:rPr>
            <w:color w:val="1155cc"/>
            <w:u w:val="single"/>
            <w:rtl w:val="0"/>
          </w:rPr>
          <w:t xml:space="preserve">Data reference</w:t>
        </w:r>
      </w:hyperlink>
      <w:r w:rsidDel="00000000" w:rsidR="00000000" w:rsidRPr="00000000">
        <w:rPr>
          <w:rtl w:val="0"/>
        </w:rPr>
        <w:t xml:space="preserve">)</w:t>
      </w:r>
    </w:p>
    <w:p w:rsidR="00000000" w:rsidDel="00000000" w:rsidP="00000000" w:rsidRDefault="00000000" w:rsidRPr="00000000">
      <w:pPr>
        <w:spacing w:after="200" w:before="0" w:line="276" w:lineRule="auto"/>
        <w:ind w:firstLine="720"/>
        <w:contextualSpacing w:val="0"/>
        <w:jc w:val="left"/>
      </w:pPr>
      <w:r w:rsidDel="00000000" w:rsidR="00000000" w:rsidRPr="00000000">
        <w:rPr>
          <w:rtl w:val="0"/>
        </w:rPr>
        <w:t xml:space="preserve">The idea came to us as the analysis of images implies very high dimensionality of data and will require dimension reduction. As none of us has been working with the analysis of images and we all wish to understand better how to extract information from other kinds of data, this dataset/analysis seemed best suited to this project and our curiosity.</w:t>
      </w:r>
      <w:r w:rsidDel="00000000" w:rsidR="00000000" w:rsidRPr="00000000">
        <w:rPr>
          <w:rtl w:val="0"/>
        </w:rPr>
      </w:r>
    </w:p>
    <w:p w:rsidR="00000000" w:rsidDel="00000000" w:rsidP="00000000" w:rsidRDefault="00000000" w:rsidRPr="00000000">
      <w:pPr>
        <w:spacing w:after="200" w:before="0" w:line="276" w:lineRule="auto"/>
        <w:contextualSpacing w:val="0"/>
        <w:jc w:val="left"/>
      </w:pPr>
      <w:r w:rsidDel="00000000" w:rsidR="00000000" w:rsidRPr="00000000">
        <w:rPr>
          <w:rtl w:val="0"/>
        </w:rPr>
      </w:r>
    </w:p>
    <w:p w:rsidR="00000000" w:rsidDel="00000000" w:rsidP="00000000" w:rsidRDefault="00000000" w:rsidRPr="00000000">
      <w:pPr>
        <w:spacing w:after="200" w:before="0" w:line="276" w:lineRule="auto"/>
        <w:contextualSpacing w:val="0"/>
        <w:jc w:val="left"/>
      </w:pPr>
      <w:r w:rsidDel="00000000" w:rsidR="00000000" w:rsidRPr="00000000">
        <w:drawing>
          <wp:inline distB="114300" distT="114300" distL="114300" distR="114300">
            <wp:extent cx="6119820" cy="72390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6119820" cy="7239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contextualSpacing w:val="0"/>
        <w:jc w:val="left"/>
      </w:pPr>
      <w:r w:rsidDel="00000000" w:rsidR="00000000" w:rsidRPr="00000000">
        <w:rPr>
          <w:b w:val="1"/>
          <w:sz w:val="18"/>
          <w:szCs w:val="18"/>
          <w:rtl w:val="0"/>
        </w:rPr>
        <w:t xml:space="preserve">Figure 1: </w:t>
      </w:r>
      <w:r w:rsidDel="00000000" w:rsidR="00000000" w:rsidRPr="00000000">
        <w:rPr>
          <w:sz w:val="18"/>
          <w:szCs w:val="18"/>
          <w:rtl w:val="0"/>
        </w:rPr>
        <w:t xml:space="preserve">Six different hand postures contained in the grayscale images dataset.</w:t>
      </w:r>
      <w:r w:rsidDel="00000000" w:rsidR="00000000" w:rsidRPr="00000000">
        <w:rPr>
          <w:rtl w:val="0"/>
        </w:rPr>
      </w:r>
    </w:p>
    <w:p w:rsidR="00000000" w:rsidDel="00000000" w:rsidP="00000000" w:rsidRDefault="00000000" w:rsidRPr="00000000">
      <w:pPr>
        <w:spacing w:after="200" w:before="0" w:line="276" w:lineRule="auto"/>
        <w:contextualSpacing w:val="0"/>
        <w:jc w:val="left"/>
      </w:pPr>
      <w:r w:rsidDel="00000000" w:rsidR="00000000" w:rsidRPr="00000000">
        <w:rPr>
          <w:rtl w:val="0"/>
        </w:rPr>
      </w:r>
    </w:p>
    <w:p w:rsidR="00000000" w:rsidDel="00000000" w:rsidP="00000000" w:rsidRDefault="00000000" w:rsidRPr="00000000">
      <w:pPr>
        <w:spacing w:after="200" w:before="0" w:line="276" w:lineRule="auto"/>
        <w:contextualSpacing w:val="0"/>
        <w:jc w:val="left"/>
      </w:pPr>
      <w:r w:rsidDel="00000000" w:rsidR="00000000" w:rsidRPr="00000000">
        <w:rPr>
          <w:b w:val="1"/>
          <w:rtl w:val="0"/>
        </w:rPr>
        <w:t xml:space="preserve">Data reference:</w:t>
      </w:r>
      <w:r w:rsidDel="00000000" w:rsidR="00000000" w:rsidRPr="00000000">
        <w:rPr>
          <w:rtl w:val="0"/>
        </w:rPr>
      </w:r>
    </w:p>
    <w:p w:rsidR="00000000" w:rsidDel="00000000" w:rsidP="00000000" w:rsidRDefault="00000000" w:rsidRPr="00000000">
      <w:pPr>
        <w:spacing w:after="200" w:before="0" w:line="276" w:lineRule="auto"/>
        <w:contextualSpacing w:val="0"/>
        <w:jc w:val="left"/>
      </w:pPr>
      <w:r w:rsidDel="00000000" w:rsidR="00000000" w:rsidRPr="00000000">
        <w:rPr>
          <w:rtl w:val="0"/>
        </w:rPr>
        <w:t xml:space="preserve">http://www.idiap.ch/resource/gestures/</w:t>
      </w:r>
      <w:r w:rsidDel="00000000" w:rsidR="00000000" w:rsidRPr="00000000">
        <w:rPr>
          <w:rtl w:val="0"/>
        </w:rPr>
      </w:r>
    </w:p>
    <w:p w:rsidR="00000000" w:rsidDel="00000000" w:rsidP="00000000" w:rsidRDefault="00000000" w:rsidRPr="00000000">
      <w:pPr>
        <w:spacing w:after="200" w:before="0" w:line="276" w:lineRule="auto"/>
        <w:contextualSpacing w:val="0"/>
        <w:jc w:val="left"/>
      </w:pPr>
      <w:r w:rsidDel="00000000" w:rsidR="00000000" w:rsidRPr="00000000">
        <w:rPr>
          <w:rtl w:val="0"/>
        </w:rPr>
      </w:r>
    </w:p>
    <w:p w:rsidR="00000000" w:rsidDel="00000000" w:rsidP="00000000" w:rsidRDefault="00000000" w:rsidRPr="00000000">
      <w:pPr>
        <w:spacing w:after="200" w:before="0" w:line="276" w:lineRule="auto"/>
        <w:contextualSpacing w:val="0"/>
        <w:jc w:val="left"/>
      </w:pPr>
      <w:r w:rsidDel="00000000" w:rsidR="00000000" w:rsidRPr="00000000">
        <w:rPr>
          <w:rtl w:val="0"/>
        </w:rPr>
      </w:r>
    </w:p>
    <w:p w:rsidR="00000000" w:rsidDel="00000000" w:rsidP="00000000" w:rsidRDefault="00000000" w:rsidRPr="00000000">
      <w:pPr>
        <w:spacing w:after="200" w:before="0" w:line="276" w:lineRule="auto"/>
        <w:contextualSpacing w:val="0"/>
        <w:jc w:val="left"/>
      </w:pPr>
      <w:r w:rsidDel="00000000" w:rsidR="00000000" w:rsidRPr="00000000">
        <w:rPr>
          <w:rtl w:val="0"/>
        </w:rPr>
      </w:r>
    </w:p>
    <w:p w:rsidR="00000000" w:rsidDel="00000000" w:rsidP="00000000" w:rsidRDefault="00000000" w:rsidRPr="00000000">
      <w:pPr>
        <w:spacing w:after="200" w:before="0" w:line="276" w:lineRule="auto"/>
        <w:contextualSpacing w:val="0"/>
        <w:jc w:val="left"/>
      </w:pPr>
      <w:r w:rsidDel="00000000" w:rsidR="00000000" w:rsidRPr="00000000">
        <w:rPr>
          <w:rtl w:val="0"/>
        </w:rPr>
      </w:r>
    </w:p>
    <w:p w:rsidR="00000000" w:rsidDel="00000000" w:rsidP="00000000" w:rsidRDefault="00000000" w:rsidRPr="00000000">
      <w:pPr>
        <w:spacing w:after="200" w:before="0" w:line="276" w:lineRule="auto"/>
        <w:contextualSpacing w:val="0"/>
        <w:jc w:val="left"/>
      </w:pPr>
      <w:r w:rsidDel="00000000" w:rsidR="00000000" w:rsidRPr="00000000">
        <w:rPr>
          <w:rtl w:val="0"/>
        </w:rPr>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hyperlink" Target="http://www.idiap.ch/resource/gestures/" TargetMode="External"/><Relationship Id="rId7" Type="http://schemas.openxmlformats.org/officeDocument/2006/relationships/image" Target="media/image03.png"/></Relationships>
</file>