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673A" w:rsidRDefault="001B3B00">
      <w:pPr>
        <w:rPr>
          <w:rFonts w:ascii="Times New Roman" w:hAnsi="Times New Roman" w:cs="Times New Roman"/>
          <w:color w:val="000000"/>
          <w:sz w:val="44"/>
          <w:szCs w:val="44"/>
        </w:rPr>
      </w:pPr>
      <w:r w:rsidRPr="00986CAF">
        <w:rPr>
          <w:rFonts w:ascii="Times New Roman" w:hAnsi="Times New Roman" w:cs="Times New Roman"/>
          <w:color w:val="000000"/>
          <w:sz w:val="44"/>
          <w:szCs w:val="44"/>
        </w:rPr>
        <w:t>FINANCIAL TRANSACTION AND LOAN ANALYSIS DASHBOARD</w:t>
      </w:r>
    </w:p>
    <w:p w:rsidR="00986CAF" w:rsidRDefault="00986CAF">
      <w:pPr>
        <w:rPr>
          <w:rFonts w:ascii="Times New Roman" w:hAnsi="Times New Roman" w:cs="Times New Roman"/>
          <w:color w:val="000000"/>
          <w:sz w:val="28"/>
          <w:szCs w:val="28"/>
        </w:rPr>
      </w:pPr>
      <w:proofErr w:type="spellStart"/>
      <w:r>
        <w:rPr>
          <w:rFonts w:ascii="Times New Roman" w:hAnsi="Times New Roman" w:cs="Times New Roman"/>
          <w:color w:val="000000"/>
          <w:sz w:val="28"/>
          <w:szCs w:val="28"/>
        </w:rPr>
        <w:t>P.Mothika</w:t>
      </w:r>
      <w:proofErr w:type="spellEnd"/>
      <w:r>
        <w:rPr>
          <w:rFonts w:ascii="Times New Roman" w:hAnsi="Times New Roman" w:cs="Times New Roman"/>
          <w:color w:val="000000"/>
          <w:sz w:val="28"/>
          <w:szCs w:val="28"/>
        </w:rPr>
        <w:t xml:space="preserve"> </w:t>
      </w:r>
    </w:p>
    <w:p w:rsidR="00986CAF" w:rsidRDefault="00986CAF">
      <w:pPr>
        <w:rPr>
          <w:rFonts w:ascii="Times New Roman" w:hAnsi="Times New Roman" w:cs="Times New Roman"/>
          <w:color w:val="000000"/>
          <w:sz w:val="28"/>
          <w:szCs w:val="28"/>
        </w:rPr>
      </w:pPr>
      <w:r>
        <w:rPr>
          <w:rFonts w:ascii="Times New Roman" w:hAnsi="Times New Roman" w:cs="Times New Roman"/>
          <w:color w:val="000000"/>
          <w:sz w:val="28"/>
          <w:szCs w:val="28"/>
        </w:rPr>
        <w:t xml:space="preserve">B.Com </w:t>
      </w:r>
      <w:proofErr w:type="spellStart"/>
      <w:r>
        <w:rPr>
          <w:rFonts w:ascii="Times New Roman" w:hAnsi="Times New Roman" w:cs="Times New Roman"/>
          <w:color w:val="000000"/>
          <w:sz w:val="28"/>
          <w:szCs w:val="28"/>
        </w:rPr>
        <w:t>Fintech</w:t>
      </w:r>
      <w:proofErr w:type="spellEnd"/>
      <w:r>
        <w:rPr>
          <w:rFonts w:ascii="Times New Roman" w:hAnsi="Times New Roman" w:cs="Times New Roman"/>
          <w:color w:val="000000"/>
          <w:sz w:val="28"/>
          <w:szCs w:val="28"/>
        </w:rPr>
        <w:t xml:space="preserve"> and AI</w:t>
      </w:r>
    </w:p>
    <w:p w:rsidR="00986CAF" w:rsidRDefault="00986CAF">
      <w:pPr>
        <w:rPr>
          <w:rFonts w:ascii="Times New Roman" w:hAnsi="Times New Roman" w:cs="Times New Roman"/>
          <w:color w:val="000000"/>
          <w:sz w:val="28"/>
          <w:szCs w:val="28"/>
        </w:rPr>
      </w:pPr>
      <w:r>
        <w:rPr>
          <w:rFonts w:ascii="Times New Roman" w:hAnsi="Times New Roman" w:cs="Times New Roman"/>
          <w:color w:val="000000"/>
          <w:sz w:val="28"/>
          <w:szCs w:val="28"/>
        </w:rPr>
        <w:t>E25FA029</w:t>
      </w:r>
    </w:p>
    <w:p w:rsidR="00986CAF" w:rsidRPr="00986CAF" w:rsidRDefault="00986CAF">
      <w:pPr>
        <w:rPr>
          <w:rFonts w:ascii="Times New Roman" w:hAnsi="Times New Roman" w:cs="Times New Roman"/>
          <w:color w:val="000000"/>
          <w:sz w:val="28"/>
          <w:szCs w:val="28"/>
        </w:rPr>
      </w:pPr>
    </w:p>
    <w:p w:rsidR="001B3B00" w:rsidRPr="00986CAF" w:rsidRDefault="001B3B00" w:rsidP="001B3B00">
      <w:pPr>
        <w:pStyle w:val="NormalWeb"/>
        <w:rPr>
          <w:color w:val="000000"/>
          <w:sz w:val="44"/>
          <w:szCs w:val="44"/>
        </w:rPr>
      </w:pPr>
      <w:r w:rsidRPr="00986CAF">
        <w:rPr>
          <w:color w:val="000000"/>
          <w:sz w:val="44"/>
          <w:szCs w:val="44"/>
        </w:rPr>
        <w:t xml:space="preserve"> Introduction</w:t>
      </w:r>
    </w:p>
    <w:p w:rsidR="001B3B00" w:rsidRPr="00986CAF" w:rsidRDefault="001B3B00" w:rsidP="001B3B00">
      <w:pPr>
        <w:pStyle w:val="NormalWeb"/>
        <w:rPr>
          <w:color w:val="000000"/>
        </w:rPr>
      </w:pPr>
      <w:r w:rsidRPr="00986CAF">
        <w:rPr>
          <w:color w:val="000000"/>
        </w:rPr>
        <w:t>Power BI is a business intelligence and data visualization tool developed by Microsoft. It helps users transform raw data into meaningful information through interactive reports, charts, tables and dashboards.</w:t>
      </w:r>
    </w:p>
    <w:p w:rsidR="001B3B00" w:rsidRPr="00986CAF" w:rsidRDefault="001B3B00" w:rsidP="001B3B00">
      <w:pPr>
        <w:pStyle w:val="NormalWeb"/>
        <w:rPr>
          <w:color w:val="000000"/>
        </w:rPr>
      </w:pPr>
      <w:r w:rsidRPr="00986CAF">
        <w:rPr>
          <w:color w:val="000000"/>
        </w:rPr>
        <w:t>For this project, a Financial Transaction and Loan Dataset was used to create an interactive Finance Overview Dashboard using Microsoft Power BI. The dashboard focuses on financial information such as active loans, total transaction value, customer count and transaction types.</w:t>
      </w:r>
    </w:p>
    <w:p w:rsidR="001B3B00" w:rsidRPr="00986CAF" w:rsidRDefault="001B3B00" w:rsidP="001B3B00">
      <w:pPr>
        <w:pStyle w:val="NormalWeb"/>
        <w:rPr>
          <w:color w:val="000000"/>
        </w:rPr>
      </w:pPr>
      <w:r w:rsidRPr="00986CAF">
        <w:rPr>
          <w:color w:val="000000"/>
        </w:rPr>
        <w:t>The main purpose of the dashboard is to analyse financial transactions, understand transaction patterns, monitor loan-related information and examine customer activity. KPI cards, charts, a transaction summary table and interactive slicers are used to present financial information clearly and support better analysis.</w:t>
      </w:r>
    </w:p>
    <w:p w:rsidR="001B3B00" w:rsidRPr="00986CAF" w:rsidRDefault="001B3B00" w:rsidP="001B3B00">
      <w:pPr>
        <w:pStyle w:val="NormalWeb"/>
        <w:rPr>
          <w:color w:val="000000"/>
          <w:sz w:val="44"/>
          <w:szCs w:val="44"/>
        </w:rPr>
      </w:pPr>
      <w:r w:rsidRPr="00986CAF">
        <w:rPr>
          <w:color w:val="000000"/>
        </w:rPr>
        <w:t xml:space="preserve"> </w:t>
      </w:r>
      <w:r w:rsidRPr="00986CAF">
        <w:rPr>
          <w:color w:val="000000"/>
          <w:sz w:val="44"/>
          <w:szCs w:val="44"/>
        </w:rPr>
        <w:t>Objectives of the Project</w:t>
      </w:r>
    </w:p>
    <w:p w:rsidR="001B3B00" w:rsidRPr="00986CAF" w:rsidRDefault="001B3B00" w:rsidP="001B3B00">
      <w:pPr>
        <w:pStyle w:val="NormalWeb"/>
        <w:rPr>
          <w:color w:val="000000"/>
        </w:rPr>
      </w:pPr>
      <w:r w:rsidRPr="00986CAF">
        <w:rPr>
          <w:color w:val="000000"/>
        </w:rPr>
        <w:t>The major objectives of this project are:</w:t>
      </w:r>
    </w:p>
    <w:p w:rsidR="001B3B00" w:rsidRPr="00986CAF" w:rsidRDefault="001B3B00" w:rsidP="001B3B00">
      <w:pPr>
        <w:pStyle w:val="NormalWeb"/>
        <w:rPr>
          <w:color w:val="000000"/>
        </w:rPr>
      </w:pPr>
      <w:r w:rsidRPr="00986CAF">
        <w:rPr>
          <w:color w:val="000000"/>
        </w:rPr>
        <w:t>· To analyse financial transactions using Microsoft Power BI.</w:t>
      </w:r>
    </w:p>
    <w:p w:rsidR="001B3B00" w:rsidRPr="00986CAF" w:rsidRDefault="001B3B00" w:rsidP="001B3B00">
      <w:pPr>
        <w:pStyle w:val="NormalWeb"/>
        <w:rPr>
          <w:color w:val="000000"/>
        </w:rPr>
      </w:pPr>
      <w:r w:rsidRPr="00986CAF">
        <w:rPr>
          <w:color w:val="000000"/>
        </w:rPr>
        <w:t>· To create an interactive financial dashboard.</w:t>
      </w:r>
    </w:p>
    <w:p w:rsidR="001B3B00" w:rsidRPr="00986CAF" w:rsidRDefault="001B3B00" w:rsidP="001B3B00">
      <w:pPr>
        <w:pStyle w:val="NormalWeb"/>
        <w:rPr>
          <w:color w:val="000000"/>
        </w:rPr>
      </w:pPr>
      <w:r w:rsidRPr="00986CAF">
        <w:rPr>
          <w:color w:val="000000"/>
        </w:rPr>
        <w:t>· To monitor the number of active loans.</w:t>
      </w:r>
    </w:p>
    <w:p w:rsidR="001B3B00" w:rsidRPr="00986CAF" w:rsidRDefault="001B3B00" w:rsidP="001B3B00">
      <w:pPr>
        <w:pStyle w:val="NormalWeb"/>
        <w:rPr>
          <w:color w:val="000000"/>
        </w:rPr>
      </w:pPr>
      <w:r w:rsidRPr="00986CAF">
        <w:rPr>
          <w:color w:val="000000"/>
        </w:rPr>
        <w:t>· To analyse the total value of financial transactions.</w:t>
      </w:r>
    </w:p>
    <w:p w:rsidR="001B3B00" w:rsidRPr="00986CAF" w:rsidRDefault="001B3B00" w:rsidP="001B3B00">
      <w:pPr>
        <w:pStyle w:val="NormalWeb"/>
        <w:rPr>
          <w:color w:val="000000"/>
        </w:rPr>
      </w:pPr>
      <w:r w:rsidRPr="00986CAF">
        <w:rPr>
          <w:color w:val="000000"/>
        </w:rPr>
        <w:t>· To understand the number of customers included in the dataset.</w:t>
      </w:r>
    </w:p>
    <w:p w:rsidR="001B3B00" w:rsidRPr="00986CAF" w:rsidRDefault="001B3B00" w:rsidP="001B3B00">
      <w:pPr>
        <w:pStyle w:val="NormalWeb"/>
        <w:rPr>
          <w:color w:val="000000"/>
        </w:rPr>
      </w:pPr>
      <w:r w:rsidRPr="00986CAF">
        <w:rPr>
          <w:color w:val="000000"/>
        </w:rPr>
        <w:t>· To compare transactions across different transaction types.</w:t>
      </w:r>
    </w:p>
    <w:p w:rsidR="001B3B00" w:rsidRPr="00986CAF" w:rsidRDefault="001B3B00" w:rsidP="001B3B00">
      <w:pPr>
        <w:pStyle w:val="NormalWeb"/>
        <w:rPr>
          <w:color w:val="000000"/>
        </w:rPr>
      </w:pPr>
      <w:r w:rsidRPr="00986CAF">
        <w:rPr>
          <w:color w:val="000000"/>
        </w:rPr>
        <w:t>· To identify transaction patterns over time.</w:t>
      </w:r>
    </w:p>
    <w:p w:rsidR="001B3B00" w:rsidRPr="00986CAF" w:rsidRDefault="001B3B00" w:rsidP="001B3B00">
      <w:pPr>
        <w:pStyle w:val="NormalWeb"/>
        <w:rPr>
          <w:color w:val="000000"/>
        </w:rPr>
      </w:pPr>
      <w:r w:rsidRPr="00986CAF">
        <w:rPr>
          <w:color w:val="000000"/>
        </w:rPr>
        <w:t>· To analyse account types and their contribution to financial activity.</w:t>
      </w:r>
    </w:p>
    <w:p w:rsidR="001B3B00" w:rsidRPr="00986CAF" w:rsidRDefault="001B3B00" w:rsidP="001B3B00">
      <w:pPr>
        <w:pStyle w:val="NormalWeb"/>
        <w:rPr>
          <w:color w:val="000000"/>
        </w:rPr>
      </w:pPr>
      <w:r w:rsidRPr="00986CAF">
        <w:rPr>
          <w:color w:val="000000"/>
        </w:rPr>
        <w:lastRenderedPageBreak/>
        <w:t>· To provide interactive filtering based on year, account type and transaction type.</w:t>
      </w:r>
    </w:p>
    <w:p w:rsidR="001B3B00" w:rsidRDefault="001B3B00" w:rsidP="001B3B00">
      <w:pPr>
        <w:pStyle w:val="NormalWeb"/>
        <w:rPr>
          <w:color w:val="000000"/>
        </w:rPr>
      </w:pPr>
      <w:r w:rsidRPr="00986CAF">
        <w:rPr>
          <w:color w:val="000000"/>
        </w:rPr>
        <w:t>· To present financial information in a simple and meaningful visual format.</w:t>
      </w:r>
    </w:p>
    <w:p w:rsidR="000410C4" w:rsidRPr="00986CAF" w:rsidRDefault="000410C4" w:rsidP="001B3B00">
      <w:pPr>
        <w:pStyle w:val="NormalWeb"/>
        <w:rPr>
          <w:color w:val="000000"/>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KPI cards are used to display important financial indicators at the top of</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the</w:t>
      </w:r>
      <w:proofErr w:type="gramEnd"/>
      <w:r w:rsidRPr="00986CAF">
        <w:rPr>
          <w:rFonts w:ascii="Times New Roman" w:hAnsi="Times New Roman" w:cs="Times New Roman"/>
          <w:sz w:val="24"/>
          <w:szCs w:val="24"/>
        </w:rPr>
        <w:t xml:space="preserve"> dashboard. They provide a quick summary of the overall financial data</w:t>
      </w:r>
    </w:p>
    <w:p w:rsidR="001B3B00"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without</w:t>
      </w:r>
      <w:proofErr w:type="gramEnd"/>
      <w:r w:rsidRPr="00986CAF">
        <w:rPr>
          <w:rFonts w:ascii="Times New Roman" w:hAnsi="Times New Roman" w:cs="Times New Roman"/>
          <w:sz w:val="24"/>
          <w:szCs w:val="24"/>
        </w:rPr>
        <w:t xml:space="preserve"> requiring users to examine each chart individually.</w:t>
      </w:r>
    </w:p>
    <w:p w:rsidR="000410C4" w:rsidRDefault="000410C4" w:rsidP="001B3B00">
      <w:pPr>
        <w:rPr>
          <w:rFonts w:ascii="Times New Roman" w:hAnsi="Times New Roman" w:cs="Times New Roman"/>
          <w:sz w:val="24"/>
          <w:szCs w:val="24"/>
        </w:rPr>
      </w:pPr>
      <w:r w:rsidRPr="000410C4">
        <w:rPr>
          <w:rFonts w:ascii="Times New Roman" w:hAnsi="Times New Roman" w:cs="Times New Roman"/>
          <w:sz w:val="24"/>
          <w:szCs w:val="24"/>
        </w:rPr>
        <w:drawing>
          <wp:inline distT="0" distB="0" distL="0" distR="0" wp14:anchorId="36958C98" wp14:editId="176BA0E1">
            <wp:extent cx="5731510" cy="6781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678180"/>
                    </a:xfrm>
                    <a:prstGeom prst="rect">
                      <a:avLst/>
                    </a:prstGeom>
                  </pic:spPr>
                </pic:pic>
              </a:graphicData>
            </a:graphic>
          </wp:inline>
        </w:drawing>
      </w:r>
    </w:p>
    <w:p w:rsidR="000410C4" w:rsidRPr="00986CAF" w:rsidRDefault="000410C4"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44"/>
          <w:szCs w:val="44"/>
        </w:rPr>
      </w:pPr>
      <w:r w:rsidRPr="00986CAF">
        <w:rPr>
          <w:rFonts w:ascii="Times New Roman" w:hAnsi="Times New Roman" w:cs="Times New Roman"/>
          <w:sz w:val="44"/>
          <w:szCs w:val="44"/>
        </w:rPr>
        <w:t>Dashboard Components and Visualizations</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dashboard contains four KPI cards:</w:t>
      </w:r>
    </w:p>
    <w:p w:rsidR="001B3B00" w:rsidRPr="00986CAF" w:rsidRDefault="001B3B00" w:rsidP="001B3B00">
      <w:pPr>
        <w:pStyle w:val="ListParagraph"/>
        <w:numPr>
          <w:ilvl w:val="0"/>
          <w:numId w:val="1"/>
        </w:numPr>
        <w:rPr>
          <w:rFonts w:ascii="Times New Roman" w:hAnsi="Times New Roman" w:cs="Times New Roman"/>
          <w:sz w:val="24"/>
          <w:szCs w:val="24"/>
        </w:rPr>
      </w:pPr>
      <w:r w:rsidRPr="00986CAF">
        <w:rPr>
          <w:rFonts w:ascii="Times New Roman" w:hAnsi="Times New Roman" w:cs="Times New Roman"/>
          <w:sz w:val="24"/>
          <w:szCs w:val="24"/>
        </w:rPr>
        <w:t>Total Customers: Displays 1,100 customers, providing an overview of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customer</w:t>
      </w:r>
      <w:proofErr w:type="gramEnd"/>
      <w:r w:rsidRPr="00986CAF">
        <w:rPr>
          <w:rFonts w:ascii="Times New Roman" w:hAnsi="Times New Roman" w:cs="Times New Roman"/>
          <w:sz w:val="24"/>
          <w:szCs w:val="24"/>
        </w:rPr>
        <w:t xml:space="preserve"> base represented in the dataset.</w:t>
      </w:r>
    </w:p>
    <w:p w:rsidR="001B3B00" w:rsidRPr="00986CAF" w:rsidRDefault="001B3B00" w:rsidP="001B3B00">
      <w:pPr>
        <w:pStyle w:val="ListParagraph"/>
        <w:numPr>
          <w:ilvl w:val="0"/>
          <w:numId w:val="1"/>
        </w:numPr>
        <w:rPr>
          <w:rFonts w:ascii="Times New Roman" w:hAnsi="Times New Roman" w:cs="Times New Roman"/>
          <w:sz w:val="24"/>
          <w:szCs w:val="24"/>
        </w:rPr>
      </w:pPr>
      <w:r w:rsidRPr="00986CAF">
        <w:rPr>
          <w:rFonts w:ascii="Times New Roman" w:hAnsi="Times New Roman" w:cs="Times New Roman"/>
          <w:sz w:val="24"/>
          <w:szCs w:val="24"/>
        </w:rPr>
        <w:t>Active Accounts: Displays 1,297 active accounts, indicating the number of</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accounts</w:t>
      </w:r>
      <w:proofErr w:type="gramEnd"/>
      <w:r w:rsidRPr="00986CAF">
        <w:rPr>
          <w:rFonts w:ascii="Times New Roman" w:hAnsi="Times New Roman" w:cs="Times New Roman"/>
          <w:sz w:val="24"/>
          <w:szCs w:val="24"/>
        </w:rPr>
        <w:t xml:space="preserve"> classified as active.</w:t>
      </w:r>
    </w:p>
    <w:p w:rsidR="001B3B00" w:rsidRPr="00986CAF" w:rsidRDefault="001B3B00" w:rsidP="001B3B00">
      <w:pPr>
        <w:pStyle w:val="ListParagraph"/>
        <w:numPr>
          <w:ilvl w:val="0"/>
          <w:numId w:val="1"/>
        </w:numPr>
        <w:rPr>
          <w:rFonts w:ascii="Times New Roman" w:hAnsi="Times New Roman" w:cs="Times New Roman"/>
          <w:sz w:val="24"/>
          <w:szCs w:val="24"/>
        </w:rPr>
      </w:pPr>
      <w:r w:rsidRPr="00986CAF">
        <w:rPr>
          <w:rFonts w:ascii="Times New Roman" w:hAnsi="Times New Roman" w:cs="Times New Roman"/>
          <w:sz w:val="24"/>
          <w:szCs w:val="24"/>
        </w:rPr>
        <w:t>Active Loans: Displays 239 active loans, helping users understand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number</w:t>
      </w:r>
      <w:proofErr w:type="gramEnd"/>
      <w:r w:rsidRPr="00986CAF">
        <w:rPr>
          <w:rFonts w:ascii="Times New Roman" w:hAnsi="Times New Roman" w:cs="Times New Roman"/>
          <w:sz w:val="24"/>
          <w:szCs w:val="24"/>
        </w:rPr>
        <w:t xml:space="preserve"> of loans currently classified as active.</w:t>
      </w:r>
    </w:p>
    <w:p w:rsidR="001B3B00" w:rsidRPr="00986CAF" w:rsidRDefault="001B3B00" w:rsidP="001B3B00">
      <w:pPr>
        <w:pStyle w:val="ListParagraph"/>
        <w:numPr>
          <w:ilvl w:val="0"/>
          <w:numId w:val="1"/>
        </w:numPr>
        <w:rPr>
          <w:rFonts w:ascii="Times New Roman" w:hAnsi="Times New Roman" w:cs="Times New Roman"/>
          <w:sz w:val="24"/>
          <w:szCs w:val="24"/>
        </w:rPr>
      </w:pPr>
      <w:r w:rsidRPr="00986CAF">
        <w:rPr>
          <w:rFonts w:ascii="Times New Roman" w:hAnsi="Times New Roman" w:cs="Times New Roman"/>
          <w:sz w:val="24"/>
          <w:szCs w:val="24"/>
        </w:rPr>
        <w:t>Total Transaction Value: Displays approximately ₹125.19 million as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total</w:t>
      </w:r>
      <w:proofErr w:type="gramEnd"/>
      <w:r w:rsidRPr="00986CAF">
        <w:rPr>
          <w:rFonts w:ascii="Times New Roman" w:hAnsi="Times New Roman" w:cs="Times New Roman"/>
          <w:sz w:val="24"/>
          <w:szCs w:val="24"/>
        </w:rPr>
        <w:t xml:space="preserve"> transaction value, summarizing the value of transactions included in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the</w:t>
      </w:r>
      <w:proofErr w:type="gramEnd"/>
      <w:r w:rsidRPr="00986CAF">
        <w:rPr>
          <w:rFonts w:ascii="Times New Roman" w:hAnsi="Times New Roman" w:cs="Times New Roman"/>
          <w:sz w:val="24"/>
          <w:szCs w:val="24"/>
        </w:rPr>
        <w:t xml:space="preserve"> analysis.</w:t>
      </w:r>
    </w:p>
    <w:p w:rsidR="001B3B00" w:rsidRPr="00986CAF" w:rsidRDefault="001B3B00" w:rsidP="001B3B00">
      <w:pPr>
        <w:pStyle w:val="ListParagraph"/>
        <w:numPr>
          <w:ilvl w:val="0"/>
          <w:numId w:val="1"/>
        </w:numPr>
        <w:rPr>
          <w:rFonts w:ascii="Times New Roman" w:hAnsi="Times New Roman" w:cs="Times New Roman"/>
          <w:sz w:val="24"/>
          <w:szCs w:val="24"/>
        </w:rPr>
      </w:pPr>
      <w:r w:rsidRPr="00986CAF">
        <w:rPr>
          <w:rFonts w:ascii="Times New Roman" w:hAnsi="Times New Roman" w:cs="Times New Roman"/>
          <w:sz w:val="24"/>
          <w:szCs w:val="24"/>
        </w:rPr>
        <w:t>These KPI cards make it easier to understand the main figures at a glance.</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They also provide a starting point for further investigation using the charts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and</w:t>
      </w:r>
      <w:proofErr w:type="gramEnd"/>
      <w:r w:rsidRPr="00986CAF">
        <w:rPr>
          <w:rFonts w:ascii="Times New Roman" w:hAnsi="Times New Roman" w:cs="Times New Roman"/>
          <w:sz w:val="24"/>
          <w:szCs w:val="24"/>
        </w:rPr>
        <w:t xml:space="preserve"> detailed reports</w:t>
      </w:r>
    </w:p>
    <w:p w:rsidR="001B3B00" w:rsidRPr="00986CAF" w:rsidRDefault="000410C4" w:rsidP="001B3B00">
      <w:pPr>
        <w:rPr>
          <w:rFonts w:ascii="Times New Roman" w:hAnsi="Times New Roman" w:cs="Times New Roman"/>
          <w:sz w:val="24"/>
          <w:szCs w:val="24"/>
        </w:rPr>
      </w:pPr>
      <w:r w:rsidRPr="000410C4">
        <w:rPr>
          <w:rFonts w:ascii="Times New Roman" w:hAnsi="Times New Roman" w:cs="Times New Roman"/>
          <w:sz w:val="24"/>
          <w:szCs w:val="24"/>
        </w:rPr>
        <w:lastRenderedPageBreak/>
        <w:drawing>
          <wp:inline distT="0" distB="0" distL="0" distR="0" wp14:anchorId="04F7ABB2" wp14:editId="1DED06B6">
            <wp:extent cx="3867690" cy="2524477"/>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67690" cy="2524477"/>
                    </a:xfrm>
                    <a:prstGeom prst="rect">
                      <a:avLst/>
                    </a:prstGeom>
                  </pic:spPr>
                </pic:pic>
              </a:graphicData>
            </a:graphic>
          </wp:inline>
        </w:drawing>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A column chart is used to display the distribution of accounts across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five</w:t>
      </w:r>
      <w:proofErr w:type="gramEnd"/>
      <w:r w:rsidRPr="00986CAF">
        <w:rPr>
          <w:rFonts w:ascii="Times New Roman" w:hAnsi="Times New Roman" w:cs="Times New Roman"/>
          <w:sz w:val="24"/>
          <w:szCs w:val="24"/>
        </w:rPr>
        <w:t xml:space="preserve"> account types: Business, Youth, Savings, Payroll, and Checking.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horizontal</w:t>
      </w:r>
      <w:proofErr w:type="gramEnd"/>
      <w:r w:rsidRPr="00986CAF">
        <w:rPr>
          <w:rFonts w:ascii="Times New Roman" w:hAnsi="Times New Roman" w:cs="Times New Roman"/>
          <w:sz w:val="24"/>
          <w:szCs w:val="24"/>
        </w:rPr>
        <w:t xml:space="preserve"> axis represents the account type, while the vertical axis represents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the</w:t>
      </w:r>
      <w:proofErr w:type="gramEnd"/>
      <w:r w:rsidRPr="00986CAF">
        <w:rPr>
          <w:rFonts w:ascii="Times New Roman" w:hAnsi="Times New Roman" w:cs="Times New Roman"/>
          <w:sz w:val="24"/>
          <w:szCs w:val="24"/>
        </w:rPr>
        <w:t xml:space="preserve"> total number of accounts.</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This visualization helps compare the number of accounts in each</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category</w:t>
      </w:r>
      <w:proofErr w:type="gramEnd"/>
      <w:r w:rsidRPr="00986CAF">
        <w:rPr>
          <w:rFonts w:ascii="Times New Roman" w:hAnsi="Times New Roman" w:cs="Times New Roman"/>
          <w:sz w:val="24"/>
          <w:szCs w:val="24"/>
        </w:rPr>
        <w:t>. From the dashboard, Business accounts appear to have the highest</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count</w:t>
      </w:r>
      <w:proofErr w:type="gramEnd"/>
      <w:r w:rsidRPr="00986CAF">
        <w:rPr>
          <w:rFonts w:ascii="Times New Roman" w:hAnsi="Times New Roman" w:cs="Times New Roman"/>
          <w:sz w:val="24"/>
          <w:szCs w:val="24"/>
        </w:rPr>
        <w:t>, while Payroll and Checking accounts show comparatively lower counts.</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chart provides a quick understanding of how accounts are distributed</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across</w:t>
      </w:r>
      <w:proofErr w:type="gramEnd"/>
      <w:r w:rsidRPr="00986CAF">
        <w:rPr>
          <w:rFonts w:ascii="Times New Roman" w:hAnsi="Times New Roman" w:cs="Times New Roman"/>
          <w:sz w:val="24"/>
          <w:szCs w:val="24"/>
        </w:rPr>
        <w:t xml:space="preserve"> different categories.</w:t>
      </w:r>
    </w:p>
    <w:p w:rsidR="001B3B00" w:rsidRPr="00986CAF" w:rsidRDefault="000410C4" w:rsidP="001B3B00">
      <w:pPr>
        <w:rPr>
          <w:rFonts w:ascii="Times New Roman" w:hAnsi="Times New Roman" w:cs="Times New Roman"/>
          <w:sz w:val="24"/>
          <w:szCs w:val="24"/>
        </w:rPr>
      </w:pPr>
      <w:r w:rsidRPr="000410C4">
        <w:rPr>
          <w:rFonts w:ascii="Times New Roman" w:hAnsi="Times New Roman" w:cs="Times New Roman"/>
          <w:sz w:val="24"/>
          <w:szCs w:val="24"/>
        </w:rPr>
        <w:drawing>
          <wp:inline distT="0" distB="0" distL="0" distR="0" wp14:anchorId="0575D10A" wp14:editId="3E070A71">
            <wp:extent cx="4829849" cy="2305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29849" cy="2305372"/>
                    </a:xfrm>
                    <a:prstGeom prst="rect">
                      <a:avLst/>
                    </a:prstGeom>
                  </pic:spPr>
                </pic:pic>
              </a:graphicData>
            </a:graphic>
          </wp:inline>
        </w:drawing>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A line chart is used to represent monthly transaction activity from</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January to December. The horizontal axis shows the months, while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vertical</w:t>
      </w:r>
      <w:proofErr w:type="gramEnd"/>
      <w:r w:rsidRPr="00986CAF">
        <w:rPr>
          <w:rFonts w:ascii="Times New Roman" w:hAnsi="Times New Roman" w:cs="Times New Roman"/>
          <w:sz w:val="24"/>
          <w:szCs w:val="24"/>
        </w:rPr>
        <w:t xml:space="preserve"> axis displays the total transactions represented by the selected</w:t>
      </w:r>
    </w:p>
    <w:p w:rsidR="001B3B00"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lastRenderedPageBreak/>
        <w:t>measure</w:t>
      </w:r>
      <w:proofErr w:type="gramEnd"/>
      <w:r w:rsidRPr="00986CAF">
        <w:rPr>
          <w:rFonts w:ascii="Times New Roman" w:hAnsi="Times New Roman" w:cs="Times New Roman"/>
          <w:sz w:val="24"/>
          <w:szCs w:val="24"/>
        </w:rPr>
        <w:t>.</w:t>
      </w:r>
    </w:p>
    <w:p w:rsidR="000410C4" w:rsidRPr="00986CAF" w:rsidRDefault="000410C4" w:rsidP="001B3B00">
      <w:pPr>
        <w:rPr>
          <w:rFonts w:ascii="Times New Roman" w:hAnsi="Times New Roman" w:cs="Times New Roman"/>
          <w:sz w:val="24"/>
          <w:szCs w:val="24"/>
        </w:rPr>
      </w:pPr>
      <w:r w:rsidRPr="000410C4">
        <w:rPr>
          <w:rFonts w:ascii="Times New Roman" w:hAnsi="Times New Roman" w:cs="Times New Roman"/>
          <w:sz w:val="24"/>
          <w:szCs w:val="24"/>
        </w:rPr>
        <w:drawing>
          <wp:inline distT="0" distB="0" distL="0" distR="0" wp14:anchorId="1B03EAB3" wp14:editId="0A3100A1">
            <wp:extent cx="3277057" cy="253400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77057" cy="2534004"/>
                    </a:xfrm>
                    <a:prstGeom prst="rect">
                      <a:avLst/>
                    </a:prstGeom>
                  </pic:spPr>
                </pic:pic>
              </a:graphicData>
            </a:graphic>
          </wp:inline>
        </w:drawing>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A doughnut chart is used to display the distribution of loans based on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their</w:t>
      </w:r>
      <w:proofErr w:type="gramEnd"/>
      <w:r w:rsidRPr="00986CAF">
        <w:rPr>
          <w:rFonts w:ascii="Times New Roman" w:hAnsi="Times New Roman" w:cs="Times New Roman"/>
          <w:sz w:val="24"/>
          <w:szCs w:val="24"/>
        </w:rPr>
        <w:t xml:space="preserve"> status. The three categories shown are Active, Paid Off, and Overdue.</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chart indicates that approximately 72.42% of loans are Active,</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17.27% are Paid Off, and 10.3% are Overdue. The active category forms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largest</w:t>
      </w:r>
      <w:proofErr w:type="gramEnd"/>
      <w:r w:rsidRPr="00986CAF">
        <w:rPr>
          <w:rFonts w:ascii="Times New Roman" w:hAnsi="Times New Roman" w:cs="Times New Roman"/>
          <w:sz w:val="24"/>
          <w:szCs w:val="24"/>
        </w:rPr>
        <w:t xml:space="preserve"> portion of the chart, while overdue loans represent a smaller but</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important</w:t>
      </w:r>
      <w:proofErr w:type="gramEnd"/>
      <w:r w:rsidRPr="00986CAF">
        <w:rPr>
          <w:rFonts w:ascii="Times New Roman" w:hAnsi="Times New Roman" w:cs="Times New Roman"/>
          <w:sz w:val="24"/>
          <w:szCs w:val="24"/>
        </w:rPr>
        <w:t xml:space="preserve"> portion of the distribution.</w:t>
      </w:r>
    </w:p>
    <w:p w:rsidR="001B3B00" w:rsidRPr="00986CAF" w:rsidRDefault="001B3B00" w:rsidP="001B3B00">
      <w:pPr>
        <w:rPr>
          <w:rFonts w:ascii="Times New Roman" w:hAnsi="Times New Roman" w:cs="Times New Roman"/>
          <w:sz w:val="24"/>
          <w:szCs w:val="24"/>
        </w:rPr>
      </w:pPr>
    </w:p>
    <w:p w:rsidR="001B3B00" w:rsidRPr="00986CAF" w:rsidRDefault="000410C4" w:rsidP="001B3B00">
      <w:pPr>
        <w:rPr>
          <w:rFonts w:ascii="Times New Roman" w:hAnsi="Times New Roman" w:cs="Times New Roman"/>
          <w:sz w:val="24"/>
          <w:szCs w:val="24"/>
        </w:rPr>
      </w:pPr>
      <w:r w:rsidRPr="000410C4">
        <w:rPr>
          <w:rFonts w:ascii="Times New Roman" w:hAnsi="Times New Roman" w:cs="Times New Roman"/>
          <w:sz w:val="24"/>
          <w:szCs w:val="24"/>
        </w:rPr>
        <w:drawing>
          <wp:inline distT="0" distB="0" distL="0" distR="0" wp14:anchorId="24BFD1F9" wp14:editId="5384D552">
            <wp:extent cx="3724795" cy="1991003"/>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24795" cy="1991003"/>
                    </a:xfrm>
                    <a:prstGeom prst="rect">
                      <a:avLst/>
                    </a:prstGeom>
                  </pic:spPr>
                </pic:pic>
              </a:graphicData>
            </a:graphic>
          </wp:inline>
        </w:drawing>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A horizontal bar chart is used to compare the number of transactions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across</w:t>
      </w:r>
      <w:proofErr w:type="gramEnd"/>
      <w:r w:rsidRPr="00986CAF">
        <w:rPr>
          <w:rFonts w:ascii="Times New Roman" w:hAnsi="Times New Roman" w:cs="Times New Roman"/>
          <w:sz w:val="24"/>
          <w:szCs w:val="24"/>
        </w:rPr>
        <w:t xml:space="preserve"> four categories: Deposit, Transfer, Withdrawal, and Payment.</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chart shows that Deposits have the highest transaction count, at</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approximately</w:t>
      </w:r>
      <w:proofErr w:type="gramEnd"/>
      <w:r w:rsidRPr="00986CAF">
        <w:rPr>
          <w:rFonts w:ascii="Times New Roman" w:hAnsi="Times New Roman" w:cs="Times New Roman"/>
          <w:sz w:val="24"/>
          <w:szCs w:val="24"/>
        </w:rPr>
        <w:t xml:space="preserve"> 15.1K. Transfers and Withdrawals have counts of around</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14.8K and 14.7K respectively, while Payments have a comparatively lower</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count</w:t>
      </w:r>
      <w:proofErr w:type="gramEnd"/>
      <w:r w:rsidRPr="00986CAF">
        <w:rPr>
          <w:rFonts w:ascii="Times New Roman" w:hAnsi="Times New Roman" w:cs="Times New Roman"/>
          <w:sz w:val="24"/>
          <w:szCs w:val="24"/>
        </w:rPr>
        <w:t xml:space="preserve"> of approximately 5.0K.</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44"/>
          <w:szCs w:val="44"/>
        </w:rPr>
      </w:pPr>
      <w:r w:rsidRPr="00986CAF">
        <w:rPr>
          <w:rFonts w:ascii="Times New Roman" w:hAnsi="Times New Roman" w:cs="Times New Roman"/>
          <w:sz w:val="44"/>
          <w:szCs w:val="44"/>
        </w:rPr>
        <w:t>Drill-Down Feature</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Drill-down is an interactive feature in Power BI that allows users to</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explore</w:t>
      </w:r>
      <w:proofErr w:type="gramEnd"/>
      <w:r w:rsidRPr="00986CAF">
        <w:rPr>
          <w:rFonts w:ascii="Times New Roman" w:hAnsi="Times New Roman" w:cs="Times New Roman"/>
          <w:sz w:val="24"/>
          <w:szCs w:val="24"/>
        </w:rPr>
        <w:t xml:space="preserve"> information at different levels of detail within the same visual. It is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especially</w:t>
      </w:r>
      <w:proofErr w:type="gramEnd"/>
      <w:r w:rsidRPr="00986CAF">
        <w:rPr>
          <w:rFonts w:ascii="Times New Roman" w:hAnsi="Times New Roman" w:cs="Times New Roman"/>
          <w:sz w:val="24"/>
          <w:szCs w:val="24"/>
        </w:rPr>
        <w:t xml:space="preserve"> useful when the data contains a hierarchy, such as Year, Quarter,</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Month, and Day.</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For example, if a date hierarchy is added to a transaction chart,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user</w:t>
      </w:r>
      <w:proofErr w:type="gramEnd"/>
      <w:r w:rsidRPr="00986CAF">
        <w:rPr>
          <w:rFonts w:ascii="Times New Roman" w:hAnsi="Times New Roman" w:cs="Times New Roman"/>
          <w:sz w:val="24"/>
          <w:szCs w:val="24"/>
        </w:rPr>
        <w:t xml:space="preserve"> can begin by viewing yearly transaction activity and then drill down to</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quarters</w:t>
      </w:r>
      <w:proofErr w:type="gramEnd"/>
      <w:r w:rsidRPr="00986CAF">
        <w:rPr>
          <w:rFonts w:ascii="Times New Roman" w:hAnsi="Times New Roman" w:cs="Times New Roman"/>
          <w:sz w:val="24"/>
          <w:szCs w:val="24"/>
        </w:rPr>
        <w:t>, months, and individual days. This allows the user to move from a</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summarized</w:t>
      </w:r>
      <w:proofErr w:type="gramEnd"/>
      <w:r w:rsidRPr="00986CAF">
        <w:rPr>
          <w:rFonts w:ascii="Times New Roman" w:hAnsi="Times New Roman" w:cs="Times New Roman"/>
          <w:sz w:val="24"/>
          <w:szCs w:val="24"/>
        </w:rPr>
        <w:t xml:space="preserve"> view to a more detailed view without creating separate charts for</w:t>
      </w:r>
    </w:p>
    <w:p w:rsidR="001B3B00"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each</w:t>
      </w:r>
      <w:proofErr w:type="gramEnd"/>
      <w:r w:rsidRPr="00986CAF">
        <w:rPr>
          <w:rFonts w:ascii="Times New Roman" w:hAnsi="Times New Roman" w:cs="Times New Roman"/>
          <w:sz w:val="24"/>
          <w:szCs w:val="24"/>
        </w:rPr>
        <w:t xml:space="preserve"> level.</w:t>
      </w:r>
    </w:p>
    <w:p w:rsidR="00F840B3" w:rsidRDefault="00F840B3" w:rsidP="001B3B00">
      <w:pPr>
        <w:rPr>
          <w:rFonts w:ascii="Times New Roman" w:hAnsi="Times New Roman" w:cs="Times New Roman"/>
          <w:sz w:val="24"/>
          <w:szCs w:val="24"/>
        </w:rPr>
      </w:pPr>
      <w:r w:rsidRPr="00F840B3">
        <w:rPr>
          <w:rFonts w:ascii="Times New Roman" w:hAnsi="Times New Roman" w:cs="Times New Roman"/>
          <w:noProof/>
          <w:sz w:val="24"/>
          <w:szCs w:val="24"/>
          <w:lang w:eastAsia="en-IN"/>
        </w:rPr>
        <w:drawing>
          <wp:inline distT="0" distB="0" distL="0" distR="0">
            <wp:extent cx="4914900" cy="2438400"/>
            <wp:effectExtent l="0" t="0" r="0" b="0"/>
            <wp:docPr id="6" name="Picture 6" descr="C:\Users\darkx\AppData\Local\Packages\5319275A.WhatsAppDesktop_cv1g1gvanyjgm\LocalState\sessions\752E0874FF094C9B0E48EF9D299F77A914AD4D67\transfers\2026-43\WhatsApp Image 2026-10-14 at 11.42.3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rkx\AppData\Local\Packages\5319275A.WhatsAppDesktop_cv1g1gvanyjgm\LocalState\sessions\752E0874FF094C9B0E48EF9D299F77A914AD4D67\transfers\2026-43\WhatsApp Image 2026-10-14 at 11.42.35 AM.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14900" cy="2438400"/>
                    </a:xfrm>
                    <a:prstGeom prst="rect">
                      <a:avLst/>
                    </a:prstGeom>
                    <a:noFill/>
                    <a:ln>
                      <a:noFill/>
                    </a:ln>
                  </pic:spPr>
                </pic:pic>
              </a:graphicData>
            </a:graphic>
          </wp:inline>
        </w:drawing>
      </w:r>
    </w:p>
    <w:p w:rsidR="00F840B3" w:rsidRPr="00986CAF" w:rsidRDefault="00F840B3" w:rsidP="001B3B00">
      <w:pPr>
        <w:rPr>
          <w:rFonts w:ascii="Times New Roman" w:hAnsi="Times New Roman" w:cs="Times New Roman"/>
          <w:sz w:val="24"/>
          <w:szCs w:val="24"/>
        </w:rPr>
      </w:pPr>
      <w:r w:rsidRPr="00F840B3">
        <w:rPr>
          <w:rFonts w:ascii="Times New Roman" w:hAnsi="Times New Roman" w:cs="Times New Roman"/>
          <w:noProof/>
          <w:sz w:val="24"/>
          <w:szCs w:val="24"/>
          <w:lang w:eastAsia="en-IN"/>
        </w:rPr>
        <w:drawing>
          <wp:inline distT="0" distB="0" distL="0" distR="0">
            <wp:extent cx="4876800" cy="2495550"/>
            <wp:effectExtent l="0" t="0" r="0" b="0"/>
            <wp:docPr id="7" name="Picture 7" descr="C:\Users\darkx\AppData\Local\Packages\5319275A.WhatsAppDesktop_cv1g1gvanyjgm\LocalState\sessions\752E0874FF094C9B0E48EF9D299F77A914AD4D67\transfers\2026-43\WhatsApp Image 2026-10-14 at 11.42.35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arkx\AppData\Local\Packages\5319275A.WhatsAppDesktop_cv1g1gvanyjgm\LocalState\sessions\752E0874FF094C9B0E48EF9D299F77A914AD4D67\transfers\2026-43\WhatsApp Image 2026-10-14 at 11.42.35 AM (1).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2495550"/>
                    </a:xfrm>
                    <a:prstGeom prst="rect">
                      <a:avLst/>
                    </a:prstGeom>
                    <a:noFill/>
                    <a:ln>
                      <a:noFill/>
                    </a:ln>
                  </pic:spPr>
                </pic:pic>
              </a:graphicData>
            </a:graphic>
          </wp:inline>
        </w:drawing>
      </w:r>
    </w:p>
    <w:p w:rsidR="001B3B00" w:rsidRPr="00986CAF" w:rsidRDefault="00F840B3" w:rsidP="001B3B00">
      <w:pPr>
        <w:rPr>
          <w:rFonts w:ascii="Times New Roman" w:hAnsi="Times New Roman" w:cs="Times New Roman"/>
          <w:sz w:val="24"/>
          <w:szCs w:val="24"/>
        </w:rPr>
      </w:pPr>
      <w:r w:rsidRPr="00F840B3">
        <w:rPr>
          <w:rFonts w:ascii="Times New Roman" w:hAnsi="Times New Roman" w:cs="Times New Roman"/>
          <w:noProof/>
          <w:sz w:val="24"/>
          <w:szCs w:val="24"/>
          <w:lang w:eastAsia="en-IN"/>
        </w:rPr>
        <w:lastRenderedPageBreak/>
        <w:drawing>
          <wp:inline distT="0" distB="0" distL="0" distR="0">
            <wp:extent cx="4870450" cy="2438400"/>
            <wp:effectExtent l="0" t="0" r="6350" b="0"/>
            <wp:docPr id="8" name="Picture 8" descr="C:\Users\darkx\AppData\Local\Packages\5319275A.WhatsAppDesktop_cv1g1gvanyjgm\LocalState\sessions\752E0874FF094C9B0E48EF9D299F77A914AD4D67\transfers\2026-43\WhatsApp Image 2026-10-14 at 11.42.35 A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arkx\AppData\Local\Packages\5319275A.WhatsAppDesktop_cv1g1gvanyjgm\LocalState\sessions\752E0874FF094C9B0E48EF9D299F77A914AD4D67\transfers\2026-43\WhatsApp Image 2026-10-14 at 11.42.35 AM (2).jpe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70450" cy="2438400"/>
                    </a:xfrm>
                    <a:prstGeom prst="rect">
                      <a:avLst/>
                    </a:prstGeom>
                    <a:noFill/>
                    <a:ln>
                      <a:noFill/>
                    </a:ln>
                  </pic:spPr>
                </pic:pic>
              </a:graphicData>
            </a:graphic>
          </wp:inline>
        </w:drawing>
      </w:r>
    </w:p>
    <w:p w:rsidR="001B3B00" w:rsidRPr="00986CAF" w:rsidRDefault="001B3B00" w:rsidP="001B3B00">
      <w:pPr>
        <w:rPr>
          <w:rFonts w:ascii="Times New Roman" w:hAnsi="Times New Roman" w:cs="Times New Roman"/>
          <w:sz w:val="44"/>
          <w:szCs w:val="44"/>
        </w:rPr>
      </w:pPr>
      <w:r w:rsidRPr="00986CAF">
        <w:rPr>
          <w:rFonts w:ascii="Times New Roman" w:hAnsi="Times New Roman" w:cs="Times New Roman"/>
          <w:sz w:val="44"/>
          <w:szCs w:val="44"/>
        </w:rPr>
        <w:t>Drill-Through Feature</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Drill-through is another interactive feature in Power BI that allows users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to</w:t>
      </w:r>
      <w:proofErr w:type="gramEnd"/>
      <w:r w:rsidRPr="00986CAF">
        <w:rPr>
          <w:rFonts w:ascii="Times New Roman" w:hAnsi="Times New Roman" w:cs="Times New Roman"/>
          <w:sz w:val="24"/>
          <w:szCs w:val="24"/>
        </w:rPr>
        <w:t xml:space="preserve"> move from a summary visual to a separate report page containing more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detailed</w:t>
      </w:r>
      <w:proofErr w:type="gramEnd"/>
      <w:r w:rsidRPr="00986CAF">
        <w:rPr>
          <w:rFonts w:ascii="Times New Roman" w:hAnsi="Times New Roman" w:cs="Times New Roman"/>
          <w:sz w:val="24"/>
          <w:szCs w:val="24"/>
        </w:rPr>
        <w:t xml:space="preserve"> information about a selected item.</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For example, a user may right-click a transaction category in the main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dashboard</w:t>
      </w:r>
      <w:proofErr w:type="gramEnd"/>
      <w:r w:rsidRPr="00986CAF">
        <w:rPr>
          <w:rFonts w:ascii="Times New Roman" w:hAnsi="Times New Roman" w:cs="Times New Roman"/>
          <w:sz w:val="24"/>
          <w:szCs w:val="24"/>
        </w:rPr>
        <w:t xml:space="preserve"> and select the drill-through option to open a detail page filtered for</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that</w:t>
      </w:r>
      <w:proofErr w:type="gramEnd"/>
      <w:r w:rsidRPr="00986CAF">
        <w:rPr>
          <w:rFonts w:ascii="Times New Roman" w:hAnsi="Times New Roman" w:cs="Times New Roman"/>
          <w:sz w:val="24"/>
          <w:szCs w:val="24"/>
        </w:rPr>
        <w:t xml:space="preserve"> category. The detail page can display relevant transaction records, dates,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amounts</w:t>
      </w:r>
      <w:proofErr w:type="gramEnd"/>
      <w:r w:rsidRPr="00986CAF">
        <w:rPr>
          <w:rFonts w:ascii="Times New Roman" w:hAnsi="Times New Roman" w:cs="Times New Roman"/>
          <w:sz w:val="24"/>
          <w:szCs w:val="24"/>
        </w:rPr>
        <w:t>, and other available fields, depending on how the report has been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configured</w:t>
      </w:r>
      <w:proofErr w:type="gramEnd"/>
    </w:p>
    <w:p w:rsidR="001B3B00" w:rsidRPr="00986CAF" w:rsidRDefault="001B3B00" w:rsidP="001B3B00">
      <w:pPr>
        <w:rPr>
          <w:rFonts w:ascii="Times New Roman" w:hAnsi="Times New Roman" w:cs="Times New Roman"/>
          <w:sz w:val="24"/>
          <w:szCs w:val="24"/>
        </w:rPr>
      </w:pPr>
    </w:p>
    <w:p w:rsidR="001B3B00" w:rsidRDefault="00F840B3" w:rsidP="001B3B00">
      <w:pPr>
        <w:rPr>
          <w:rFonts w:ascii="Times New Roman" w:hAnsi="Times New Roman" w:cs="Times New Roman"/>
          <w:sz w:val="24"/>
          <w:szCs w:val="24"/>
        </w:rPr>
      </w:pPr>
      <w:r w:rsidRPr="00F840B3">
        <w:rPr>
          <w:rFonts w:ascii="Times New Roman" w:hAnsi="Times New Roman" w:cs="Times New Roman"/>
          <w:sz w:val="24"/>
          <w:szCs w:val="24"/>
        </w:rPr>
        <w:drawing>
          <wp:inline distT="0" distB="0" distL="0" distR="0" wp14:anchorId="0B0A90B8" wp14:editId="688D1AD5">
            <wp:extent cx="5731510" cy="272986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729865"/>
                    </a:xfrm>
                    <a:prstGeom prst="rect">
                      <a:avLst/>
                    </a:prstGeom>
                  </pic:spPr>
                </pic:pic>
              </a:graphicData>
            </a:graphic>
          </wp:inline>
        </w:drawing>
      </w:r>
    </w:p>
    <w:p w:rsidR="00F840B3" w:rsidRPr="00986CAF" w:rsidRDefault="00F840B3" w:rsidP="001B3B00">
      <w:pPr>
        <w:rPr>
          <w:rFonts w:ascii="Times New Roman" w:hAnsi="Times New Roman" w:cs="Times New Roman"/>
          <w:sz w:val="24"/>
          <w:szCs w:val="24"/>
        </w:rPr>
      </w:pPr>
      <w:r w:rsidRPr="00F840B3">
        <w:rPr>
          <w:rFonts w:ascii="Times New Roman" w:hAnsi="Times New Roman" w:cs="Times New Roman"/>
          <w:sz w:val="24"/>
          <w:szCs w:val="24"/>
        </w:rPr>
        <w:lastRenderedPageBreak/>
        <w:drawing>
          <wp:inline distT="0" distB="0" distL="0" distR="0" wp14:anchorId="75A33022" wp14:editId="2A387A97">
            <wp:extent cx="5731510" cy="2379980"/>
            <wp:effectExtent l="0" t="0" r="254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2379980"/>
                    </a:xfrm>
                    <a:prstGeom prst="rect">
                      <a:avLst/>
                    </a:prstGeom>
                  </pic:spPr>
                </pic:pic>
              </a:graphicData>
            </a:graphic>
          </wp:inline>
        </w:drawing>
      </w:r>
      <w:bookmarkStart w:id="0" w:name="_GoBack"/>
      <w:bookmarkEnd w:id="0"/>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40"/>
          <w:szCs w:val="40"/>
        </w:rPr>
      </w:pPr>
      <w:r w:rsidRPr="00986CAF">
        <w:rPr>
          <w:rFonts w:ascii="Times New Roman" w:hAnsi="Times New Roman" w:cs="Times New Roman"/>
          <w:sz w:val="40"/>
          <w:szCs w:val="40"/>
        </w:rPr>
        <w:t>Conclusion</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Financial Transactions and Loans Dashboard demonstrates how</w:t>
      </w: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 xml:space="preserve">Microsoft Power BI can be used to organize, </w:t>
      </w:r>
      <w:proofErr w:type="spellStart"/>
      <w:r w:rsidRPr="00986CAF">
        <w:rPr>
          <w:rFonts w:ascii="Times New Roman" w:hAnsi="Times New Roman" w:cs="Times New Roman"/>
          <w:sz w:val="24"/>
          <w:szCs w:val="24"/>
        </w:rPr>
        <w:t>analyze</w:t>
      </w:r>
      <w:proofErr w:type="spellEnd"/>
      <w:r w:rsidRPr="00986CAF">
        <w:rPr>
          <w:rFonts w:ascii="Times New Roman" w:hAnsi="Times New Roman" w:cs="Times New Roman"/>
          <w:sz w:val="24"/>
          <w:szCs w:val="24"/>
        </w:rPr>
        <w:t>, and present financial</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data</w:t>
      </w:r>
      <w:proofErr w:type="gramEnd"/>
      <w:r w:rsidRPr="00986CAF">
        <w:rPr>
          <w:rFonts w:ascii="Times New Roman" w:hAnsi="Times New Roman" w:cs="Times New Roman"/>
          <w:sz w:val="24"/>
          <w:szCs w:val="24"/>
        </w:rPr>
        <w:t xml:space="preserve"> in an interactive format. By combining KPI cards, charts, and a summary</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table</w:t>
      </w:r>
      <w:proofErr w:type="gramEnd"/>
      <w:r w:rsidRPr="00986CAF">
        <w:rPr>
          <w:rFonts w:ascii="Times New Roman" w:hAnsi="Times New Roman" w:cs="Times New Roman"/>
          <w:sz w:val="24"/>
          <w:szCs w:val="24"/>
        </w:rPr>
        <w:t>, the dashboard provides an overview of customers, accounts, loans, and</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transaction</w:t>
      </w:r>
      <w:proofErr w:type="gramEnd"/>
      <w:r w:rsidRPr="00986CAF">
        <w:rPr>
          <w:rFonts w:ascii="Times New Roman" w:hAnsi="Times New Roman" w:cs="Times New Roman"/>
          <w:sz w:val="24"/>
          <w:szCs w:val="24"/>
        </w:rPr>
        <w:t xml:space="preserve"> activities.</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Each visualization serves a specific purpose. KPI cards summarize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main</w:t>
      </w:r>
      <w:proofErr w:type="gramEnd"/>
      <w:r w:rsidRPr="00986CAF">
        <w:rPr>
          <w:rFonts w:ascii="Times New Roman" w:hAnsi="Times New Roman" w:cs="Times New Roman"/>
          <w:sz w:val="24"/>
          <w:szCs w:val="24"/>
        </w:rPr>
        <w:t xml:space="preserve"> financial indicators, the account-type chart compares account</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distribution</w:t>
      </w:r>
      <w:proofErr w:type="gramEnd"/>
      <w:r w:rsidRPr="00986CAF">
        <w:rPr>
          <w:rFonts w:ascii="Times New Roman" w:hAnsi="Times New Roman" w:cs="Times New Roman"/>
          <w:sz w:val="24"/>
          <w:szCs w:val="24"/>
        </w:rPr>
        <w:t>, the monthly line chart highlights transaction trends, and the loan-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status</w:t>
      </w:r>
      <w:proofErr w:type="gramEnd"/>
      <w:r w:rsidRPr="00986CAF">
        <w:rPr>
          <w:rFonts w:ascii="Times New Roman" w:hAnsi="Times New Roman" w:cs="Times New Roman"/>
          <w:sz w:val="24"/>
          <w:szCs w:val="24"/>
        </w:rPr>
        <w:t xml:space="preserve"> doughnut chart presents the distribution of loans. The transaction-type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chart</w:t>
      </w:r>
      <w:proofErr w:type="gramEnd"/>
      <w:r w:rsidRPr="00986CAF">
        <w:rPr>
          <w:rFonts w:ascii="Times New Roman" w:hAnsi="Times New Roman" w:cs="Times New Roman"/>
          <w:sz w:val="24"/>
          <w:szCs w:val="24"/>
        </w:rPr>
        <w:t xml:space="preserve"> and summary table provide additional information about transaction</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frequency</w:t>
      </w:r>
      <w:proofErr w:type="gramEnd"/>
      <w:r w:rsidRPr="00986CAF">
        <w:rPr>
          <w:rFonts w:ascii="Times New Roman" w:hAnsi="Times New Roman" w:cs="Times New Roman"/>
          <w:sz w:val="24"/>
          <w:szCs w:val="24"/>
        </w:rPr>
        <w:t xml:space="preserve"> and monetary value.</w:t>
      </w:r>
    </w:p>
    <w:p w:rsidR="001B3B00" w:rsidRPr="00986CAF" w:rsidRDefault="001B3B00" w:rsidP="001B3B00">
      <w:pPr>
        <w:rPr>
          <w:rFonts w:ascii="Times New Roman" w:hAnsi="Times New Roman" w:cs="Times New Roman"/>
          <w:sz w:val="24"/>
          <w:szCs w:val="24"/>
        </w:rPr>
      </w:pPr>
    </w:p>
    <w:p w:rsidR="001B3B00" w:rsidRPr="00986CAF" w:rsidRDefault="001B3B00" w:rsidP="001B3B00">
      <w:pPr>
        <w:rPr>
          <w:rFonts w:ascii="Times New Roman" w:hAnsi="Times New Roman" w:cs="Times New Roman"/>
          <w:sz w:val="24"/>
          <w:szCs w:val="24"/>
        </w:rPr>
      </w:pPr>
      <w:r w:rsidRPr="00986CAF">
        <w:rPr>
          <w:rFonts w:ascii="Times New Roman" w:hAnsi="Times New Roman" w:cs="Times New Roman"/>
          <w:sz w:val="24"/>
          <w:szCs w:val="24"/>
        </w:rPr>
        <w:t>The addition of drill-down and drill-through features improves the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analytical</w:t>
      </w:r>
      <w:proofErr w:type="gramEnd"/>
      <w:r w:rsidRPr="00986CAF">
        <w:rPr>
          <w:rFonts w:ascii="Times New Roman" w:hAnsi="Times New Roman" w:cs="Times New Roman"/>
          <w:sz w:val="24"/>
          <w:szCs w:val="24"/>
        </w:rPr>
        <w:t xml:space="preserve"> functionality of the dashboard. Drill-down allows users to move</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between</w:t>
      </w:r>
      <w:proofErr w:type="gramEnd"/>
      <w:r w:rsidRPr="00986CAF">
        <w:rPr>
          <w:rFonts w:ascii="Times New Roman" w:hAnsi="Times New Roman" w:cs="Times New Roman"/>
          <w:sz w:val="24"/>
          <w:szCs w:val="24"/>
        </w:rPr>
        <w:t xml:space="preserve"> different levels of detail within a visual, while drill-through enables</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them</w:t>
      </w:r>
      <w:proofErr w:type="gramEnd"/>
      <w:r w:rsidRPr="00986CAF">
        <w:rPr>
          <w:rFonts w:ascii="Times New Roman" w:hAnsi="Times New Roman" w:cs="Times New Roman"/>
          <w:sz w:val="24"/>
          <w:szCs w:val="24"/>
        </w:rPr>
        <w:t xml:space="preserve"> to navigate to a separate report page containing information related to a</w:t>
      </w:r>
    </w:p>
    <w:p w:rsidR="001B3B00" w:rsidRPr="00986CAF" w:rsidRDefault="001B3B00" w:rsidP="001B3B00">
      <w:pPr>
        <w:rPr>
          <w:rFonts w:ascii="Times New Roman" w:hAnsi="Times New Roman" w:cs="Times New Roman"/>
          <w:sz w:val="24"/>
          <w:szCs w:val="24"/>
        </w:rPr>
      </w:pPr>
      <w:proofErr w:type="gramStart"/>
      <w:r w:rsidRPr="00986CAF">
        <w:rPr>
          <w:rFonts w:ascii="Times New Roman" w:hAnsi="Times New Roman" w:cs="Times New Roman"/>
          <w:sz w:val="24"/>
          <w:szCs w:val="24"/>
        </w:rPr>
        <w:t>selected</w:t>
      </w:r>
      <w:proofErr w:type="gramEnd"/>
      <w:r w:rsidRPr="00986CAF">
        <w:rPr>
          <w:rFonts w:ascii="Times New Roman" w:hAnsi="Times New Roman" w:cs="Times New Roman"/>
          <w:sz w:val="24"/>
          <w:szCs w:val="24"/>
        </w:rPr>
        <w:t xml:space="preserve"> data point</w:t>
      </w:r>
    </w:p>
    <w:sectPr w:rsidR="001B3B00" w:rsidRPr="00986C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CE6B53"/>
    <w:multiLevelType w:val="hybridMultilevel"/>
    <w:tmpl w:val="F134E0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B00"/>
    <w:rsid w:val="000410C4"/>
    <w:rsid w:val="001B3B00"/>
    <w:rsid w:val="002B673A"/>
    <w:rsid w:val="00986CAF"/>
    <w:rsid w:val="00F840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B7BF3D-095B-48A5-81C5-9721750BA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B3B0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1B3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50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2026-10-22T05:30:00Z</dcterms:created>
  <dcterms:modified xsi:type="dcterms:W3CDTF">2026-10-22T05:44:00Z</dcterms:modified>
</cp:coreProperties>
</file>