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40"/>
        <w:jc w:val="center"/>
      </w:pPr>
      <w:r>
        <w:rPr>
          <w:rFonts w:ascii="Tahoma" w:hAnsi="Tahoma" w:eastAsia="Tahoma"/>
          <w:b/>
          <w:color w:val="2E74B5"/>
          <w:sz w:val="20"/>
        </w:rPr>
        <w:t>CLOUD DEPLOYMENT DECISION GUIDE</w:t>
      </w:r>
    </w:p>
    <w:p>
      <w:pPr>
        <w:pStyle w:val="Title"/>
        <w:jc w:val="center"/>
      </w:pPr>
      <w:r>
        <w:t>คู่มือแนะนำ Cloud สำหรับการ Deploy ระบบ KUVTH Zebrafish LIMS</w:t>
      </w:r>
    </w:p>
    <w:p>
      <w:pPr>
        <w:pStyle w:val="Subtitle"/>
        <w:jc w:val="center"/>
      </w:pPr>
      <w:r>
        <w:t>การประเมินสถาปัตยกรรม ปริมาณข้อมูล ค่าใช้จ่าย ความเสี่ยง และทางเลือกสำหรับนำเสนอลูกค้า</w:t>
      </w:r>
    </w:p>
    <w:p>
      <w:pPr>
        <w:spacing w:before="360" w:after="80"/>
        <w:jc w:val="center"/>
      </w:pPr>
      <w:r>
        <w:rPr>
          <w:rFonts w:ascii="Tahoma" w:hAnsi="Tahoma" w:eastAsia="Tahoma"/>
          <w:b/>
          <w:color w:val="0B2545"/>
          <w:sz w:val="21"/>
        </w:rPr>
        <w:t>ฉบับ 1.0  |  24 สิงหาคม 2026</w:t>
      </w:r>
    </w:p>
    <w:p>
      <w:pPr>
        <w:jc w:val="center"/>
      </w:pPr>
      <w:r>
        <w:rPr>
          <w:rFonts w:ascii="Tahoma" w:hAnsi="Tahoma" w:eastAsia="Tahoma"/>
          <w:i/>
          <w:color w:val="5B6573"/>
          <w:sz w:val="19"/>
        </w:rPr>
        <w:t>จัดทำจาก SRS, Requirement Analysis และสถานะการพัฒนาปัจจุบันของโครงการ</w:t>
      </w:r>
    </w:p>
    <w:p>
      <w:pPr>
        <w:spacing w:before="840"/>
        <w:jc w:val="center"/>
      </w:pPr>
      <w:r>
        <w:rPr>
          <w:rFonts w:ascii="Tahoma" w:hAnsi="Tahoma" w:eastAsia="Tahoma"/>
          <w:color w:val="5B6573"/>
          <w:sz w:val="18"/>
        </w:rPr>
        <w:t>ข้อมูลราคาเป็นประมาณการก่อนภาษีและอาจเปลี่ยนแปลงตาม Region, Usage และอัตราแลกเปลี่ยน</w:t>
      </w:r>
    </w:p>
    <w:p>
      <w:r>
        <w:br w:type="page"/>
      </w:r>
    </w:p>
    <w:p>
      <w:pPr>
        <w:pStyle w:val="Heading1"/>
      </w:pPr>
      <w:r>
        <w:t>บทสรุปสำหรับการตัดสินใจ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80"/>
        <w:tblBorders>
          <w:top w:val="single" w:sz="4" w:space="0" w:color="D4DCE7"/>
          <w:left w:val="single" w:sz="4" w:space="0" w:color="D4DCE7"/>
          <w:bottom w:val="single" w:sz="4" w:space="0" w:color="D4DCE7"/>
          <w:right w:val="single" w:sz="4" w:space="0" w:color="D4DCE7"/>
          <w:insideH w:val="single" w:sz="4" w:space="0" w:color="D4DCE7"/>
          <w:insideV w:val="single" w:sz="4" w:space="0" w:color="D4DCE7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EAF5EE"/>
            <w:vAlign w:val="center"/>
            <w:tcMar>
              <w:top w:w="150" w:type="dxa"/>
              <w:bottom w:w="150" w:type="dxa"/>
              <w:start w:w="180" w:type="dxa"/>
              <w:end w:w="180" w:type="dxa"/>
            </w:tcMar>
          </w:tcPr>
          <w:p>
            <w:pPr>
              <w:spacing w:before="20" w:after="20"/>
            </w:pPr>
            <w:r>
              <w:rPr>
                <w:rFonts w:ascii="Tahoma" w:hAnsi="Tahoma" w:eastAsia="Tahoma"/>
                <w:b/>
                <w:color w:val="245C3A"/>
                <w:sz w:val="21"/>
              </w:rPr>
              <w:t xml:space="preserve">คำแนะนำหลัก: </w:t>
            </w:r>
            <w:r>
              <w:rPr>
                <w:rFonts w:ascii="Tahoma" w:hAnsi="Tahoma" w:eastAsia="Tahoma"/>
                <w:color w:val="245C3A"/>
                <w:sz w:val="21"/>
              </w:rPr>
              <w:t>เริ่มด้วย DigitalOcean App Platform 2 GB + Managed PostgreSQL ใน Singapore และทำ daily offsite backup เก็บ 30 วัน ตั้งงบเสนอประมาณ 1,600-1,900 บาทต่อเดือน หากลูกค้าต้องการ High Availability ให้เสนอแพ็กเกจประมาณ 3,000-3,500 บาทต่อเดือนแทน</w:t>
            </w:r>
          </w:p>
        </w:tc>
      </w:tr>
    </w:tbl>
    <w:p>
      <w:pPr>
        <w:spacing w:after="60"/>
      </w:pPr>
    </w:p>
    <w:p>
      <w:r>
        <w:rPr>
          <w:rFonts w:ascii="Tahoma" w:hAnsi="Tahoma" w:eastAsia="Tahoma"/>
          <w:i w:val="0"/>
        </w:rPr>
        <w:t>ฐานข้อมูลจากการใช้งาน 1.5 ปีคาดว่าอยู่ประมาณ 1.5-4 GB และอาจขึ้นถึง 5-8 GB หาก audit JSON และหมายเหตุมีรายละเอียดมาก การเตรียม PostgreSQL storage 10 GB จึงเพียงพอในช่วงเริ่มต้น ส่วน backup 30 วันควรเตรียมพื้นที่ 20-60 GB แยกจาก live database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b/>
        </w:rPr>
        <w:t>ตัวเลือกสมดุล:</w:t>
      </w:r>
      <w:r>
        <w:rPr>
          <w:rFonts w:ascii="Tahoma" w:hAnsi="Tahoma" w:eastAsia="Tahoma"/>
          <w:i w:val="0"/>
        </w:rPr>
        <w:t xml:space="preserve"> DigitalOcean - ราคาเข้าใจง่าย, มี Singapore, Deploy container/Git ได้ และขยายภายหลังได้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b/>
        </w:rPr>
        <w:t>ตัวเลือกดูแลง่าย:</w:t>
      </w:r>
      <w:r>
        <w:rPr>
          <w:rFonts w:ascii="Tahoma" w:hAnsi="Tahoma" w:eastAsia="Tahoma"/>
          <w:i w:val="0"/>
        </w:rPr>
        <w:t xml:space="preserve"> Render - เหมาะกับทีมพัฒนาขนาดเล็ก แต่ต้องเสริม backup 30 วันเอง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b/>
        </w:rPr>
        <w:t>ตัวเลือกองค์กร:</w:t>
      </w:r>
      <w:r>
        <w:rPr>
          <w:rFonts w:ascii="Tahoma" w:hAnsi="Tahoma" w:eastAsia="Tahoma"/>
          <w:i w:val="0"/>
        </w:rPr>
        <w:t xml:space="preserve"> Google Cloud หรือ Azure - controls และ ecosystem ดี แต่ราคาและ configuration ซับซ้อนกว่า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b/>
        </w:rPr>
        <w:t>ตัวเลือกประหยัด:</w:t>
      </w:r>
      <w:r>
        <w:rPr>
          <w:rFonts w:ascii="Tahoma" w:hAnsi="Tahoma" w:eastAsia="Tahoma"/>
          <w:i w:val="0"/>
        </w:rPr>
        <w:t xml:space="preserve"> VPS เครื่องเดียว - ค่า cloud ต่ำ แต่มี single point of failure และภาระดูแลสูง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i w:val="0"/>
        </w:rPr>
        <w:t>ไม่แนะนำ Free Tier สำหรับ Production - cold start, อายุฐานข้อมูล, quota และการไม่มี SLA ไม่ตรงกับข้อมูลวิจัยระยะยาว</w:t>
      </w:r>
    </w:p>
    <w:p>
      <w:pPr>
        <w:pStyle w:val="Heading2"/>
      </w:pPr>
      <w:r>
        <w:t>ขอบเขตของเอกสาร</w:t>
      </w:r>
    </w:p>
    <w:p>
      <w:r>
        <w:rPr>
          <w:rFonts w:ascii="Tahoma" w:hAnsi="Tahoma" w:eastAsia="Tahoma"/>
          <w:i w:val="0"/>
        </w:rPr>
        <w:t>เอกสารนี้ใช้สำหรับคัดเลือก hosting กรณี hosting เดิมของลูกค้าไม่สามารถรัน Python ASGI process, Docker หรือ PostgreSQL/MySQL ได้ ครอบคลุม Cloud/PaaS/VPS หลายรูปแบบ แต่ไม่รวมค่าพัฒนา ค่าดูแลระบบรายเดือน ค่า domain, VAT, transactional email หรือค่า VPN เชิงพาณิชย์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80"/>
        <w:tblBorders>
          <w:top w:val="single" w:sz="4" w:space="0" w:color="D4DCE7"/>
          <w:left w:val="single" w:sz="4" w:space="0" w:color="D4DCE7"/>
          <w:bottom w:val="single" w:sz="4" w:space="0" w:color="D4DCE7"/>
          <w:right w:val="single" w:sz="4" w:space="0" w:color="D4DCE7"/>
          <w:insideH w:val="single" w:sz="4" w:space="0" w:color="D4DCE7"/>
          <w:insideV w:val="single" w:sz="4" w:space="0" w:color="D4DCE7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vAlign w:val="center"/>
            <w:tcMar>
              <w:top w:w="150" w:type="dxa"/>
              <w:bottom w:w="150" w:type="dxa"/>
              <w:start w:w="180" w:type="dxa"/>
              <w:end w:w="180" w:type="dxa"/>
            </w:tcMar>
          </w:tcPr>
          <w:p>
            <w:pPr>
              <w:spacing w:before="20" w:after="20"/>
            </w:pPr>
            <w:r>
              <w:rPr>
                <w:rFonts w:ascii="Tahoma" w:hAnsi="Tahoma" w:eastAsia="Tahoma"/>
                <w:b/>
                <w:color w:val="0B2545"/>
                <w:sz w:val="21"/>
              </w:rPr>
              <w:t xml:space="preserve">หลักคิดสำคัญ: </w:t>
            </w:r>
            <w:r>
              <w:rPr>
                <w:rFonts w:ascii="Tahoma" w:hAnsi="Tahoma" w:eastAsia="Tahoma"/>
                <w:color w:val="0B2545"/>
                <w:sz w:val="21"/>
              </w:rPr>
              <w:t>พื้นที่ดิสก์ไม่ใช่ตัวกำหนดต้นทุนหลักของ KUVTH Zebrafish LIMS ในช่วง 1.5 ปี ต้นทุนจริงเกิดจาก RAM ของ API/Database, ความปลอดภัย, backup/restore, uptime และเวลาที่ทีมต้องใช้ดูแลระบบ</w:t>
            </w:r>
          </w:p>
        </w:tc>
      </w:tr>
    </w:tbl>
    <w:p>
      <w:pPr>
        <w:spacing w:after="60"/>
      </w:pPr>
    </w:p>
    <w:p>
      <w:pPr>
        <w:pStyle w:val="Heading2"/>
      </w:pPr>
      <w:r>
        <w:t>สารบัญเชิงโครงสร้าง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i w:val="0"/>
        </w:rPr>
        <w:t>1. บริบททางเทคนิคและข้อกำหนดที่ Cloud ต้องรองรับ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i w:val="0"/>
        </w:rPr>
        <w:t>2. ประมาณการปริมาณข้อมูล 1.5 ปีและพื้นที่ Backup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i w:val="0"/>
        </w:rPr>
        <w:t>3. สถาปัตยกรรม Deploy ที่แนะนำ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i w:val="0"/>
        </w:rPr>
        <w:t>4. เกณฑ์ประเมินและตารางเปรียบเทียบผู้ให้บริการ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i w:val="0"/>
        </w:rPr>
        <w:t>5. วิเคราะห์ผู้ให้บริการแต่ละราย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i w:val="0"/>
        </w:rPr>
        <w:t>6. แพ็กเกจเสนอราคาและแผนดำเนินงาน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i w:val="0"/>
        </w:rPr>
        <w:t>7. Checklist ก่อนขึ้น Production และแหล่งอ้างอิง</w:t>
      </w:r>
    </w:p>
    <w:p>
      <w:pPr>
        <w:pStyle w:val="Heading1"/>
      </w:pPr>
      <w:r>
        <w:t>1. บริบททางเทคนิคและข้อกำหนดของระบบ</w:t>
      </w:r>
    </w:p>
    <w:p>
      <w:pPr>
        <w:pStyle w:val="Heading2"/>
      </w:pPr>
      <w:r>
        <w:t>1.1 Stack ที่ต้องรองรับ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5DAE1"/>
          <w:left w:val="single" w:sz="4" w:space="0" w:color="D5DAE1"/>
          <w:bottom w:val="single" w:sz="4" w:space="0" w:color="D5DAE1"/>
          <w:right w:val="single" w:sz="4" w:space="0" w:color="D5DAE1"/>
          <w:insideH w:val="single" w:sz="4" w:space="0" w:color="D5DAE1"/>
          <w:insideV w:val="single" w:sz="4" w:space="0" w:color="D5DAE1"/>
        </w:tblBorders>
      </w:tblPr>
      <w:tblGrid>
        <w:gridCol w:w="1500"/>
        <w:gridCol w:w="3000"/>
        <w:gridCol w:w="4860"/>
      </w:tblGrid>
      <w:tr>
        <w:trPr>
          <w:tblHeader w:val="true"/>
          <w:cantSplit/>
        </w:trPr>
        <w:tc>
          <w:tcPr>
            <w:tcW w:type="dxa" w:w="1500"/>
            <w:shd w:fill="F2F4F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0B2545"/>
                <w:sz w:val="17"/>
              </w:rPr>
              <w:t>ส่วนระบบ</w:t>
            </w:r>
          </w:p>
        </w:tc>
        <w:tc>
          <w:tcPr>
            <w:tcW w:type="dxa" w:w="3000"/>
            <w:shd w:fill="F2F4F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0B2545"/>
                <w:sz w:val="17"/>
              </w:rPr>
              <w:t>เทคโนโลยี/รูปแบบส่งมอบ</w:t>
            </w:r>
          </w:p>
        </w:tc>
        <w:tc>
          <w:tcPr>
            <w:tcW w:type="dxa" w:w="4860"/>
            <w:shd w:fill="F2F4F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0B2545"/>
                <w:sz w:val="17"/>
              </w:rPr>
              <w:t>ผลต่อการเลือก Cloud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7"/>
              </w:rPr>
              <w:t>Frontend</w:t>
            </w:r>
          </w:p>
        </w:tc>
        <w:tc>
          <w:tcPr>
            <w:tcW w:type="dxa" w:w="3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7"/>
              </w:rPr>
              <w:t>Static SPA</w:t>
            </w:r>
          </w:p>
        </w:tc>
        <w:tc>
          <w:tcPr>
            <w:tcW w:type="dxa" w:w="48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7"/>
              </w:rPr>
              <w:t>วางบน static hosting/CDN ได้ หรือให้ backend serve ไฟล์เดียวกัน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7"/>
              </w:rPr>
              <w:t>Backend</w:t>
            </w:r>
          </w:p>
        </w:tc>
        <w:tc>
          <w:tcPr>
            <w:tcW w:type="dxa" w:w="3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7"/>
              </w:rPr>
              <w:t>Python 3.13+, FastAPI/Uvicorn</w:t>
            </w:r>
          </w:p>
        </w:tc>
        <w:tc>
          <w:tcPr>
            <w:tcW w:type="dxa" w:w="48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7"/>
              </w:rPr>
              <w:t>ต้องรัน ASGI process ต่อเนื่องหรือรัน Docker image ได้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7"/>
              </w:rPr>
              <w:t>Database</w:t>
            </w:r>
          </w:p>
        </w:tc>
        <w:tc>
          <w:tcPr>
            <w:tcW w:type="dxa" w:w="3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7"/>
              </w:rPr>
              <w:t>PostgreSQL 16 เป็นหลัก; MySQL 8 เป็น compatibility target</w:t>
            </w:r>
          </w:p>
        </w:tc>
        <w:tc>
          <w:tcPr>
            <w:tcW w:type="dxa" w:w="48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7"/>
              </w:rPr>
              <w:t>ควรใช้ Managed PostgreSQL หรือ VPS ที่ทีมดูแล PostgreSQL ได้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7"/>
              </w:rPr>
              <w:t>Artifact</w:t>
            </w:r>
          </w:p>
        </w:tc>
        <w:tc>
          <w:tcPr>
            <w:tcW w:type="dxa" w:w="3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7"/>
              </w:rPr>
              <w:t>Version-pinned Docker image + native virtual environment</w:t>
            </w:r>
          </w:p>
        </w:tc>
        <w:tc>
          <w:tcPr>
            <w:tcW w:type="dxa" w:w="48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7"/>
              </w:rPr>
              <w:t>PaaS ที่รับ Dockerfile ลดความต่างระหว่าง CI กับ Production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7"/>
              </w:rPr>
              <w:t>Export</w:t>
            </w:r>
          </w:p>
        </w:tc>
        <w:tc>
          <w:tcPr>
            <w:tcW w:type="dxa" w:w="3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7"/>
              </w:rPr>
              <w:t>XLSX สร้างเมื่อร้องขอและไม่เก็บถาวร</w:t>
            </w:r>
          </w:p>
        </w:tc>
        <w:tc>
          <w:tcPr>
            <w:tcW w:type="dxa" w:w="48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7"/>
              </w:rPr>
              <w:t>ต้องมี RAM headroom; ไม่จำเป็นต้องมี object storage สำหรับ export ปกติ</w:t>
            </w:r>
          </w:p>
        </w:tc>
      </w:tr>
    </w:tbl>
    <w:p>
      <w:pPr>
        <w:spacing w:before="0" w:after="40"/>
      </w:pPr>
    </w:p>
    <w:p>
      <w:pPr>
        <w:spacing w:before="80" w:after="80"/>
      </w:pPr>
      <w:r>
        <w:rPr>
          <w:rFonts w:ascii="Tahoma" w:hAnsi="Tahoma" w:eastAsia="Tahoma"/>
          <w:i/>
          <w:color w:val="5B6573"/>
          <w:sz w:val="16"/>
        </w:rPr>
        <w:t>ที่มา: docs/SRS_Cloning_Tracking_System.md และ docs/Requirement_Analysis_Cloning_Tracking_System.md</w:t>
      </w:r>
    </w:p>
    <w:p>
      <w:pPr>
        <w:pStyle w:val="Heading2"/>
      </w:pPr>
      <w:r>
        <w:t>1.2 ข้อกำหนดที่มีผลต่อ Infrastructure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b/>
        </w:rPr>
        <w:t>Data retention:</w:t>
      </w:r>
      <w:r>
        <w:rPr>
          <w:rFonts w:ascii="Tahoma" w:hAnsi="Tahoma" w:eastAsia="Tahoma"/>
          <w:i w:val="0"/>
        </w:rPr>
        <w:t xml:space="preserve"> ตารางธุรกิจใช้ soft delete และ audit_log เป็น append-only จึงต้องวางแผนพื้นที่ให้โตต่อเนื่อง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b/>
        </w:rPr>
        <w:t>Backup:</w:t>
      </w:r>
      <w:r>
        <w:rPr>
          <w:rFonts w:ascii="Tahoma" w:hAnsi="Tahoma" w:eastAsia="Tahoma"/>
          <w:i w:val="0"/>
        </w:rPr>
        <w:t xml:space="preserve"> ต้องทำ daily backup เก็บอย่างน้อย 30 วัน และต้องมี restore drill ที่พิสูจน์ว่าใช้กู้คืนได้จริง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b/>
        </w:rPr>
        <w:t>Security:</w:t>
      </w:r>
      <w:r>
        <w:rPr>
          <w:rFonts w:ascii="Tahoma" w:hAnsi="Tahoma" w:eastAsia="Tahoma"/>
          <w:i w:val="0"/>
        </w:rPr>
        <w:t xml:space="preserve"> ระบบรุ่นปัจจุบันไม่มี login เต็มรูปแบบ จึงต้องจำกัดเครือข่ายด้วย VPN/IP allowlist หรือ private access และใช้ HTTPS เสมอ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b/>
        </w:rPr>
        <w:t>Portability:</w:t>
      </w:r>
      <w:r>
        <w:rPr>
          <w:rFonts w:ascii="Tahoma" w:hAnsi="Tahoma" w:eastAsia="Tahoma"/>
          <w:i w:val="0"/>
        </w:rPr>
        <w:t xml:space="preserve"> หลีกเลี่ยงบริการที่บังคับเปลี่ยน schema หรือใช้ database engine ที่ไม่ใช่ PostgreSQL/MySQL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b/>
        </w:rPr>
        <w:t>Performance:</w:t>
      </w:r>
      <w:r>
        <w:rPr>
          <w:rFonts w:ascii="Tahoma" w:hAnsi="Tahoma" w:eastAsia="Tahoma"/>
          <w:i w:val="0"/>
        </w:rPr>
        <w:t xml:space="preserve"> ต้องทดสอบ dataset 5 ปีและ dashboard ตาม NFR; ขนาด storage เล็กไม่ได้แปลว่าเครื่อง 512 MB จะเพียงพอ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b/>
        </w:rPr>
        <w:t>Operations:</w:t>
      </w:r>
      <w:r>
        <w:rPr>
          <w:rFonts w:ascii="Tahoma" w:hAnsi="Tahoma" w:eastAsia="Tahoma"/>
          <w:i w:val="0"/>
        </w:rPr>
        <w:t xml:space="preserve"> ต้องรองรับ migration, health check, environment secrets, log, monitoring และ rollback</w:t>
      </w:r>
    </w:p>
    <w:p>
      <w:pPr>
        <w:pStyle w:val="Heading2"/>
      </w:pPr>
      <w:r>
        <w:t>1.3 สมมติฐานสำหรับการคิดราคา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5DAE1"/>
          <w:left w:val="single" w:sz="4" w:space="0" w:color="D5DAE1"/>
          <w:bottom w:val="single" w:sz="4" w:space="0" w:color="D5DAE1"/>
          <w:right w:val="single" w:sz="4" w:space="0" w:color="D5DAE1"/>
          <w:insideH w:val="single" w:sz="4" w:space="0" w:color="D5DAE1"/>
          <w:insideV w:val="single" w:sz="4" w:space="0" w:color="D5DAE1"/>
        </w:tblBorders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shd w:fill="F2F4F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0B2545"/>
                <w:sz w:val="18"/>
              </w:rPr>
              <w:t>รายการ</w:t>
            </w:r>
          </w:p>
        </w:tc>
        <w:tc>
          <w:tcPr>
            <w:tcW w:type="dxa" w:w="7260"/>
            <w:shd w:fill="F2F4F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0B2545"/>
                <w:sz w:val="18"/>
              </w:rPr>
              <w:t>สมมติฐาน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8"/>
              </w:rPr>
              <w:t>Region</w:t>
            </w:r>
          </w:p>
        </w:tc>
        <w:tc>
          <w:tcPr>
            <w:tcW w:type="dxa" w:w="72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8"/>
              </w:rPr>
              <w:t>Singapore หรือ Southeast Asia ใกล้ผู้ใช้ในประเทศไทย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8"/>
              </w:rPr>
              <w:t>ผู้ใช้</w:t>
            </w:r>
          </w:p>
        </w:tc>
        <w:tc>
          <w:tcPr>
            <w:tcW w:type="dxa" w:w="72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8"/>
              </w:rPr>
              <w:t>ทีมวิจัยขนาดเล็ก มีการใช้งานเป็นช่วง ไม่ใช่ระบบสาธารณะ traffic สูง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8"/>
              </w:rPr>
              <w:t>API</w:t>
            </w:r>
          </w:p>
        </w:tc>
        <w:tc>
          <w:tcPr>
            <w:tcW w:type="dxa" w:w="72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8"/>
              </w:rPr>
              <w:t>1 instance, ประมาณ 1 vCPU/2 GB RAM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8"/>
              </w:rPr>
              <w:t>Database</w:t>
            </w:r>
          </w:p>
        </w:tc>
        <w:tc>
          <w:tcPr>
            <w:tcW w:type="dxa" w:w="72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8"/>
              </w:rPr>
              <w:t>PostgreSQL 1-2 GB RAM, storage เริ่ม 10 GB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8"/>
              </w:rPr>
              <w:t>Backup</w:t>
            </w:r>
          </w:p>
        </w:tc>
        <w:tc>
          <w:tcPr>
            <w:tcW w:type="dxa" w:w="72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8"/>
              </w:rPr>
              <w:t>Daily offsite backup 30 วัน และทดสอบ restore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8"/>
              </w:rPr>
              <w:t>อัตราแลกเปลี่ยน</w:t>
            </w:r>
          </w:p>
        </w:tc>
        <w:tc>
          <w:tcPr>
            <w:tcW w:type="dxa" w:w="72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8"/>
              </w:rPr>
              <w:t>33 บาทต่อ 1 USD เพื่อทำงบประมาณ; ต้องตรวจสอบอีกครั้งก่อนออกใบเสนอราคา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8"/>
              </w:rPr>
              <w:t>ภาษี/ค่าอื่น</w:t>
            </w:r>
          </w:p>
        </w:tc>
        <w:tc>
          <w:tcPr>
            <w:tcW w:type="dxa" w:w="72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8"/>
              </w:rPr>
              <w:t>ไม่รวม VAT, card FX fee, domain, support contract, VPN และค่าแรงดูแลระบบ</w:t>
            </w:r>
          </w:p>
        </w:tc>
      </w:tr>
    </w:tbl>
    <w:p>
      <w:pPr>
        <w:spacing w:before="0" w:after="40"/>
      </w:pPr>
    </w:p>
    <w:p>
      <w:pPr>
        <w:pStyle w:val="Heading1"/>
      </w:pPr>
      <w:r>
        <w:t>2. ประมาณการข้อมูลหลังใช้งาน 1.5 ปี</w:t>
      </w:r>
    </w:p>
    <w:p>
      <w:pPr>
        <w:pStyle w:val="Heading2"/>
      </w:pPr>
      <w:r>
        <w:t>2.1 ปริมาณ Record</w:t>
      </w:r>
    </w:p>
    <w:p>
      <w:r>
        <w:rPr>
          <w:rFonts w:ascii="Tahoma" w:hAnsi="Tahoma" w:eastAsia="Tahoma"/>
          <w:i w:val="0"/>
        </w:rPr>
        <w:t>SRS กำหนด baseline สำหรับการทดสอบและวางแผนที่ 5 ปี การประเมิน 1.5 ปีใช้สัดส่วน 30% แบบเชิงเส้น ตัวเลขจริงอาจไม่เป็นเส้นตรงหากจำนวนรอบทดลองเพิ่มขึ้นหรือมีการบันทึก observation ถี่กว่าที่กำหนด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5DAE1"/>
          <w:left w:val="single" w:sz="4" w:space="0" w:color="D5DAE1"/>
          <w:bottom w:val="single" w:sz="4" w:space="0" w:color="D5DAE1"/>
          <w:right w:val="single" w:sz="4" w:space="0" w:color="D5DAE1"/>
          <w:insideH w:val="single" w:sz="4" w:space="0" w:color="D5DAE1"/>
          <w:insideV w:val="single" w:sz="4" w:space="0" w:color="D5DAE1"/>
        </w:tblBorders>
      </w:tblPr>
      <w:tblGrid>
        <w:gridCol w:w="4400"/>
        <w:gridCol w:w="2480"/>
        <w:gridCol w:w="2480"/>
      </w:tblGrid>
      <w:tr>
        <w:trPr>
          <w:tblHeader w:val="true"/>
          <w:cantSplit/>
        </w:trPr>
        <w:tc>
          <w:tcPr>
            <w:tcW w:type="dxa" w:w="4400"/>
            <w:shd w:fill="F2F4F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0B2545"/>
                <w:sz w:val="18"/>
              </w:rPr>
              <w:t>ประเภทข้อมูล</w:t>
            </w:r>
          </w:p>
        </w:tc>
        <w:tc>
          <w:tcPr>
            <w:tcW w:type="dxa" w:w="2480"/>
            <w:shd w:fill="F2F4F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0B2545"/>
                <w:sz w:val="18"/>
              </w:rPr>
              <w:t>Baseline 5 ปี</w:t>
            </w:r>
          </w:p>
        </w:tc>
        <w:tc>
          <w:tcPr>
            <w:tcW w:type="dxa" w:w="2480"/>
            <w:shd w:fill="F2F4F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0B2545"/>
                <w:sz w:val="18"/>
              </w:rPr>
              <w:t>ประมาณการ 1.5 ปี</w:t>
            </w:r>
          </w:p>
        </w:tc>
      </w:tr>
      <w:tr>
        <w:trPr>
          <w:cantSplit/>
        </w:trPr>
        <w:tc>
          <w:tcPr>
            <w:tcW w:type="dxa" w:w="44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8"/>
              </w:rPr>
              <w:t>Experiment batch</w:t>
            </w:r>
          </w:p>
        </w:tc>
        <w:tc>
          <w:tcPr>
            <w:tcW w:type="dxa" w:w="248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8"/>
              </w:rPr>
              <w:t>500</w:t>
            </w:r>
          </w:p>
        </w:tc>
        <w:tc>
          <w:tcPr>
            <w:tcW w:type="dxa" w:w="248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8"/>
              </w:rPr>
              <w:t>150</w:t>
            </w:r>
          </w:p>
        </w:tc>
      </w:tr>
      <w:tr>
        <w:trPr>
          <w:cantSplit/>
        </w:trPr>
        <w:tc>
          <w:tcPr>
            <w:tcW w:type="dxa" w:w="44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8"/>
              </w:rPr>
              <w:t>Injection lot</w:t>
            </w:r>
          </w:p>
        </w:tc>
        <w:tc>
          <w:tcPr>
            <w:tcW w:type="dxa" w:w="248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8"/>
              </w:rPr>
              <w:t>3,000</w:t>
            </w:r>
          </w:p>
        </w:tc>
        <w:tc>
          <w:tcPr>
            <w:tcW w:type="dxa" w:w="248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8"/>
              </w:rPr>
              <w:t>900</w:t>
            </w:r>
          </w:p>
        </w:tc>
      </w:tr>
      <w:tr>
        <w:trPr>
          <w:cantSplit/>
        </w:trPr>
        <w:tc>
          <w:tcPr>
            <w:tcW w:type="dxa" w:w="44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8"/>
              </w:rPr>
              <w:t>Embryo</w:t>
            </w:r>
          </w:p>
        </w:tc>
        <w:tc>
          <w:tcPr>
            <w:tcW w:type="dxa" w:w="248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8"/>
              </w:rPr>
              <w:t>50,000</w:t>
            </w:r>
          </w:p>
        </w:tc>
        <w:tc>
          <w:tcPr>
            <w:tcW w:type="dxa" w:w="248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8"/>
              </w:rPr>
              <w:t>15,000</w:t>
            </w:r>
          </w:p>
        </w:tc>
      </w:tr>
      <w:tr>
        <w:trPr>
          <w:cantSplit/>
        </w:trPr>
        <w:tc>
          <w:tcPr>
            <w:tcW w:type="dxa" w:w="44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8"/>
              </w:rPr>
              <w:t>Embryo observation</w:t>
            </w:r>
          </w:p>
        </w:tc>
        <w:tc>
          <w:tcPr>
            <w:tcW w:type="dxa" w:w="248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8"/>
              </w:rPr>
              <w:t>500,000</w:t>
            </w:r>
          </w:p>
        </w:tc>
        <w:tc>
          <w:tcPr>
            <w:tcW w:type="dxa" w:w="248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8"/>
              </w:rPr>
              <w:t>150,000</w:t>
            </w:r>
          </w:p>
        </w:tc>
      </w:tr>
      <w:tr>
        <w:trPr>
          <w:cantSplit/>
        </w:trPr>
        <w:tc>
          <w:tcPr>
            <w:tcW w:type="dxa" w:w="44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8"/>
              </w:rPr>
              <w:t>Clone fish</w:t>
            </w:r>
          </w:p>
        </w:tc>
        <w:tc>
          <w:tcPr>
            <w:tcW w:type="dxa" w:w="248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8"/>
              </w:rPr>
              <w:t>1,000</w:t>
            </w:r>
          </w:p>
        </w:tc>
        <w:tc>
          <w:tcPr>
            <w:tcW w:type="dxa" w:w="248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8"/>
              </w:rPr>
              <w:t>300</w:t>
            </w:r>
          </w:p>
        </w:tc>
      </w:tr>
      <w:tr>
        <w:trPr>
          <w:cantSplit/>
        </w:trPr>
        <w:tc>
          <w:tcPr>
            <w:tcW w:type="dxa" w:w="44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8"/>
              </w:rPr>
              <w:t>Fish observation</w:t>
            </w:r>
          </w:p>
        </w:tc>
        <w:tc>
          <w:tcPr>
            <w:tcW w:type="dxa" w:w="248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8"/>
              </w:rPr>
              <w:t>200,000</w:t>
            </w:r>
          </w:p>
        </w:tc>
        <w:tc>
          <w:tcPr>
            <w:tcW w:type="dxa" w:w="248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8"/>
              </w:rPr>
              <w:t>60,000</w:t>
            </w:r>
          </w:p>
        </w:tc>
      </w:tr>
      <w:tr>
        <w:trPr>
          <w:cantSplit/>
        </w:trPr>
        <w:tc>
          <w:tcPr>
            <w:tcW w:type="dxa" w:w="44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8"/>
              </w:rPr>
              <w:t>Audit log</w:t>
            </w:r>
          </w:p>
        </w:tc>
        <w:tc>
          <w:tcPr>
            <w:tcW w:type="dxa" w:w="248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8"/>
              </w:rPr>
              <w:t>1,500,000</w:t>
            </w:r>
          </w:p>
        </w:tc>
        <w:tc>
          <w:tcPr>
            <w:tcW w:type="dxa" w:w="248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8"/>
              </w:rPr>
              <w:t>450,000</w:t>
            </w:r>
          </w:p>
        </w:tc>
      </w:tr>
      <w:tr>
        <w:trPr>
          <w:cantSplit/>
        </w:trPr>
        <w:tc>
          <w:tcPr>
            <w:tcW w:type="dxa" w:w="44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8"/>
              </w:rPr>
              <w:t>รวม record หลัก</w:t>
            </w:r>
          </w:p>
        </w:tc>
        <w:tc>
          <w:tcPr>
            <w:tcW w:type="dxa" w:w="248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8"/>
              </w:rPr>
              <w:t>2,254,500</w:t>
            </w:r>
          </w:p>
        </w:tc>
        <w:tc>
          <w:tcPr>
            <w:tcW w:type="dxa" w:w="248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8"/>
              </w:rPr>
              <w:t>676,350</w:t>
            </w:r>
          </w:p>
        </w:tc>
      </w:tr>
    </w:tbl>
    <w:p>
      <w:pPr>
        <w:spacing w:before="0" w:after="40"/>
      </w:pPr>
    </w:p>
    <w:p>
      <w:pPr>
        <w:spacing w:before="80" w:after="80"/>
      </w:pPr>
      <w:r>
        <w:rPr>
          <w:rFonts w:ascii="Tahoma" w:hAnsi="Tahoma" w:eastAsia="Tahoma"/>
          <w:i/>
          <w:color w:val="5B6573"/>
          <w:sz w:val="16"/>
        </w:rPr>
        <w:t>ที่มา: SRS หัวข้อ NFR-7.2; 1.5 ปี = 30% ของ baseline 5 ปี</w:t>
      </w:r>
    </w:p>
    <w:p>
      <w:pPr>
        <w:pStyle w:val="Heading2"/>
      </w:pPr>
      <w:r>
        <w:t>2.2 พื้นที่ Live Database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5DAE1"/>
          <w:left w:val="single" w:sz="4" w:space="0" w:color="D5DAE1"/>
          <w:bottom w:val="single" w:sz="4" w:space="0" w:color="D5DAE1"/>
          <w:right w:val="single" w:sz="4" w:space="0" w:color="D5DAE1"/>
          <w:insideH w:val="single" w:sz="4" w:space="0" w:color="D5DAE1"/>
          <w:insideV w:val="single" w:sz="4" w:space="0" w:color="D5DAE1"/>
        </w:tblBorders>
      </w:tblPr>
      <w:tblGrid>
        <w:gridCol w:w="2800"/>
        <w:gridCol w:w="1800"/>
        <w:gridCol w:w="4760"/>
      </w:tblGrid>
      <w:tr>
        <w:trPr>
          <w:tblHeader w:val="true"/>
          <w:cantSplit/>
        </w:trPr>
        <w:tc>
          <w:tcPr>
            <w:tcW w:type="dxa" w:w="2800"/>
            <w:shd w:fill="F2F4F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0B2545"/>
                <w:sz w:val="17"/>
              </w:rPr>
              <w:t>องค์ประกอบ</w:t>
            </w:r>
          </w:p>
        </w:tc>
        <w:tc>
          <w:tcPr>
            <w:tcW w:type="dxa" w:w="1800"/>
            <w:shd w:fill="F2F4F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0B2545"/>
                <w:sz w:val="17"/>
              </w:rPr>
              <w:t>ช่วงประมาณการ</w:t>
            </w:r>
          </w:p>
        </w:tc>
        <w:tc>
          <w:tcPr>
            <w:tcW w:type="dxa" w:w="4760"/>
            <w:shd w:fill="F2F4F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0B2545"/>
                <w:sz w:val="17"/>
              </w:rPr>
              <w:t>เหตุผล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7"/>
              </w:rPr>
              <w:t>ข้อมูลธุรกิจหลัก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7"/>
              </w:rPr>
              <w:t>0.15-0.30 GB</w:t>
            </w:r>
          </w:p>
        </w:tc>
        <w:tc>
          <w:tcPr>
            <w:tcW w:type="dxa" w:w="47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7"/>
              </w:rPr>
              <w:t>Batch, lot, embryo, fish และ observation เป็น structured rows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7"/>
              </w:rPr>
              <w:t>Audit log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7"/>
              </w:rPr>
              <w:t>0.70-1.80 GB</w:t>
            </w:r>
          </w:p>
        </w:tc>
        <w:tc>
          <w:tcPr>
            <w:tcW w:type="dxa" w:w="47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7"/>
              </w:rPr>
              <w:t>450,000 rows และเก็บ before/after JSON/Text; เป็นส่วนที่โตเร็วที่สุด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7"/>
              </w:rPr>
              <w:t>Idempotency/master/misc.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7"/>
              </w:rPr>
              <w:t>0.10-0.40 GB</w:t>
            </w:r>
          </w:p>
        </w:tc>
        <w:tc>
          <w:tcPr>
            <w:tcW w:type="dxa" w:w="47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7"/>
              </w:rPr>
              <w:t>Request replay records, master data และ metadata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7"/>
              </w:rPr>
              <w:t>Index/tuple overhead/bloat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7"/>
              </w:rPr>
              <w:t>0.60-1.50 GB</w:t>
            </w:r>
          </w:p>
        </w:tc>
        <w:tc>
          <w:tcPr>
            <w:tcW w:type="dxa" w:w="47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7"/>
              </w:rPr>
              <w:t>Index, MVCC, alignment และพื้นที่เผื่อ vacuum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7"/>
              </w:rPr>
              <w:t>Live database โดยทั่วไป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7"/>
              </w:rPr>
              <w:t>1.5-4.0 GB</w:t>
            </w:r>
          </w:p>
        </w:tc>
        <w:tc>
          <w:tcPr>
            <w:tcW w:type="dxa" w:w="47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7"/>
              </w:rPr>
              <w:t>ช่วงที่เหมาะกับการทำ capacity plan ระยะแรก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7"/>
              </w:rPr>
              <w:t>กรณีข้อความ/Audit มาก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7"/>
              </w:rPr>
              <w:t>5-8 GB</w:t>
            </w:r>
          </w:p>
        </w:tc>
        <w:tc>
          <w:tcPr>
            <w:tcW w:type="dxa" w:w="47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7"/>
              </w:rPr>
              <w:t>ใช้เป็น conservative envelope ไม่ใช่ค่ากลาง</w:t>
            </w:r>
          </w:p>
        </w:tc>
      </w:tr>
    </w:tbl>
    <w:p>
      <w:pPr>
        <w:spacing w:before="0"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80"/>
        <w:tblBorders>
          <w:top w:val="single" w:sz="4" w:space="0" w:color="D4DCE7"/>
          <w:left w:val="single" w:sz="4" w:space="0" w:color="D4DCE7"/>
          <w:bottom w:val="single" w:sz="4" w:space="0" w:color="D4DCE7"/>
          <w:right w:val="single" w:sz="4" w:space="0" w:color="D4DCE7"/>
          <w:insideH w:val="single" w:sz="4" w:space="0" w:color="D4DCE7"/>
          <w:insideV w:val="single" w:sz="4" w:space="0" w:color="D4DCE7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vAlign w:val="center"/>
            <w:tcMar>
              <w:top w:w="150" w:type="dxa"/>
              <w:bottom w:w="150" w:type="dxa"/>
              <w:start w:w="180" w:type="dxa"/>
              <w:end w:w="180" w:type="dxa"/>
            </w:tcMar>
          </w:tcPr>
          <w:p>
            <w:pPr>
              <w:spacing w:before="20" w:after="20"/>
            </w:pPr>
            <w:r>
              <w:rPr>
                <w:rFonts w:ascii="Tahoma" w:hAnsi="Tahoma" w:eastAsia="Tahoma"/>
                <w:b/>
                <w:color w:val="0B2545"/>
                <w:sz w:val="21"/>
              </w:rPr>
              <w:t xml:space="preserve">ข้อเสนอด้าน Storage: </w:t>
            </w:r>
            <w:r>
              <w:rPr>
                <w:rFonts w:ascii="Tahoma" w:hAnsi="Tahoma" w:eastAsia="Tahoma"/>
                <w:color w:val="0B2545"/>
                <w:sz w:val="21"/>
              </w:rPr>
              <w:t>Provision PostgreSQL 10 GB ตั้งแต่เริ่ม และตั้ง alert ที่ 70%/85% ไม่ต้องซื้อ 50-100 GB ล่วงหน้าหากบริการสามารถขยาย storage ได้โดยไม่ย้ายระบบ</w:t>
            </w:r>
          </w:p>
        </w:tc>
      </w:tr>
    </w:tbl>
    <w:p>
      <w:pPr>
        <w:spacing w:after="60"/>
      </w:pPr>
    </w:p>
    <w:p>
      <w:pPr>
        <w:pStyle w:val="Heading2"/>
      </w:pPr>
      <w:r>
        <w:t>2.3 พื้นที่ Backup และ Retention</w:t>
      </w:r>
    </w:p>
    <w:p>
      <w:r>
        <w:rPr>
          <w:rFonts w:ascii="Tahoma" w:hAnsi="Tahoma" w:eastAsia="Tahoma"/>
          <w:i w:val="0"/>
        </w:rPr>
        <w:t>Logical dump ที่บีบอัดแล้วอาจมีขนาดประมาณ 0.5-1.5 GB ต่อชุดเมื่อระบบมีข้อมูลครบ 1.5 ปี หากเก็บ full backup รายวัน 30 ชุดจะใช้ประมาณ 15-45 GB เมื่อรวม metadata, weekly copy และ safety margin ควรเตรียม 20-60 GB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i w:val="0"/>
        </w:rPr>
        <w:t>Backup ต้องอยู่คนละ failure domain กับ live database เช่น object storage หรือบัญชี/region แยก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i w:val="0"/>
        </w:rPr>
        <w:t>เข้ารหัสไฟล์ backup และจำกัดสิทธิ์อ่านเฉพาะผู้รับผิดชอบ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i w:val="0"/>
        </w:rPr>
        <w:t>ตรวจสอบ checksum/ขนาดไฟล์ทุกวัน และแจ้งเตือนเมื่อ job ล้มเหลว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i w:val="0"/>
        </w:rPr>
        <w:t>ทำ restore drill ก่อน Go-live และอย่างน้อยรายไตรมาสหลังใช้งานจริง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i w:val="0"/>
        </w:rPr>
        <w:t>กำหนด RPO/RTO กับลูกค้าอย่างชัดเจน; daily dump ให้ RPO สูงสุดประมาณ 24 ชั่วโมง เว้นแต่มี PITR</w:t>
      </w:r>
    </w:p>
    <w:p>
      <w:pPr>
        <w:pStyle w:val="Heading2"/>
      </w:pPr>
      <w:r>
        <w:t>2.4 RAM สำคัญกว่า Disk</w:t>
      </w:r>
    </w:p>
    <w:p>
      <w:r>
        <w:rPr>
          <w:rFonts w:ascii="Tahoma" w:hAnsi="Tahoma" w:eastAsia="Tahoma"/>
          <w:i w:val="0"/>
        </w:rPr>
        <w:t>Dashboard, read model และ XLSX export อาจอ่าน/ประกอบข้อมูลจำนวนมากในหน่วยความจำ เครื่อง API 512 MB อาจทำงานใน Demo ได้แต่มีความเสี่ยง OOM เมื่อข้อมูลโต การวาง API ที่ 2 GB และ Database 1-2 GB จึงปลอดภัยกว่าการเริ่มจาก instance ต่ำสุด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5DAE1"/>
          <w:left w:val="single" w:sz="4" w:space="0" w:color="D5DAE1"/>
          <w:bottom w:val="single" w:sz="4" w:space="0" w:color="D5DAE1"/>
          <w:right w:val="single" w:sz="4" w:space="0" w:color="D5DAE1"/>
          <w:insideH w:val="single" w:sz="4" w:space="0" w:color="D5DAE1"/>
          <w:insideV w:val="single" w:sz="4" w:space="0" w:color="D5DAE1"/>
        </w:tblBorders>
      </w:tblPr>
      <w:tblGrid>
        <w:gridCol w:w="2500"/>
        <w:gridCol w:w="3150"/>
        <w:gridCol w:w="3710"/>
      </w:tblGrid>
      <w:tr>
        <w:trPr>
          <w:tblHeader w:val="true"/>
          <w:cantSplit/>
        </w:trPr>
        <w:tc>
          <w:tcPr>
            <w:tcW w:type="dxa" w:w="2500"/>
            <w:shd w:fill="F2F4F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0B2545"/>
                <w:sz w:val="17"/>
              </w:rPr>
              <w:t>ส่วน</w:t>
            </w:r>
          </w:p>
        </w:tc>
        <w:tc>
          <w:tcPr>
            <w:tcW w:type="dxa" w:w="3150"/>
            <w:shd w:fill="F2F4F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0B2545"/>
                <w:sz w:val="17"/>
              </w:rPr>
              <w:t>ขั้นต่ำสำหรับ Production ขนาดเล็ก</w:t>
            </w:r>
          </w:p>
        </w:tc>
        <w:tc>
          <w:tcPr>
            <w:tcW w:type="dxa" w:w="3710"/>
            <w:shd w:fill="F2F4F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0B2545"/>
                <w:sz w:val="17"/>
              </w:rPr>
              <w:t>เป้าหมายที่แนะนำ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7"/>
              </w:rPr>
              <w:t>API</w:t>
            </w:r>
          </w:p>
        </w:tc>
        <w:tc>
          <w:tcPr>
            <w:tcW w:type="dxa" w:w="31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7"/>
              </w:rPr>
              <w:t>1 vCPU / 1 GB</w:t>
            </w:r>
          </w:p>
        </w:tc>
        <w:tc>
          <w:tcPr>
            <w:tcW w:type="dxa" w:w="37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7"/>
              </w:rPr>
              <w:t>1 vCPU / 2 GB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7"/>
              </w:rPr>
              <w:t>PostgreSQL</w:t>
            </w:r>
          </w:p>
        </w:tc>
        <w:tc>
          <w:tcPr>
            <w:tcW w:type="dxa" w:w="31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7"/>
              </w:rPr>
              <w:t>1 GB RAM / 10 GB storage</w:t>
            </w:r>
          </w:p>
        </w:tc>
        <w:tc>
          <w:tcPr>
            <w:tcW w:type="dxa" w:w="37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7"/>
              </w:rPr>
              <w:t>2 GB RAM / 10-20 GB storage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7"/>
              </w:rPr>
              <w:t>Frontend</w:t>
            </w:r>
          </w:p>
        </w:tc>
        <w:tc>
          <w:tcPr>
            <w:tcW w:type="dxa" w:w="31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7"/>
              </w:rPr>
              <w:t>Static CDN หรือเสิร์ฟจาก API</w:t>
            </w:r>
          </w:p>
        </w:tc>
        <w:tc>
          <w:tcPr>
            <w:tcW w:type="dxa" w:w="37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7"/>
              </w:rPr>
              <w:t>Static CDN/edge cache; ไม่มี server แยกถ้าไม่จำเป็น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7"/>
              </w:rPr>
              <w:t>Backup</w:t>
            </w:r>
          </w:p>
        </w:tc>
        <w:tc>
          <w:tcPr>
            <w:tcW w:type="dxa" w:w="31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7"/>
              </w:rPr>
              <w:t>Daily 30 วัน</w:t>
            </w:r>
          </w:p>
        </w:tc>
        <w:tc>
          <w:tcPr>
            <w:tcW w:type="dxa" w:w="37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7"/>
              </w:rPr>
              <w:t>Daily + PITR ตามแพ็กเกจ + quarterly restore drill</w:t>
            </w:r>
          </w:p>
        </w:tc>
      </w:tr>
    </w:tbl>
    <w:p>
      <w:pPr>
        <w:spacing w:before="0" w:after="40"/>
      </w:pPr>
    </w:p>
    <w:p>
      <w:pPr>
        <w:pStyle w:val="Heading1"/>
      </w:pPr>
      <w:r>
        <w:t>3. สถาปัตยกรรม Deploy ที่แนะนำ</w:t>
      </w:r>
    </w:p>
    <w:p>
      <w:pPr>
        <w:pStyle w:val="Heading2"/>
      </w:pPr>
      <w:r>
        <w:t>3.1 Standard Architecture</w:t>
      </w:r>
    </w:p>
    <w:p>
      <w:pPr>
        <w:numPr>
          <w:ilvl w:val="0"/>
          <w:numId w:val="11"/>
        </w:numPr>
      </w:pPr>
      <w:r>
        <w:rPr>
          <w:rFonts w:ascii="Tahoma" w:hAnsi="Tahoma" w:eastAsia="Tahoma"/>
          <w:i w:val="0"/>
        </w:rPr>
        <w:t>ผู้ใช้เข้าผ่าน HTTPS ไปยัง Static SPA หรือ reverse proxy ของบริการ</w:t>
      </w:r>
    </w:p>
    <w:p>
      <w:pPr>
        <w:numPr>
          <w:ilvl w:val="0"/>
          <w:numId w:val="11"/>
        </w:numPr>
      </w:pPr>
      <w:r>
        <w:rPr>
          <w:rFonts w:ascii="Tahoma" w:hAnsi="Tahoma" w:eastAsia="Tahoma"/>
          <w:i w:val="0"/>
        </w:rPr>
        <w:t>Frontend เรียก FastAPI ผ่านโดเมนเดียวกันหรือ CORS allowlist ที่กำหนดชัดเจน</w:t>
      </w:r>
    </w:p>
    <w:p>
      <w:pPr>
        <w:numPr>
          <w:ilvl w:val="0"/>
          <w:numId w:val="11"/>
        </w:numPr>
      </w:pPr>
      <w:r>
        <w:rPr>
          <w:rFonts w:ascii="Tahoma" w:hAnsi="Tahoma" w:eastAsia="Tahoma"/>
          <w:i w:val="0"/>
        </w:rPr>
        <w:t>FastAPI container ทำงานแบบ stateless และรับ secrets จาก environment/secret manager</w:t>
      </w:r>
    </w:p>
    <w:p>
      <w:pPr>
        <w:numPr>
          <w:ilvl w:val="0"/>
          <w:numId w:val="11"/>
        </w:numPr>
      </w:pPr>
      <w:r>
        <w:rPr>
          <w:rFonts w:ascii="Tahoma" w:hAnsi="Tahoma" w:eastAsia="Tahoma"/>
          <w:i w:val="0"/>
        </w:rPr>
        <w:t>API เชื่อม Managed PostgreSQL ผ่าน private network หรือ trusted source restriction</w:t>
      </w:r>
    </w:p>
    <w:p>
      <w:pPr>
        <w:numPr>
          <w:ilvl w:val="0"/>
          <w:numId w:val="11"/>
        </w:numPr>
      </w:pPr>
      <w:r>
        <w:rPr>
          <w:rFonts w:ascii="Tahoma" w:hAnsi="Tahoma" w:eastAsia="Tahoma"/>
          <w:i w:val="0"/>
        </w:rPr>
        <w:t>Scheduled job สร้าง encrypted backup ไปยัง offsite object storage และแจ้งเตือนผลลัพธ์</w:t>
      </w:r>
    </w:p>
    <w:p>
      <w:pPr>
        <w:numPr>
          <w:ilvl w:val="0"/>
          <w:numId w:val="11"/>
        </w:numPr>
      </w:pPr>
      <w:r>
        <w:rPr>
          <w:rFonts w:ascii="Tahoma" w:hAnsi="Tahoma" w:eastAsia="Tahoma"/>
          <w:i w:val="0"/>
        </w:rPr>
        <w:t>Monitoring ตรวจ uptime, 5xx, latency, memory, database connections, disk และสถานะ backup</w:t>
      </w:r>
    </w:p>
    <w:p>
      <w:pPr>
        <w:pStyle w:val="Heading2"/>
      </w:pPr>
      <w:r>
        <w:t>3.2 หลักการลดความซับซ้อน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i w:val="0"/>
        </w:rPr>
        <w:t>ใช้บริการเดียวสำหรับ API และ Database เมื่อราคาเหมาะสม เพื่อลด network/CORS/billing complexity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i w:val="0"/>
        </w:rPr>
        <w:t>ไม่เพิ่ม Redis, queue, Kubernetes หรือ multi-region จนกว่าจะมี metric แสดงว่าจำเป็น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i w:val="0"/>
        </w:rPr>
        <w:t>เริ่มด้วย 1 API instance และ 1 database; scale vertical ก่อน scale horizontal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i w:val="0"/>
        </w:rPr>
        <w:t>ใช้ Dockerfile ที่ repository มีอยู่แล้วเป็น deployment artifact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i w:val="0"/>
        </w:rPr>
        <w:t>แยก backup ออกจาก provider หลัก แม้ provider มี PITR เพื่อให้ได้ retention 30 วันและลด vendor failure risk</w:t>
      </w:r>
    </w:p>
    <w:p>
      <w:pPr>
        <w:pStyle w:val="Heading2"/>
      </w:pPr>
      <w:r>
        <w:t>3.3 สิ่งที่ไม่ควรใช้เป็น Production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80"/>
        <w:tblBorders>
          <w:top w:val="single" w:sz="4" w:space="0" w:color="D4DCE7"/>
          <w:left w:val="single" w:sz="4" w:space="0" w:color="D4DCE7"/>
          <w:bottom w:val="single" w:sz="4" w:space="0" w:color="D4DCE7"/>
          <w:right w:val="single" w:sz="4" w:space="0" w:color="D4DCE7"/>
          <w:insideH w:val="single" w:sz="4" w:space="0" w:color="D4DCE7"/>
          <w:insideV w:val="single" w:sz="4" w:space="0" w:color="D4DCE7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DECEC"/>
            <w:vAlign w:val="center"/>
            <w:tcMar>
              <w:top w:w="150" w:type="dxa"/>
              <w:bottom w:w="150" w:type="dxa"/>
              <w:start w:w="180" w:type="dxa"/>
              <w:end w:w="180" w:type="dxa"/>
            </w:tcMar>
          </w:tcPr>
          <w:p>
            <w:pPr>
              <w:spacing w:before="20" w:after="20"/>
            </w:pPr>
            <w:r>
              <w:rPr>
                <w:rFonts w:ascii="Tahoma" w:hAnsi="Tahoma" w:eastAsia="Tahoma"/>
                <w:b/>
                <w:color w:val="9B1C1C"/>
                <w:sz w:val="21"/>
              </w:rPr>
              <w:t xml:space="preserve">คำเตือน: </w:t>
            </w:r>
            <w:r>
              <w:rPr>
                <w:rFonts w:ascii="Tahoma" w:hAnsi="Tahoma" w:eastAsia="Tahoma"/>
                <w:color w:val="9B1C1C"/>
                <w:sz w:val="21"/>
              </w:rPr>
              <w:t>ห้ามพึ่ง Free Tier เป็นฐานข้อมูลจริง: Free database อาจ pause, expire, จำกัด backup หรือไม่มี SLA การประหยัดหลักร้อยบาทไม่คุ้มกับความเสี่ยงสูญเสียข้อมูลวิจัย</w:t>
            </w:r>
          </w:p>
        </w:tc>
      </w:tr>
    </w:tbl>
    <w:p>
      <w:pPr>
        <w:spacing w:after="60"/>
      </w:pPr>
    </w:p>
    <w:p>
      <w:pPr>
        <w:numPr>
          <w:ilvl w:val="0"/>
          <w:numId w:val="10"/>
        </w:numPr>
      </w:pPr>
      <w:r>
        <w:rPr>
          <w:rFonts w:ascii="Tahoma" w:hAnsi="Tahoma" w:eastAsia="Tahoma"/>
          <w:i w:val="0"/>
        </w:rPr>
        <w:t>Shared cPanel/PHP-only hosting ที่รัน Python process หรือ Docker ไม่ได้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i w:val="0"/>
        </w:rPr>
        <w:t>SQLite สำหรับ Production เพราะไม่อยู่ใน database compatibility contract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i w:val="0"/>
        </w:rPr>
        <w:t>Database ที่เปิด public โดยไม่มี allowlist/private network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i w:val="0"/>
        </w:rPr>
        <w:t>Filesystem ภายใน container สำหรับเก็บ backup ถาวร เพราะอาจหายเมื่อ redeploy</w:t>
      </w:r>
    </w:p>
    <w:p>
      <w:pPr>
        <w:pStyle w:val="Heading1"/>
      </w:pPr>
      <w:r>
        <w:t>4. เกณฑ์ประเมิน Cloud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5DAE1"/>
          <w:left w:val="single" w:sz="4" w:space="0" w:color="D5DAE1"/>
          <w:bottom w:val="single" w:sz="4" w:space="0" w:color="D5DAE1"/>
          <w:right w:val="single" w:sz="4" w:space="0" w:color="D5DAE1"/>
          <w:insideH w:val="single" w:sz="4" w:space="0" w:color="D5DAE1"/>
          <w:insideV w:val="single" w:sz="4" w:space="0" w:color="D5DAE1"/>
        </w:tblBorders>
      </w:tblPr>
      <w:tblGrid>
        <w:gridCol w:w="3000"/>
        <w:gridCol w:w="1200"/>
        <w:gridCol w:w="5160"/>
      </w:tblGrid>
      <w:tr>
        <w:trPr>
          <w:tblHeader w:val="true"/>
          <w:cantSplit/>
        </w:trPr>
        <w:tc>
          <w:tcPr>
            <w:tcW w:type="dxa" w:w="3000"/>
            <w:shd w:fill="F2F4F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0B2545"/>
                <w:sz w:val="17"/>
              </w:rPr>
              <w:t>เกณฑ์</w:t>
            </w:r>
          </w:p>
        </w:tc>
        <w:tc>
          <w:tcPr>
            <w:tcW w:type="dxa" w:w="1200"/>
            <w:shd w:fill="F2F4F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0B2545"/>
                <w:sz w:val="17"/>
              </w:rPr>
              <w:t>น้ำหนัก</w:t>
            </w:r>
          </w:p>
        </w:tc>
        <w:tc>
          <w:tcPr>
            <w:tcW w:type="dxa" w:w="5160"/>
            <w:shd w:fill="F2F4F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0B2545"/>
                <w:sz w:val="17"/>
              </w:rPr>
              <w:t>สิ่งที่ตรวจ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7"/>
              </w:rPr>
              <w:t>ความเข้ากันกับระบบ</w:t>
            </w:r>
          </w:p>
        </w:tc>
        <w:tc>
          <w:tcPr>
            <w:tcW w:type="dxa" w:w="1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7"/>
              </w:rPr>
              <w:t>20%</w:t>
            </w:r>
          </w:p>
        </w:tc>
        <w:tc>
          <w:tcPr>
            <w:tcW w:type="dxa" w:w="51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7"/>
              </w:rPr>
              <w:t>Docker/FastAPI, PostgreSQL, static frontend, health check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7"/>
              </w:rPr>
              <w:t>ความปลอดภัยและกู้คืน</w:t>
            </w:r>
          </w:p>
        </w:tc>
        <w:tc>
          <w:tcPr>
            <w:tcW w:type="dxa" w:w="1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7"/>
              </w:rPr>
              <w:t>20%</w:t>
            </w:r>
          </w:p>
        </w:tc>
        <w:tc>
          <w:tcPr>
            <w:tcW w:type="dxa" w:w="51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7"/>
              </w:rPr>
              <w:t>Private network, TLS, backup, PITR, restore, encryption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7"/>
              </w:rPr>
              <w:t>ภาระดูแล</w:t>
            </w:r>
          </w:p>
        </w:tc>
        <w:tc>
          <w:tcPr>
            <w:tcW w:type="dxa" w:w="1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7"/>
              </w:rPr>
              <w:t>20%</w:t>
            </w:r>
          </w:p>
        </w:tc>
        <w:tc>
          <w:tcPr>
            <w:tcW w:type="dxa" w:w="51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7"/>
              </w:rPr>
              <w:t>OS/DB patch, deploy, monitoring, incident handling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7"/>
              </w:rPr>
              <w:t>ราคาและความคาดเดาได้</w:t>
            </w:r>
          </w:p>
        </w:tc>
        <w:tc>
          <w:tcPr>
            <w:tcW w:type="dxa" w:w="1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7"/>
              </w:rPr>
              <w:t>15%</w:t>
            </w:r>
          </w:p>
        </w:tc>
        <w:tc>
          <w:tcPr>
            <w:tcW w:type="dxa" w:w="51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7"/>
              </w:rPr>
              <w:t>Base fee, usage variable, egress, storage, hidden cost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7"/>
              </w:rPr>
              <w:t>Region/Latency</w:t>
            </w:r>
          </w:p>
        </w:tc>
        <w:tc>
          <w:tcPr>
            <w:tcW w:type="dxa" w:w="1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7"/>
              </w:rPr>
              <w:t>10%</w:t>
            </w:r>
          </w:p>
        </w:tc>
        <w:tc>
          <w:tcPr>
            <w:tcW w:type="dxa" w:w="51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7"/>
              </w:rPr>
              <w:t>Singapore/Southeast Asia และ data locality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7"/>
              </w:rPr>
              <w:t>การขยายระบบ</w:t>
            </w:r>
          </w:p>
        </w:tc>
        <w:tc>
          <w:tcPr>
            <w:tcW w:type="dxa" w:w="1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7"/>
              </w:rPr>
              <w:t>10%</w:t>
            </w:r>
          </w:p>
        </w:tc>
        <w:tc>
          <w:tcPr>
            <w:tcW w:type="dxa" w:w="51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7"/>
              </w:rPr>
              <w:t>เพิ่ม RAM/CPU/storage/HA โดยไม่ redesign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7"/>
              </w:rPr>
              <w:t>Vendor/การจัดซื้อ</w:t>
            </w:r>
          </w:p>
        </w:tc>
        <w:tc>
          <w:tcPr>
            <w:tcW w:type="dxa" w:w="1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7"/>
              </w:rPr>
              <w:t>5%</w:t>
            </w:r>
          </w:p>
        </w:tc>
        <w:tc>
          <w:tcPr>
            <w:tcW w:type="dxa" w:w="51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7"/>
              </w:rPr>
              <w:t>Billing, support, ecosystem และความเหมาะกับองค์กร</w:t>
            </w:r>
          </w:p>
        </w:tc>
      </w:tr>
    </w:tbl>
    <w:p>
      <w:pPr>
        <w:spacing w:before="0" w:after="40"/>
      </w:pPr>
    </w:p>
    <w:p>
      <w:r>
        <w:rPr>
          <w:rFonts w:ascii="Tahoma" w:hAnsi="Tahoma" w:eastAsia="Tahoma"/>
          <w:i/>
          <w:color w:val="5B6573"/>
        </w:rPr>
        <w:t>คะแนนใช้สเกล 1-5 และเป็นการประเมินสำหรับ KUVTH Zebrafish LIMS โดยเฉพาะ ไม่ใช่ ranking ทั่วไปของผู้ให้บริการ คะแนนอาจเปลี่ยนเมื่อทราบ SLA, procurement policy และผู้รับผิดชอบ operations ของลูกค้า</w:t>
      </w:r>
    </w:p>
    <w:p>
      <w:pPr>
        <w:pStyle w:val="Heading1"/>
      </w:pPr>
      <w:r>
        <w:t>5. ตารางเปรียบเทียบค่าใช้จ่าย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5DAE1"/>
          <w:left w:val="single" w:sz="4" w:space="0" w:color="D5DAE1"/>
          <w:bottom w:val="single" w:sz="4" w:space="0" w:color="D5DAE1"/>
          <w:right w:val="single" w:sz="4" w:space="0" w:color="D5DAE1"/>
          <w:insideH w:val="single" w:sz="4" w:space="0" w:color="D5DAE1"/>
          <w:insideV w:val="single" w:sz="4" w:space="0" w:color="D5DAE1"/>
        </w:tblBorders>
      </w:tblPr>
      <w:tblGrid>
        <w:gridCol w:w="2250"/>
        <w:gridCol w:w="1500"/>
        <w:gridCol w:w="1900"/>
        <w:gridCol w:w="2100"/>
        <w:gridCol w:w="1610"/>
      </w:tblGrid>
      <w:tr>
        <w:trPr>
          <w:tblHeader w:val="true"/>
          <w:cantSplit/>
        </w:trPr>
        <w:tc>
          <w:tcPr>
            <w:tcW w:type="dxa" w:w="2250"/>
            <w:shd w:fill="F2F4F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0B2545"/>
                <w:sz w:val="16"/>
              </w:rPr>
              <w:t>ทางเลือก</w:t>
            </w:r>
          </w:p>
        </w:tc>
        <w:tc>
          <w:tcPr>
            <w:tcW w:type="dxa" w:w="1500"/>
            <w:shd w:fill="F2F4F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0B2545"/>
                <w:sz w:val="16"/>
              </w:rPr>
              <w:t>USD/เดือน</w:t>
            </w:r>
          </w:p>
        </w:tc>
        <w:tc>
          <w:tcPr>
            <w:tcW w:type="dxa" w:w="1900"/>
            <w:shd w:fill="F2F4F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0B2545"/>
                <w:sz w:val="16"/>
              </w:rPr>
              <w:t>บาท/เดือน</w:t>
            </w:r>
          </w:p>
        </w:tc>
        <w:tc>
          <w:tcPr>
            <w:tcW w:type="dxa" w:w="2100"/>
            <w:shd w:fill="F2F4F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0B2545"/>
                <w:sz w:val="16"/>
              </w:rPr>
              <w:t>บาท/ปี</w:t>
            </w:r>
          </w:p>
        </w:tc>
        <w:tc>
          <w:tcPr>
            <w:tcW w:type="dxa" w:w="1610"/>
            <w:shd w:fill="F2F4F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0B2545"/>
                <w:sz w:val="16"/>
              </w:rPr>
              <w:t>สถานะ</w:t>
            </w:r>
          </w:p>
        </w:tc>
      </w:tr>
      <w:tr>
        <w:trPr>
          <w:cantSplit/>
        </w:trPr>
        <w:tc>
          <w:tcPr>
            <w:tcW w:type="dxa" w:w="22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6"/>
              </w:rPr>
              <w:t>DigitalOcean Standard</w:t>
            </w:r>
          </w:p>
        </w:tc>
        <w:tc>
          <w:tcPr>
            <w:tcW w:type="dxa" w:w="1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6"/>
              </w:rPr>
              <w:t>$42-47</w:t>
            </w:r>
          </w:p>
        </w:tc>
        <w:tc>
          <w:tcPr>
            <w:tcW w:type="dxa" w:w="1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6"/>
              </w:rPr>
              <w:t>1,386-1,551 บาท</w:t>
            </w:r>
          </w:p>
        </w:tc>
        <w:tc>
          <w:tcPr>
            <w:tcW w:type="dxa" w:w="2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6"/>
              </w:rPr>
              <w:t>16,632-18,612 บาท</w:t>
            </w:r>
          </w:p>
        </w:tc>
        <w:tc>
          <w:tcPr>
            <w:tcW w:type="dxa" w:w="16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6"/>
              </w:rPr>
              <w:t>แนะนำ</w:t>
            </w:r>
          </w:p>
        </w:tc>
      </w:tr>
      <w:tr>
        <w:trPr>
          <w:cantSplit/>
        </w:trPr>
        <w:tc>
          <w:tcPr>
            <w:tcW w:type="dxa" w:w="22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6"/>
              </w:rPr>
              <w:t>Render Standard</w:t>
            </w:r>
          </w:p>
        </w:tc>
        <w:tc>
          <w:tcPr>
            <w:tcW w:type="dxa" w:w="1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6"/>
              </w:rPr>
              <w:t>$49-52</w:t>
            </w:r>
          </w:p>
        </w:tc>
        <w:tc>
          <w:tcPr>
            <w:tcW w:type="dxa" w:w="1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6"/>
              </w:rPr>
              <w:t>1,617-1,716 บาท</w:t>
            </w:r>
          </w:p>
        </w:tc>
        <w:tc>
          <w:tcPr>
            <w:tcW w:type="dxa" w:w="2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6"/>
              </w:rPr>
              <w:t>19,404-20,592 บาท</w:t>
            </w:r>
          </w:p>
        </w:tc>
        <w:tc>
          <w:tcPr>
            <w:tcW w:type="dxa" w:w="16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6"/>
              </w:rPr>
              <w:t>แนะนำรอง</w:t>
            </w:r>
          </w:p>
        </w:tc>
      </w:tr>
      <w:tr>
        <w:trPr>
          <w:cantSplit/>
        </w:trPr>
        <w:tc>
          <w:tcPr>
            <w:tcW w:type="dxa" w:w="22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6"/>
              </w:rPr>
              <w:t>AWS Lightsail</w:t>
            </w:r>
          </w:p>
        </w:tc>
        <w:tc>
          <w:tcPr>
            <w:tcW w:type="dxa" w:w="1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6"/>
              </w:rPr>
              <w:t>$43-45</w:t>
            </w:r>
          </w:p>
        </w:tc>
        <w:tc>
          <w:tcPr>
            <w:tcW w:type="dxa" w:w="1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6"/>
              </w:rPr>
              <w:t>1,419-1,485 บาท</w:t>
            </w:r>
          </w:p>
        </w:tc>
        <w:tc>
          <w:tcPr>
            <w:tcW w:type="dxa" w:w="2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6"/>
              </w:rPr>
              <w:t>17,028-17,820 บาท</w:t>
            </w:r>
          </w:p>
        </w:tc>
        <w:tc>
          <w:tcPr>
            <w:tcW w:type="dxa" w:w="16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6"/>
              </w:rPr>
              <w:t>เหมาะเมื่อใช้ AWS</w:t>
            </w:r>
          </w:p>
        </w:tc>
      </w:tr>
      <w:tr>
        <w:trPr>
          <w:cantSplit/>
        </w:trPr>
        <w:tc>
          <w:tcPr>
            <w:tcW w:type="dxa" w:w="22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6"/>
              </w:rPr>
              <w:t>Fly.io + Managed PG</w:t>
            </w:r>
          </w:p>
        </w:tc>
        <w:tc>
          <w:tcPr>
            <w:tcW w:type="dxa" w:w="1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6"/>
              </w:rPr>
              <w:t>$52-58</w:t>
            </w:r>
          </w:p>
        </w:tc>
        <w:tc>
          <w:tcPr>
            <w:tcW w:type="dxa" w:w="1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6"/>
              </w:rPr>
              <w:t>1,716-1,914 บาท</w:t>
            </w:r>
          </w:p>
        </w:tc>
        <w:tc>
          <w:tcPr>
            <w:tcW w:type="dxa" w:w="2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6"/>
              </w:rPr>
              <w:t>20,592-22,968 บาท</w:t>
            </w:r>
          </w:p>
        </w:tc>
        <w:tc>
          <w:tcPr>
            <w:tcW w:type="dxa" w:w="16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6"/>
              </w:rPr>
              <w:t>HA แต่แพงกว่า</w:t>
            </w:r>
          </w:p>
        </w:tc>
      </w:tr>
      <w:tr>
        <w:trPr>
          <w:cantSplit/>
        </w:trPr>
        <w:tc>
          <w:tcPr>
            <w:tcW w:type="dxa" w:w="22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6"/>
              </w:rPr>
              <w:t>Google Cloud</w:t>
            </w:r>
          </w:p>
        </w:tc>
        <w:tc>
          <w:tcPr>
            <w:tcW w:type="dxa" w:w="1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6"/>
              </w:rPr>
              <w:t>$35-55</w:t>
            </w:r>
          </w:p>
        </w:tc>
        <w:tc>
          <w:tcPr>
            <w:tcW w:type="dxa" w:w="1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6"/>
              </w:rPr>
              <w:t>1,155-1,815 บาท</w:t>
            </w:r>
          </w:p>
        </w:tc>
        <w:tc>
          <w:tcPr>
            <w:tcW w:type="dxa" w:w="2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6"/>
              </w:rPr>
              <w:t>13,860-21,780 บาท</w:t>
            </w:r>
          </w:p>
        </w:tc>
        <w:tc>
          <w:tcPr>
            <w:tcW w:type="dxa" w:w="16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6"/>
              </w:rPr>
              <w:t>ต้องทำ calculator</w:t>
            </w:r>
          </w:p>
        </w:tc>
      </w:tr>
      <w:tr>
        <w:trPr>
          <w:cantSplit/>
        </w:trPr>
        <w:tc>
          <w:tcPr>
            <w:tcW w:type="dxa" w:w="22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6"/>
              </w:rPr>
              <w:t>Microsoft Azure</w:t>
            </w:r>
          </w:p>
        </w:tc>
        <w:tc>
          <w:tcPr>
            <w:tcW w:type="dxa" w:w="1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6"/>
              </w:rPr>
              <w:t>$25-45</w:t>
            </w:r>
          </w:p>
        </w:tc>
        <w:tc>
          <w:tcPr>
            <w:tcW w:type="dxa" w:w="1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6"/>
              </w:rPr>
              <w:t>825-1,485 บาท</w:t>
            </w:r>
          </w:p>
        </w:tc>
        <w:tc>
          <w:tcPr>
            <w:tcW w:type="dxa" w:w="2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6"/>
              </w:rPr>
              <w:t>9,900-17,820 บาท</w:t>
            </w:r>
          </w:p>
        </w:tc>
        <w:tc>
          <w:tcPr>
            <w:tcW w:type="dxa" w:w="16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6"/>
              </w:rPr>
              <w:t>ต้องทำ calculator</w:t>
            </w:r>
          </w:p>
        </w:tc>
      </w:tr>
      <w:tr>
        <w:trPr>
          <w:cantSplit/>
        </w:trPr>
        <w:tc>
          <w:tcPr>
            <w:tcW w:type="dxa" w:w="22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6"/>
              </w:rPr>
              <w:t>Railway</w:t>
            </w:r>
          </w:p>
        </w:tc>
        <w:tc>
          <w:tcPr>
            <w:tcW w:type="dxa" w:w="1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6"/>
              </w:rPr>
              <w:t>$35-60</w:t>
            </w:r>
          </w:p>
        </w:tc>
        <w:tc>
          <w:tcPr>
            <w:tcW w:type="dxa" w:w="1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6"/>
              </w:rPr>
              <w:t>1,155-1,980 บาท</w:t>
            </w:r>
          </w:p>
        </w:tc>
        <w:tc>
          <w:tcPr>
            <w:tcW w:type="dxa" w:w="2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6"/>
              </w:rPr>
              <w:t>13,860-23,760 บาท</w:t>
            </w:r>
          </w:p>
        </w:tc>
        <w:tc>
          <w:tcPr>
            <w:tcW w:type="dxa" w:w="16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6"/>
              </w:rPr>
              <w:t>DB เป็น unmanaged</w:t>
            </w:r>
          </w:p>
        </w:tc>
      </w:tr>
      <w:tr>
        <w:trPr>
          <w:cantSplit/>
        </w:trPr>
        <w:tc>
          <w:tcPr>
            <w:tcW w:type="dxa" w:w="22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6"/>
              </w:rPr>
              <w:t>Single VPS</w:t>
            </w:r>
          </w:p>
        </w:tc>
        <w:tc>
          <w:tcPr>
            <w:tcW w:type="dxa" w:w="1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6"/>
              </w:rPr>
              <w:t>$15-22</w:t>
            </w:r>
          </w:p>
        </w:tc>
        <w:tc>
          <w:tcPr>
            <w:tcW w:type="dxa" w:w="1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6"/>
              </w:rPr>
              <w:t>495-726 บาท</w:t>
            </w:r>
          </w:p>
        </w:tc>
        <w:tc>
          <w:tcPr>
            <w:tcW w:type="dxa" w:w="2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6"/>
              </w:rPr>
              <w:t>5,940-8,712 บาท</w:t>
            </w:r>
          </w:p>
        </w:tc>
        <w:tc>
          <w:tcPr>
            <w:tcW w:type="dxa" w:w="16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6"/>
              </w:rPr>
              <w:t>ประหยัด/เสี่ยง</w:t>
            </w:r>
          </w:p>
        </w:tc>
      </w:tr>
      <w:tr>
        <w:trPr>
          <w:cantSplit/>
        </w:trPr>
        <w:tc>
          <w:tcPr>
            <w:tcW w:type="dxa" w:w="22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6"/>
              </w:rPr>
              <w:t>DigitalOcean HA</w:t>
            </w:r>
          </w:p>
        </w:tc>
        <w:tc>
          <w:tcPr>
            <w:tcW w:type="dxa" w:w="1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6"/>
              </w:rPr>
              <w:t>$85-95</w:t>
            </w:r>
          </w:p>
        </w:tc>
        <w:tc>
          <w:tcPr>
            <w:tcW w:type="dxa" w:w="1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6"/>
              </w:rPr>
              <w:t>2,805-3,135 บาท</w:t>
            </w:r>
          </w:p>
        </w:tc>
        <w:tc>
          <w:tcPr>
            <w:tcW w:type="dxa" w:w="2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6"/>
              </w:rPr>
              <w:t>33,660-37,620 บาท</w:t>
            </w:r>
          </w:p>
        </w:tc>
        <w:tc>
          <w:tcPr>
            <w:tcW w:type="dxa" w:w="16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6"/>
              </w:rPr>
              <w:t>Production HA</w:t>
            </w:r>
          </w:p>
        </w:tc>
      </w:tr>
    </w:tbl>
    <w:p>
      <w:pPr>
        <w:spacing w:before="0" w:after="40"/>
      </w:pPr>
    </w:p>
    <w:p>
      <w:pPr>
        <w:spacing w:before="80" w:after="80"/>
      </w:pPr>
      <w:r>
        <w:rPr>
          <w:rFonts w:ascii="Tahoma" w:hAnsi="Tahoma" w:eastAsia="Tahoma"/>
          <w:i/>
          <w:color w:val="5B6573"/>
          <w:sz w:val="16"/>
        </w:rPr>
        <w:t>ประมาณการ ณ 24 สิงหาคม 2026, 33 บาท/USD, ก่อน VAT/FX fee; ช่วงราคาไม่ใช่ใบเสนอราคาจากผู้ให้บริการ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80"/>
        <w:tblBorders>
          <w:top w:val="single" w:sz="4" w:space="0" w:color="D4DCE7"/>
          <w:left w:val="single" w:sz="4" w:space="0" w:color="D4DCE7"/>
          <w:bottom w:val="single" w:sz="4" w:space="0" w:color="D4DCE7"/>
          <w:right w:val="single" w:sz="4" w:space="0" w:color="D4DCE7"/>
          <w:insideH w:val="single" w:sz="4" w:space="0" w:color="D4DCE7"/>
          <w:insideV w:val="single" w:sz="4" w:space="0" w:color="D4DCE7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FF5D6"/>
            <w:vAlign w:val="center"/>
            <w:tcMar>
              <w:top w:w="150" w:type="dxa"/>
              <w:bottom w:w="150" w:type="dxa"/>
              <w:start w:w="180" w:type="dxa"/>
              <w:end w:w="180" w:type="dxa"/>
            </w:tcMar>
          </w:tcPr>
          <w:p>
            <w:pPr>
              <w:spacing w:before="20" w:after="20"/>
            </w:pPr>
            <w:r>
              <w:rPr>
                <w:rFonts w:ascii="Tahoma" w:hAnsi="Tahoma" w:eastAsia="Tahoma"/>
                <w:b/>
                <w:color w:val="7A5A00"/>
                <w:sz w:val="21"/>
              </w:rPr>
              <w:t xml:space="preserve">งบที่ควรเสนอ: </w:t>
            </w:r>
            <w:r>
              <w:rPr>
                <w:rFonts w:ascii="Tahoma" w:hAnsi="Tahoma" w:eastAsia="Tahoma"/>
                <w:color w:val="7A5A00"/>
                <w:sz w:val="21"/>
              </w:rPr>
              <w:t>สำหรับ Standard package ควรเสนอค่า Infrastructure 1,600-1,900 บาท/เดือน เพื่อมี headroom จากราคา list, backup และ FX โดยแยกค่าดูแลระบบออกจากค่า Cloud อย่างชัดเจน</w:t>
            </w:r>
          </w:p>
        </w:tc>
      </w:tr>
    </w:tbl>
    <w:p>
      <w:pPr>
        <w:spacing w:after="60"/>
      </w:pPr>
    </w:p>
    <w:p>
      <w:pPr>
        <w:pStyle w:val="Heading1"/>
      </w:pPr>
      <w:r>
        <w:t>6. วิเคราะห์ผู้ให้บริการแต่ละราย</w:t>
      </w:r>
    </w:p>
    <w:p>
      <w:pPr>
        <w:pStyle w:val="Heading2"/>
      </w:pPr>
      <w:r>
        <w:t>6.1 DigitalOcean App Platform + Managed PostgreSQL</w:t>
      </w:r>
    </w:p>
    <w:p>
      <w:r>
        <w:rPr>
          <w:rFonts w:ascii="Tahoma" w:hAnsi="Tahoma" w:eastAsia="Tahoma"/>
          <w:i w:val="0"/>
        </w:rPr>
        <w:t>รูปแบบ: Static site ฟรี + App Platform 2 GB ($25/เดือน) + Managed PostgreSQL single node เริ่ม $15/เดือน + offsite backup/headroom ประมาณ $2-7/เดือน รวม $42-47/เดือน [S1][S2]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b/>
        </w:rPr>
        <w:t>จุดแข็ง:</w:t>
      </w:r>
      <w:r>
        <w:rPr>
          <w:rFonts w:ascii="Tahoma" w:hAnsi="Tahoma" w:eastAsia="Tahoma"/>
          <w:i w:val="0"/>
        </w:rPr>
        <w:t xml:space="preserve"> มี Singapore, Deploy จาก Git/Docker image ได้, UI/ราคาเข้าใจง่าย และไม่ต้องดูแล OS ของ API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b/>
        </w:rPr>
        <w:t>ข้อจำกัด:</w:t>
      </w:r>
      <w:r>
        <w:rPr>
          <w:rFonts w:ascii="Tahoma" w:hAnsi="Tahoma" w:eastAsia="Tahoma"/>
          <w:i w:val="0"/>
        </w:rPr>
        <w:t xml:space="preserve"> Database $15 เป็น single node; เอกสาร DigitalOcean แนะนำสำหรับ preliminary development/testing จึงต้องยอมรับ downtime และทำ backup/restore ให้จริง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b/>
        </w:rPr>
        <w:t>เหมาะกับ:</w:t>
      </w:r>
      <w:r>
        <w:rPr>
          <w:rFonts w:ascii="Tahoma" w:hAnsi="Tahoma" w:eastAsia="Tahoma"/>
          <w:i w:val="0"/>
        </w:rPr>
        <w:t xml:space="preserve"> ระบบภายในขนาดเล็กที่ต้องการต้นทุนสมดุลและไม่มี SLA uptime เข้ม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b/>
        </w:rPr>
        <w:t>แนวทางเพิ่มความมั่นคง:</w:t>
      </w:r>
      <w:r>
        <w:rPr>
          <w:rFonts w:ascii="Tahoma" w:hAnsi="Tahoma" w:eastAsia="Tahoma"/>
          <w:i w:val="0"/>
        </w:rPr>
        <w:t xml:space="preserve"> ใช้ HA cluster ซึ่งเริ่มที่ primary $30 + standby อย่างน้อย $30; รวม API แล้วประมาณ $85-95/เดือน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80"/>
        <w:tblBorders>
          <w:top w:val="single" w:sz="4" w:space="0" w:color="D4DCE7"/>
          <w:left w:val="single" w:sz="4" w:space="0" w:color="D4DCE7"/>
          <w:bottom w:val="single" w:sz="4" w:space="0" w:color="D4DCE7"/>
          <w:right w:val="single" w:sz="4" w:space="0" w:color="D4DCE7"/>
          <w:insideH w:val="single" w:sz="4" w:space="0" w:color="D4DCE7"/>
          <w:insideV w:val="single" w:sz="4" w:space="0" w:color="D4DCE7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EAF5EE"/>
            <w:vAlign w:val="center"/>
            <w:tcMar>
              <w:top w:w="150" w:type="dxa"/>
              <w:bottom w:w="150" w:type="dxa"/>
              <w:start w:w="180" w:type="dxa"/>
              <w:end w:w="180" w:type="dxa"/>
            </w:tcMar>
          </w:tcPr>
          <w:p>
            <w:pPr>
              <w:spacing w:before="20" w:after="20"/>
            </w:pPr>
            <w:r>
              <w:rPr>
                <w:rFonts w:ascii="Tahoma" w:hAnsi="Tahoma" w:eastAsia="Tahoma"/>
                <w:b/>
                <w:color w:val="245C3A"/>
                <w:sz w:val="21"/>
              </w:rPr>
              <w:t xml:space="preserve">คำตัดสิน: </w:t>
            </w:r>
            <w:r>
              <w:rPr>
                <w:rFonts w:ascii="Tahoma" w:hAnsi="Tahoma" w:eastAsia="Tahoma"/>
                <w:color w:val="245C3A"/>
                <w:sz w:val="21"/>
              </w:rPr>
              <w:t>เป็นตัวเลือกหลักสำหรับเสนอราคา Standard เพราะตรงกับ Docker/FastAPI, มี Singapore และต้นทุนชัดเจนที่สุด แต่ต้องเขียนในข้อเสนอว่า database tier เป็น non-HA</w:t>
            </w:r>
          </w:p>
        </w:tc>
      </w:tr>
    </w:tbl>
    <w:p>
      <w:pPr>
        <w:spacing w:after="60"/>
      </w:pPr>
    </w:p>
    <w:p>
      <w:pPr>
        <w:pStyle w:val="Heading2"/>
      </w:pPr>
      <w:r>
        <w:t>6.2 Render</w:t>
      </w:r>
    </w:p>
    <w:p>
      <w:r>
        <w:rPr>
          <w:rFonts w:ascii="Tahoma" w:hAnsi="Tahoma" w:eastAsia="Tahoma"/>
          <w:i w:val="0"/>
        </w:rPr>
        <w:t>รูปแบบ: Static site ฟรี + Web Service 2 GB โดยประมาณ $25/เดือน + Basic PostgreSQL 1 GB โดยประมาณ $19/เดือน + storage 10 GB $3/เดือน + offsite backup รวมประมาณ $49-52/เดือน [S3][S4][S5]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b/>
        </w:rPr>
        <w:t>จุดแข็ง:</w:t>
      </w:r>
      <w:r>
        <w:rPr>
          <w:rFonts w:ascii="Tahoma" w:hAnsi="Tahoma" w:eastAsia="Tahoma"/>
          <w:i w:val="0"/>
        </w:rPr>
        <w:t xml:space="preserve"> Deploy ง่ายมาก, รับ Docker, มี Singapore, static site มี global CDN และ paid PostgreSQL มี PITR อัตโนมัติ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b/>
        </w:rPr>
        <w:t>ข้อจำกัด:</w:t>
      </w:r>
      <w:r>
        <w:rPr>
          <w:rFonts w:ascii="Tahoma" w:hAnsi="Tahoma" w:eastAsia="Tahoma"/>
          <w:i w:val="0"/>
        </w:rPr>
        <w:t xml:space="preserve"> Hobby workspace มี PITR 3 วัน; ไม่ตรงกับ retention 30 วันหากไม่ทำ backup แยก และ bandwidth overage สูงกว่า DigitalOcean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b/>
        </w:rPr>
        <w:t>ความเสี่ยงด้านราคา:</w:t>
      </w:r>
      <w:r>
        <w:rPr>
          <w:rFonts w:ascii="Tahoma" w:hAnsi="Tahoma" w:eastAsia="Tahoma"/>
          <w:i w:val="0"/>
        </w:rPr>
        <w:t xml:space="preserve"> หน้า pricing เป็น dynamic; ต้องเปิด dashboard ทำ final quote ก่อนเซ็นสัญญา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b/>
        </w:rPr>
        <w:t>เหมาะกับ:</w:t>
      </w:r>
      <w:r>
        <w:rPr>
          <w:rFonts w:ascii="Tahoma" w:hAnsi="Tahoma" w:eastAsia="Tahoma"/>
          <w:i w:val="0"/>
        </w:rPr>
        <w:t xml:space="preserve"> ทีมที่ต้องการลดงาน DevOps และรับค่าใช้จ่ายสูงกว่าเล็กน้อย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80"/>
        <w:tblBorders>
          <w:top w:val="single" w:sz="4" w:space="0" w:color="D4DCE7"/>
          <w:left w:val="single" w:sz="4" w:space="0" w:color="D4DCE7"/>
          <w:bottom w:val="single" w:sz="4" w:space="0" w:color="D4DCE7"/>
          <w:right w:val="single" w:sz="4" w:space="0" w:color="D4DCE7"/>
          <w:insideH w:val="single" w:sz="4" w:space="0" w:color="D4DCE7"/>
          <w:insideV w:val="single" w:sz="4" w:space="0" w:color="D4DCE7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vAlign w:val="center"/>
            <w:tcMar>
              <w:top w:w="150" w:type="dxa"/>
              <w:bottom w:w="150" w:type="dxa"/>
              <w:start w:w="180" w:type="dxa"/>
              <w:end w:w="180" w:type="dxa"/>
            </w:tcMar>
          </w:tcPr>
          <w:p>
            <w:pPr>
              <w:spacing w:before="20" w:after="20"/>
            </w:pPr>
            <w:r>
              <w:rPr>
                <w:rFonts w:ascii="Tahoma" w:hAnsi="Tahoma" w:eastAsia="Tahoma"/>
                <w:b/>
                <w:color w:val="0B2545"/>
                <w:sz w:val="21"/>
              </w:rPr>
              <w:t xml:space="preserve">คำตัดสิน: </w:t>
            </w:r>
            <w:r>
              <w:rPr>
                <w:rFonts w:ascii="Tahoma" w:hAnsi="Tahoma" w:eastAsia="Tahoma"/>
                <w:color w:val="0B2545"/>
                <w:sz w:val="21"/>
              </w:rPr>
              <w:t>เป็นตัวเลือกสำรองที่ดีมาก และอาจเหมาะกว่า DigitalOcean หากเวลาทีมดูแลระบบมีมูลค่าสูงกว่าส่วนต่างราคา</w:t>
            </w:r>
          </w:p>
        </w:tc>
      </w:tr>
    </w:tbl>
    <w:p>
      <w:pPr>
        <w:spacing w:after="60"/>
      </w:pPr>
    </w:p>
    <w:p>
      <w:pPr>
        <w:pStyle w:val="Heading2"/>
      </w:pPr>
      <w:r>
        <w:t>6.3 Amazon Web Services - Lightsail</w:t>
      </w:r>
    </w:p>
    <w:p>
      <w:r>
        <w:rPr>
          <w:rFonts w:ascii="Tahoma" w:hAnsi="Tahoma" w:eastAsia="Tahoma"/>
          <w:i w:val="0"/>
        </w:rPr>
        <w:t>รูปแบบ: Lightsail VM 2 GB $12/เดือน + Managed PostgreSQL แบบเข้ารหัส 2 GB/80 GB $30/เดือน + snapshot/backup เพิ่มเติม $1-3 รวม $43-45/เดือน [S6]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b/>
        </w:rPr>
        <w:t>จุดแข็ง:</w:t>
      </w:r>
      <w:r>
        <w:rPr>
          <w:rFonts w:ascii="Tahoma" w:hAnsi="Tahoma" w:eastAsia="Tahoma"/>
          <w:i w:val="0"/>
        </w:rPr>
        <w:t xml:space="preserve"> ค่าใช้จ่ายคงที่, มี Singapore, อยู่ใน AWS ecosystem และ database plan $30 เข้ารหัสข้อมูล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b/>
        </w:rPr>
        <w:t>ข้อจำกัด:</w:t>
      </w:r>
      <w:r>
        <w:rPr>
          <w:rFonts w:ascii="Tahoma" w:hAnsi="Tahoma" w:eastAsia="Tahoma"/>
          <w:i w:val="0"/>
        </w:rPr>
        <w:t xml:space="preserve"> ทีมยังต้องดูแล VM, OS patch, Docker, reverse proxy และ deployment; managed database PITR หลักอยู่ที่ 7 วัน จึงยังต้องมี backup 30 วันแยก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b/>
        </w:rPr>
        <w:t>ทางเลือกประหยัด:</w:t>
      </w:r>
      <w:r>
        <w:rPr>
          <w:rFonts w:ascii="Tahoma" w:hAnsi="Tahoma" w:eastAsia="Tahoma"/>
          <w:i w:val="0"/>
        </w:rPr>
        <w:t xml:space="preserve"> วาง API + PostgreSQL บน VM 2 GB เครื่องเดียวประมาณ $15-22 รวม backup แต่มี single point of failure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b/>
        </w:rPr>
        <w:t>เหมาะกับ:</w:t>
      </w:r>
      <w:r>
        <w:rPr>
          <w:rFonts w:ascii="Tahoma" w:hAnsi="Tahoma" w:eastAsia="Tahoma"/>
          <w:i w:val="0"/>
        </w:rPr>
        <w:t xml:space="preserve"> ลูกค้าที่มี AWS account, procurement หรือทีมดูแล AWS อยู่แล้ว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80"/>
        <w:tblBorders>
          <w:top w:val="single" w:sz="4" w:space="0" w:color="D4DCE7"/>
          <w:left w:val="single" w:sz="4" w:space="0" w:color="D4DCE7"/>
          <w:bottom w:val="single" w:sz="4" w:space="0" w:color="D4DCE7"/>
          <w:right w:val="single" w:sz="4" w:space="0" w:color="D4DCE7"/>
          <w:insideH w:val="single" w:sz="4" w:space="0" w:color="D4DCE7"/>
          <w:insideV w:val="single" w:sz="4" w:space="0" w:color="D4DCE7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vAlign w:val="center"/>
            <w:tcMar>
              <w:top w:w="150" w:type="dxa"/>
              <w:bottom w:w="150" w:type="dxa"/>
              <w:start w:w="180" w:type="dxa"/>
              <w:end w:w="180" w:type="dxa"/>
            </w:tcMar>
          </w:tcPr>
          <w:p>
            <w:pPr>
              <w:spacing w:before="20" w:after="20"/>
            </w:pPr>
            <w:r>
              <w:rPr>
                <w:rFonts w:ascii="Tahoma" w:hAnsi="Tahoma" w:eastAsia="Tahoma"/>
                <w:b/>
                <w:color w:val="0B2545"/>
                <w:sz w:val="21"/>
              </w:rPr>
              <w:t xml:space="preserve">คำตัดสิน: </w:t>
            </w:r>
            <w:r>
              <w:rPr>
                <w:rFonts w:ascii="Tahoma" w:hAnsi="Tahoma" w:eastAsia="Tahoma"/>
                <w:color w:val="0B2545"/>
                <w:sz w:val="21"/>
              </w:rPr>
              <w:t>ราคาแข่งขันได้ แต่ไม่ใช่ตัวเลือกแรกหากไม่มีคนรับผิดชอบ Linux/VM operations</w:t>
            </w:r>
          </w:p>
        </w:tc>
      </w:tr>
    </w:tbl>
    <w:p>
      <w:pPr>
        <w:spacing w:after="60"/>
      </w:pPr>
    </w:p>
    <w:p>
      <w:pPr>
        <w:pStyle w:val="Heading2"/>
      </w:pPr>
      <w:r>
        <w:t>6.4 Fly.io + Managed Postgres</w:t>
      </w:r>
    </w:p>
    <w:p>
      <w:r>
        <w:rPr>
          <w:rFonts w:ascii="Tahoma" w:hAnsi="Tahoma" w:eastAsia="Tahoma"/>
          <w:i w:val="0"/>
        </w:rPr>
        <w:t>รูปแบบ: Fly Machine 2 GB ใน Singapore ประมาณ $11-14/เดือน + Fly Managed Postgres Basic 1 GB $38/เดือน + storage 10 GB $2.80 + traffic/headroom รวมประมาณ $52-58/เดือน [S7][S8]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b/>
        </w:rPr>
        <w:t>จุดแข็ง:</w:t>
      </w:r>
      <w:r>
        <w:rPr>
          <w:rFonts w:ascii="Tahoma" w:hAnsi="Tahoma" w:eastAsia="Tahoma"/>
          <w:i w:val="0"/>
        </w:rPr>
        <w:t xml:space="preserve"> Docker-native, มี Singapore, Managed Postgres รวม HA, backup, connection pooling และ encryption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b/>
        </w:rPr>
        <w:t>ข้อจำกัด:</w:t>
      </w:r>
      <w:r>
        <w:rPr>
          <w:rFonts w:ascii="Tahoma" w:hAnsi="Tahoma" w:eastAsia="Tahoma"/>
          <w:i w:val="0"/>
        </w:rPr>
        <w:t xml:space="preserve"> ราคา database สูงกว่าทางเลือก non-HA และเอกสารยังระบุว่าบางส่วน เช่น security patches/version upgrades กำลังพัฒนา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b/>
        </w:rPr>
        <w:t>เหมาะกับ:</w:t>
      </w:r>
      <w:r>
        <w:rPr>
          <w:rFonts w:ascii="Tahoma" w:hAnsi="Tahoma" w:eastAsia="Tahoma"/>
          <w:i w:val="0"/>
        </w:rPr>
        <w:t xml:space="preserve"> ทีมที่ชอบ workflow แบบ Docker/CLI และต้องการ HA ตั้งแต่ต้นโดยไม่ใช้ hyperscaler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80"/>
        <w:tblBorders>
          <w:top w:val="single" w:sz="4" w:space="0" w:color="D4DCE7"/>
          <w:left w:val="single" w:sz="4" w:space="0" w:color="D4DCE7"/>
          <w:bottom w:val="single" w:sz="4" w:space="0" w:color="D4DCE7"/>
          <w:right w:val="single" w:sz="4" w:space="0" w:color="D4DCE7"/>
          <w:insideH w:val="single" w:sz="4" w:space="0" w:color="D4DCE7"/>
          <w:insideV w:val="single" w:sz="4" w:space="0" w:color="D4DCE7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vAlign w:val="center"/>
            <w:tcMar>
              <w:top w:w="150" w:type="dxa"/>
              <w:bottom w:w="150" w:type="dxa"/>
              <w:start w:w="180" w:type="dxa"/>
              <w:end w:w="180" w:type="dxa"/>
            </w:tcMar>
          </w:tcPr>
          <w:p>
            <w:pPr>
              <w:spacing w:before="20" w:after="20"/>
            </w:pPr>
            <w:r>
              <w:rPr>
                <w:rFonts w:ascii="Tahoma" w:hAnsi="Tahoma" w:eastAsia="Tahoma"/>
                <w:b/>
                <w:color w:val="0B2545"/>
                <w:sz w:val="21"/>
              </w:rPr>
              <w:t xml:space="preserve">คำตัดสิน: </w:t>
            </w:r>
            <w:r>
              <w:rPr>
                <w:rFonts w:ascii="Tahoma" w:hAnsi="Tahoma" w:eastAsia="Tahoma"/>
                <w:color w:val="0B2545"/>
                <w:sz w:val="21"/>
              </w:rPr>
              <w:t>น่าสนใจเมื่อ HA เป็น requirement แต่ต้องยืนยันความพร้อมของ Managed Postgres feature และ support ก่อนทำสัญญา</w:t>
            </w:r>
          </w:p>
        </w:tc>
      </w:tr>
    </w:tbl>
    <w:p>
      <w:pPr>
        <w:spacing w:after="60"/>
      </w:pPr>
    </w:p>
    <w:p>
      <w:pPr>
        <w:pStyle w:val="Heading2"/>
      </w:pPr>
      <w:r>
        <w:t>6.5 Google Cloud Run + Cloud SQL</w:t>
      </w:r>
    </w:p>
    <w:p>
      <w:r>
        <w:rPr>
          <w:rFonts w:ascii="Tahoma" w:hAnsi="Tahoma" w:eastAsia="Tahoma"/>
          <w:i w:val="0"/>
        </w:rPr>
        <w:t>รูปแบบ: Cloud Run สำหรับ API แบบ pay-per-use + Cloud SQL PostgreSQL ใน Singapore/Bangkok ค่าใช้จ่ายโดยประมาณ $35-55/เดือนสำหรับ configuration ขนาดเล็กที่เหมาะสม ช่วงราคาขึ้นกับ CPU billing mode, minimum instances, database machine และ storage [S9][S10][S11]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b/>
        </w:rPr>
        <w:t>จุดแข็ง:</w:t>
      </w:r>
      <w:r>
        <w:rPr>
          <w:rFonts w:ascii="Tahoma" w:hAnsi="Tahoma" w:eastAsia="Tahoma"/>
          <w:i w:val="0"/>
        </w:rPr>
        <w:t xml:space="preserve"> Cloud Run scale-to-zero/auto-scale, managed TLS, IAM/Secret Manager, Cloud SQL มี backup/PITR และมี region ใกล้ประเทศไทย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b/>
        </w:rPr>
        <w:t>ข้อจำกัด:</w:t>
      </w:r>
      <w:r>
        <w:rPr>
          <w:rFonts w:ascii="Tahoma" w:hAnsi="Tahoma" w:eastAsia="Tahoma"/>
          <w:i w:val="0"/>
        </w:rPr>
        <w:t xml:space="preserve"> Cloud SQL shared-core ไม่มี SLA และ billing components มากกว่า PaaS แบบง่าย; Serverless VPC/network อาจเพิ่มค่าใช้จ่าย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b/>
        </w:rPr>
        <w:t>เหมาะกับ:</w:t>
      </w:r>
      <w:r>
        <w:rPr>
          <w:rFonts w:ascii="Tahoma" w:hAnsi="Tahoma" w:eastAsia="Tahoma"/>
          <w:i w:val="0"/>
        </w:rPr>
        <w:t xml:space="preserve"> ลูกค้าที่มี Google Cloud organization, security governance หรืออาจขยาย integration กับ GCP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b/>
        </w:rPr>
        <w:t>ก่อนเสนอราคา:</w:t>
      </w:r>
      <w:r>
        <w:rPr>
          <w:rFonts w:ascii="Tahoma" w:hAnsi="Tahoma" w:eastAsia="Tahoma"/>
          <w:i w:val="0"/>
        </w:rPr>
        <w:t xml:space="preserve"> ต้องทำ Google Cloud Pricing Calculator ด้วย region และ workload จริง ไม่ควรใช้ตัวเลขช่วงนี้เป็น fixed quote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80"/>
        <w:tblBorders>
          <w:top w:val="single" w:sz="4" w:space="0" w:color="D4DCE7"/>
          <w:left w:val="single" w:sz="4" w:space="0" w:color="D4DCE7"/>
          <w:bottom w:val="single" w:sz="4" w:space="0" w:color="D4DCE7"/>
          <w:right w:val="single" w:sz="4" w:space="0" w:color="D4DCE7"/>
          <w:insideH w:val="single" w:sz="4" w:space="0" w:color="D4DCE7"/>
          <w:insideV w:val="single" w:sz="4" w:space="0" w:color="D4DCE7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vAlign w:val="center"/>
            <w:tcMar>
              <w:top w:w="150" w:type="dxa"/>
              <w:bottom w:w="150" w:type="dxa"/>
              <w:start w:w="180" w:type="dxa"/>
              <w:end w:w="180" w:type="dxa"/>
            </w:tcMar>
          </w:tcPr>
          <w:p>
            <w:pPr>
              <w:spacing w:before="20" w:after="20"/>
            </w:pPr>
            <w:r>
              <w:rPr>
                <w:rFonts w:ascii="Tahoma" w:hAnsi="Tahoma" w:eastAsia="Tahoma"/>
                <w:b/>
                <w:color w:val="0B2545"/>
                <w:sz w:val="21"/>
              </w:rPr>
              <w:t xml:space="preserve">คำตัดสิน: </w:t>
            </w:r>
            <w:r>
              <w:rPr>
                <w:rFonts w:ascii="Tahoma" w:hAnsi="Tahoma" w:eastAsia="Tahoma"/>
                <w:color w:val="0B2545"/>
                <w:sz w:val="21"/>
              </w:rPr>
              <w:t>เทคนิคแข็งแรงและขยายได้ดี แต่ซับซ้อนเกินความจำเป็นหาก KUVTH Zebrafish LIMS เป็นระบบภายในเพียงระบบเดียวและทีมไม่มี GCP อยู่แล้ว</w:t>
            </w:r>
          </w:p>
        </w:tc>
      </w:tr>
    </w:tbl>
    <w:p>
      <w:pPr>
        <w:spacing w:after="60"/>
      </w:pPr>
    </w:p>
    <w:p>
      <w:pPr>
        <w:pStyle w:val="Heading2"/>
      </w:pPr>
      <w:r>
        <w:t>6.6 Microsoft Azure Container Apps + PostgreSQL Flexible Server</w:t>
      </w:r>
    </w:p>
    <w:p>
      <w:r>
        <w:rPr>
          <w:rFonts w:ascii="Tahoma" w:hAnsi="Tahoma" w:eastAsia="Tahoma"/>
          <w:i w:val="0"/>
        </w:rPr>
        <w:t>รูปแบบ: Azure Container Apps Consumption + PostgreSQL Flexible Server Burstable B1ms 2 GiB ซึ่งหน้า pricing แสดงเริ่มราว $12.41/เดือนก่อน storage/network ช่วงรวมที่ควรใช้ทดลอง budget คือ $25-45/เดือน [S12][S13]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b/>
        </w:rPr>
        <w:t>จุดแข็ง:</w:t>
      </w:r>
      <w:r>
        <w:rPr>
          <w:rFonts w:ascii="Tahoma" w:hAnsi="Tahoma" w:eastAsia="Tahoma"/>
          <w:i w:val="0"/>
        </w:rPr>
        <w:t xml:space="preserve"> integration กับ Entra ID, VNet, policy, monitoring และ procurement ขององค์กร Microsoft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b/>
        </w:rPr>
        <w:t>ข้อจำกัด:</w:t>
      </w:r>
      <w:r>
        <w:rPr>
          <w:rFonts w:ascii="Tahoma" w:hAnsi="Tahoma" w:eastAsia="Tahoma"/>
          <w:i w:val="0"/>
        </w:rPr>
        <w:t xml:space="preserve"> pricing แตกตาม region/consumption/storage/network; Container Apps ที่ scale-to-zero อาจมี cold start และการตั้ง private networking เพิ่มความซับซ้อน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b/>
        </w:rPr>
        <w:t>Backup:</w:t>
      </w:r>
      <w:r>
        <w:rPr>
          <w:rFonts w:ascii="Tahoma" w:hAnsi="Tahoma" w:eastAsia="Tahoma"/>
          <w:i w:val="0"/>
        </w:rPr>
        <w:t xml:space="preserve"> Flexible Server ให้ backup storage ฟรีได้ถึง 100% ของ provisioned database storage แต่ retention/geo-redundancy ต้องเลือกและคิดราคาให้ตรง requirement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b/>
        </w:rPr>
        <w:t>เหมาะกับ:</w:t>
      </w:r>
      <w:r>
        <w:rPr>
          <w:rFonts w:ascii="Tahoma" w:hAnsi="Tahoma" w:eastAsia="Tahoma"/>
          <w:i w:val="0"/>
        </w:rPr>
        <w:t xml:space="preserve"> ลูกค้าที่ใช้งาน Microsoft 365/Azure tenant และต้องการให้ระบบอยู่ใต้ governance เดิม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80"/>
        <w:tblBorders>
          <w:top w:val="single" w:sz="4" w:space="0" w:color="D4DCE7"/>
          <w:left w:val="single" w:sz="4" w:space="0" w:color="D4DCE7"/>
          <w:bottom w:val="single" w:sz="4" w:space="0" w:color="D4DCE7"/>
          <w:right w:val="single" w:sz="4" w:space="0" w:color="D4DCE7"/>
          <w:insideH w:val="single" w:sz="4" w:space="0" w:color="D4DCE7"/>
          <w:insideV w:val="single" w:sz="4" w:space="0" w:color="D4DCE7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vAlign w:val="center"/>
            <w:tcMar>
              <w:top w:w="150" w:type="dxa"/>
              <w:bottom w:w="150" w:type="dxa"/>
              <w:start w:w="180" w:type="dxa"/>
              <w:end w:w="180" w:type="dxa"/>
            </w:tcMar>
          </w:tcPr>
          <w:p>
            <w:pPr>
              <w:spacing w:before="20" w:after="20"/>
            </w:pPr>
            <w:r>
              <w:rPr>
                <w:rFonts w:ascii="Tahoma" w:hAnsi="Tahoma" w:eastAsia="Tahoma"/>
                <w:b/>
                <w:color w:val="0B2545"/>
                <w:sz w:val="21"/>
              </w:rPr>
              <w:t xml:space="preserve">คำตัดสิน: </w:t>
            </w:r>
            <w:r>
              <w:rPr>
                <w:rFonts w:ascii="Tahoma" w:hAnsi="Tahoma" w:eastAsia="Tahoma"/>
                <w:color w:val="0B2545"/>
                <w:sz w:val="21"/>
              </w:rPr>
              <w:t>เป็นตัวเลือกองค์กรที่ดี แต่ไม่ควรเลือกเพียงเพราะราคาหน้าแรกดูต่ำ ต้องทำ Azure Calculator ใน Southeast Asia และทดสอบ cold start</w:t>
            </w:r>
          </w:p>
        </w:tc>
      </w:tr>
    </w:tbl>
    <w:p>
      <w:pPr>
        <w:spacing w:after="60"/>
      </w:pPr>
    </w:p>
    <w:p>
      <w:pPr>
        <w:pStyle w:val="Heading2"/>
      </w:pPr>
      <w:r>
        <w:t>6.7 Railway</w:t>
      </w:r>
    </w:p>
    <w:p>
      <w:r>
        <w:rPr>
          <w:rFonts w:ascii="Tahoma" w:hAnsi="Tahoma" w:eastAsia="Tahoma"/>
          <w:i w:val="0"/>
        </w:rPr>
        <w:t>รูปแบบ: Pro plan มี minimum $20/เดือน โดยรวม usage; RAM $10/GB/เดือน, CPU $20/vCPU/เดือน, volume $0.15/GB/เดือน และ egress $0.05/GB ช่วงประมาณการสำหรับ API + PostgreSQL คือ $35-60/เดือน [S14][S15]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b/>
        </w:rPr>
        <w:t>จุดแข็ง:</w:t>
      </w:r>
      <w:r>
        <w:rPr>
          <w:rFonts w:ascii="Tahoma" w:hAnsi="Tahoma" w:eastAsia="Tahoma"/>
          <w:i w:val="0"/>
        </w:rPr>
        <w:t xml:space="preserve"> Deploy ง่าย, developer experience ดี, private networking และ cost controls ใช้งานสะดวก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b/>
        </w:rPr>
        <w:t>ข้อจำกัดสำคัญ:</w:t>
      </w:r>
      <w:r>
        <w:rPr>
          <w:rFonts w:ascii="Tahoma" w:hAnsi="Tahoma" w:eastAsia="Tahoma"/>
          <w:i w:val="0"/>
        </w:rPr>
        <w:t xml:space="preserve"> Railway ระบุชัดว่า database templates เป็น unmanaged; ผู้ใช้รับผิดชอบ backup, disaster recovery, performance tuning, security, monitoring และ maintenance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b/>
        </w:rPr>
        <w:t>เหมาะกับ:</w:t>
      </w:r>
      <w:r>
        <w:rPr>
          <w:rFonts w:ascii="Tahoma" w:hAnsi="Tahoma" w:eastAsia="Tahoma"/>
          <w:i w:val="0"/>
        </w:rPr>
        <w:t xml:space="preserve"> Demo, staging, internal prototype หรือทีมที่มี PostgreSQL operations capability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80"/>
        <w:tblBorders>
          <w:top w:val="single" w:sz="4" w:space="0" w:color="D4DCE7"/>
          <w:left w:val="single" w:sz="4" w:space="0" w:color="D4DCE7"/>
          <w:bottom w:val="single" w:sz="4" w:space="0" w:color="D4DCE7"/>
          <w:right w:val="single" w:sz="4" w:space="0" w:color="D4DCE7"/>
          <w:insideH w:val="single" w:sz="4" w:space="0" w:color="D4DCE7"/>
          <w:insideV w:val="single" w:sz="4" w:space="0" w:color="D4DCE7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vAlign w:val="center"/>
            <w:tcMar>
              <w:top w:w="150" w:type="dxa"/>
              <w:bottom w:w="150" w:type="dxa"/>
              <w:start w:w="180" w:type="dxa"/>
              <w:end w:w="180" w:type="dxa"/>
            </w:tcMar>
          </w:tcPr>
          <w:p>
            <w:pPr>
              <w:spacing w:before="20" w:after="20"/>
            </w:pPr>
            <w:r>
              <w:rPr>
                <w:rFonts w:ascii="Tahoma" w:hAnsi="Tahoma" w:eastAsia="Tahoma"/>
                <w:b/>
                <w:color w:val="0B2545"/>
                <w:sz w:val="21"/>
              </w:rPr>
              <w:t xml:space="preserve">คำตัดสิน: </w:t>
            </w:r>
            <w:r>
              <w:rPr>
                <w:rFonts w:ascii="Tahoma" w:hAnsi="Tahoma" w:eastAsia="Tahoma"/>
                <w:color w:val="0B2545"/>
                <w:sz w:val="21"/>
              </w:rPr>
              <w:t>ไม่แนะนำเป็นตัวเลือกแรกสำหรับ Production ของข้อมูลวิจัย เพราะความง่ายในการ deploy ไม่ได้ลดความรับผิดชอบด้าน database operations</w:t>
            </w:r>
          </w:p>
        </w:tc>
      </w:tr>
    </w:tbl>
    <w:p>
      <w:pPr>
        <w:spacing w:after="60"/>
      </w:pPr>
    </w:p>
    <w:p>
      <w:pPr>
        <w:pStyle w:val="Heading2"/>
      </w:pPr>
      <w:r>
        <w:t>6.8 Supabase/Neon เป็น Database แยก</w:t>
      </w:r>
    </w:p>
    <w:p>
      <w:r>
        <w:rPr>
          <w:rFonts w:ascii="Tahoma" w:hAnsi="Tahoma" w:eastAsia="Tahoma"/>
          <w:i w:val="0"/>
        </w:rPr>
        <w:t>รูปแบบ: นำ API ไปวางบน Fly.io/Cloud Run/Render แล้วใช้ Supabase Pro $25/เดือน หรือ Neon Launch แบบ usage-based เป็น PostgreSQL ภายนอก [S16][S17]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b/>
        </w:rPr>
        <w:t>จุดแข็ง:</w:t>
      </w:r>
      <w:r>
        <w:rPr>
          <w:rFonts w:ascii="Tahoma" w:hAnsi="Tahoma" w:eastAsia="Tahoma"/>
          <w:i w:val="0"/>
        </w:rPr>
        <w:t xml:space="preserve"> แยก database ออกจาก compute, ขยายง่าย และเหมาะกับ traffic เป็นช่วง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b/>
        </w:rPr>
        <w:t>ข้อจำกัด:</w:t>
      </w:r>
      <w:r>
        <w:rPr>
          <w:rFonts w:ascii="Tahoma" w:hAnsi="Tahoma" w:eastAsia="Tahoma"/>
          <w:i w:val="0"/>
        </w:rPr>
        <w:t xml:space="preserve"> มีสองผู้ให้บริการ สองระบบ billing/incident และอาจมี network latency/egress; Supabase Pro backup ปกติ 7 วัน ส่วน 30-day restore ต้องทำแยกหรือซื้อฟีเจอร์เพิ่ม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b/>
        </w:rPr>
        <w:t>ข้อควรตรวจ:</w:t>
      </w:r>
      <w:r>
        <w:rPr>
          <w:rFonts w:ascii="Tahoma" w:hAnsi="Tahoma" w:eastAsia="Tahoma"/>
          <w:i w:val="0"/>
        </w:rPr>
        <w:t xml:space="preserve"> PostgreSQL version, connection limit, pooler mode, IP allowlist/private network และ migration compatibility ก่อนเลือก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80"/>
        <w:tblBorders>
          <w:top w:val="single" w:sz="4" w:space="0" w:color="D4DCE7"/>
          <w:left w:val="single" w:sz="4" w:space="0" w:color="D4DCE7"/>
          <w:bottom w:val="single" w:sz="4" w:space="0" w:color="D4DCE7"/>
          <w:right w:val="single" w:sz="4" w:space="0" w:color="D4DCE7"/>
          <w:insideH w:val="single" w:sz="4" w:space="0" w:color="D4DCE7"/>
          <w:insideV w:val="single" w:sz="4" w:space="0" w:color="D4DCE7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vAlign w:val="center"/>
            <w:tcMar>
              <w:top w:w="150" w:type="dxa"/>
              <w:bottom w:w="150" w:type="dxa"/>
              <w:start w:w="180" w:type="dxa"/>
              <w:end w:w="180" w:type="dxa"/>
            </w:tcMar>
          </w:tcPr>
          <w:p>
            <w:pPr>
              <w:spacing w:before="20" w:after="20"/>
            </w:pPr>
            <w:r>
              <w:rPr>
                <w:rFonts w:ascii="Tahoma" w:hAnsi="Tahoma" w:eastAsia="Tahoma"/>
                <w:b/>
                <w:color w:val="0B2545"/>
                <w:sz w:val="21"/>
              </w:rPr>
              <w:t xml:space="preserve">คำตัดสิน: </w:t>
            </w:r>
            <w:r>
              <w:rPr>
                <w:rFonts w:ascii="Tahoma" w:hAnsi="Tahoma" w:eastAsia="Tahoma"/>
                <w:color w:val="0B2545"/>
                <w:sz w:val="21"/>
              </w:rPr>
              <w:t>เหมาะเป็น Plan B หรือ Demo มากกว่าสถาปัตยกรรมหลัก เว้นแต่ทีมมีเหตุผลชัดเจนที่ต้องแยก database provider</w:t>
            </w:r>
          </w:p>
        </w:tc>
      </w:tr>
    </w:tbl>
    <w:p>
      <w:pPr>
        <w:spacing w:after="60"/>
      </w:pPr>
    </w:p>
    <w:p>
      <w:pPr>
        <w:pStyle w:val="Heading2"/>
      </w:pPr>
      <w:r>
        <w:t>6.9 Hetzner Cloud Singapore</w:t>
      </w:r>
    </w:p>
    <w:p>
      <w:r>
        <w:rPr>
          <w:rFonts w:ascii="Tahoma" w:hAnsi="Tahoma" w:eastAsia="Tahoma"/>
          <w:i w:val="0"/>
        </w:rPr>
        <w:t>หลังการปรับราคา 15 มิถุนายน 2026 CPX22 ใน Singapore อยู่ที่ประมาณ $30.99/เดือนก่อน IPv4/backup ขณะที่ยังเป็น VPS ที่ทีมต้องดูแล PostgreSQL และ OS เอง [S18]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b/>
        </w:rPr>
        <w:t>จุดแข็ง:</w:t>
      </w:r>
      <w:r>
        <w:rPr>
          <w:rFonts w:ascii="Tahoma" w:hAnsi="Tahoma" w:eastAsia="Tahoma"/>
          <w:i w:val="0"/>
        </w:rPr>
        <w:t xml:space="preserve"> VM control เต็มและ performance ต่อราคาอาจดีในบาง region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b/>
        </w:rPr>
        <w:t>ข้อจำกัด:</w:t>
      </w:r>
      <w:r>
        <w:rPr>
          <w:rFonts w:ascii="Tahoma" w:hAnsi="Tahoma" w:eastAsia="Tahoma"/>
          <w:i w:val="0"/>
        </w:rPr>
        <w:t xml:space="preserve"> ราคา Singapore ไม่ได้ถูกกว่าบริการ managed อย่างมีนัยสำคัญ และไม่มี managed PostgreSQL ในแพ็กเกจ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80"/>
        <w:tblBorders>
          <w:top w:val="single" w:sz="4" w:space="0" w:color="D4DCE7"/>
          <w:left w:val="single" w:sz="4" w:space="0" w:color="D4DCE7"/>
          <w:bottom w:val="single" w:sz="4" w:space="0" w:color="D4DCE7"/>
          <w:right w:val="single" w:sz="4" w:space="0" w:color="D4DCE7"/>
          <w:insideH w:val="single" w:sz="4" w:space="0" w:color="D4DCE7"/>
          <w:insideV w:val="single" w:sz="4" w:space="0" w:color="D4DCE7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vAlign w:val="center"/>
            <w:tcMar>
              <w:top w:w="150" w:type="dxa"/>
              <w:bottom w:w="150" w:type="dxa"/>
              <w:start w:w="180" w:type="dxa"/>
              <w:end w:w="180" w:type="dxa"/>
            </w:tcMar>
          </w:tcPr>
          <w:p>
            <w:pPr>
              <w:spacing w:before="20" w:after="20"/>
            </w:pPr>
            <w:r>
              <w:rPr>
                <w:rFonts w:ascii="Tahoma" w:hAnsi="Tahoma" w:eastAsia="Tahoma"/>
                <w:b/>
                <w:color w:val="0B2545"/>
                <w:sz w:val="21"/>
              </w:rPr>
              <w:t xml:space="preserve">คำตัดสิน: </w:t>
            </w:r>
            <w:r>
              <w:rPr>
                <w:rFonts w:ascii="Tahoma" w:hAnsi="Tahoma" w:eastAsia="Tahoma"/>
                <w:color w:val="0B2545"/>
                <w:sz w:val="21"/>
              </w:rPr>
              <w:t>ไม่แนะนำสำหรับโครงการนี้ใน Singapore เว้นแต่มีเหตุผลด้าน provider policy หรือทีมมี automation สำหรับ self-managed stack อยู่แล้ว</w:t>
            </w:r>
          </w:p>
        </w:tc>
      </w:tr>
    </w:tbl>
    <w:p>
      <w:pPr>
        <w:spacing w:after="60"/>
      </w:pPr>
    </w:p>
    <w:p>
      <w:pPr>
        <w:pStyle w:val="Heading1"/>
      </w:pPr>
      <w:r>
        <w:t>7. คะแนนสรุปสำหรับ KUVTH Zebrafish LIMS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5DAE1"/>
          <w:left w:val="single" w:sz="4" w:space="0" w:color="D5DAE1"/>
          <w:bottom w:val="single" w:sz="4" w:space="0" w:color="D5DAE1"/>
          <w:right w:val="single" w:sz="4" w:space="0" w:color="D5DAE1"/>
          <w:insideH w:val="single" w:sz="4" w:space="0" w:color="D5DAE1"/>
          <w:insideV w:val="single" w:sz="4" w:space="0" w:color="D5DAE1"/>
        </w:tblBorders>
      </w:tblPr>
      <w:tblGrid>
        <w:gridCol w:w="2800"/>
        <w:gridCol w:w="1250"/>
        <w:gridCol w:w="1650"/>
        <w:gridCol w:w="3660"/>
      </w:tblGrid>
      <w:tr>
        <w:trPr>
          <w:tblHeader w:val="true"/>
          <w:cantSplit/>
        </w:trPr>
        <w:tc>
          <w:tcPr>
            <w:tcW w:type="dxa" w:w="2800"/>
            <w:shd w:fill="F2F4F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0B2545"/>
                <w:sz w:val="16"/>
              </w:rPr>
              <w:t>ทางเลือก</w:t>
            </w:r>
          </w:p>
        </w:tc>
        <w:tc>
          <w:tcPr>
            <w:tcW w:type="dxa" w:w="1250"/>
            <w:shd w:fill="F2F4F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0B2545"/>
                <w:sz w:val="16"/>
              </w:rPr>
              <w:t>คะแนน / 5</w:t>
            </w:r>
          </w:p>
        </w:tc>
        <w:tc>
          <w:tcPr>
            <w:tcW w:type="dxa" w:w="1650"/>
            <w:shd w:fill="F2F4F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0B2545"/>
                <w:sz w:val="16"/>
              </w:rPr>
              <w:t>ภาระดูแล</w:t>
            </w:r>
          </w:p>
        </w:tc>
        <w:tc>
          <w:tcPr>
            <w:tcW w:type="dxa" w:w="3660"/>
            <w:shd w:fill="F2F4F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0B2545"/>
                <w:sz w:val="16"/>
              </w:rPr>
              <w:t>ความเห็น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6"/>
              </w:rPr>
              <w:t>DigitalOcean Standard</w:t>
            </w:r>
          </w:p>
        </w:tc>
        <w:tc>
          <w:tcPr>
            <w:tcW w:type="dxa" w:w="12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6"/>
              </w:rPr>
              <w:t>4.4</w:t>
            </w:r>
          </w:p>
        </w:tc>
        <w:tc>
          <w:tcPr>
            <w:tcW w:type="dxa" w:w="16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6"/>
              </w:rPr>
              <w:t>ต่ำ-กลาง</w:t>
            </w:r>
          </w:p>
        </w:tc>
        <w:tc>
          <w:tcPr>
            <w:tcW w:type="dxa" w:w="36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6"/>
              </w:rPr>
              <w:t>สมดุลที่สุด; ต้องยอมรับ non-HA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6"/>
              </w:rPr>
              <w:t>Render Standard</w:t>
            </w:r>
          </w:p>
        </w:tc>
        <w:tc>
          <w:tcPr>
            <w:tcW w:type="dxa" w:w="12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6"/>
              </w:rPr>
              <w:t>4.3</w:t>
            </w:r>
          </w:p>
        </w:tc>
        <w:tc>
          <w:tcPr>
            <w:tcW w:type="dxa" w:w="16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6"/>
              </w:rPr>
              <w:t>ต่ำ</w:t>
            </w:r>
          </w:p>
        </w:tc>
        <w:tc>
          <w:tcPr>
            <w:tcW w:type="dxa" w:w="36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6"/>
              </w:rPr>
              <w:t>Deploy ง่ายที่สุด; backup 30 วันต้องเสริม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6"/>
              </w:rPr>
              <w:t>DigitalOcean HA</w:t>
            </w:r>
          </w:p>
        </w:tc>
        <w:tc>
          <w:tcPr>
            <w:tcW w:type="dxa" w:w="12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6"/>
              </w:rPr>
              <w:t>4.6</w:t>
            </w:r>
          </w:p>
        </w:tc>
        <w:tc>
          <w:tcPr>
            <w:tcW w:type="dxa" w:w="16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6"/>
              </w:rPr>
              <w:t>ต่ำ</w:t>
            </w:r>
          </w:p>
        </w:tc>
        <w:tc>
          <w:tcPr>
            <w:tcW w:type="dxa" w:w="36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6"/>
              </w:rPr>
              <w:t>เหมาะเมื่อ uptime สำคัญและงบถึง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6"/>
              </w:rPr>
              <w:t>AWS Lightsail</w:t>
            </w:r>
          </w:p>
        </w:tc>
        <w:tc>
          <w:tcPr>
            <w:tcW w:type="dxa" w:w="12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6"/>
              </w:rPr>
              <w:t>4.0</w:t>
            </w:r>
          </w:p>
        </w:tc>
        <w:tc>
          <w:tcPr>
            <w:tcW w:type="dxa" w:w="16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6"/>
              </w:rPr>
              <w:t>กลาง</w:t>
            </w:r>
          </w:p>
        </w:tc>
        <w:tc>
          <w:tcPr>
            <w:tcW w:type="dxa" w:w="36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6"/>
              </w:rPr>
              <w:t>ค่าใช้จ่ายคงที่; ต้องดูแล VM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6"/>
              </w:rPr>
              <w:t>Fly.io + Managed PG</w:t>
            </w:r>
          </w:p>
        </w:tc>
        <w:tc>
          <w:tcPr>
            <w:tcW w:type="dxa" w:w="12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6"/>
              </w:rPr>
              <w:t>3.9</w:t>
            </w:r>
          </w:p>
        </w:tc>
        <w:tc>
          <w:tcPr>
            <w:tcW w:type="dxa" w:w="16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6"/>
              </w:rPr>
              <w:t>ต่ำ-กลาง</w:t>
            </w:r>
          </w:p>
        </w:tc>
        <w:tc>
          <w:tcPr>
            <w:tcW w:type="dxa" w:w="36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6"/>
              </w:rPr>
              <w:t>HA รวมใน DB แต่ราคา/feature maturity ต้องตรวจ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6"/>
              </w:rPr>
              <w:t>Google Cloud</w:t>
            </w:r>
          </w:p>
        </w:tc>
        <w:tc>
          <w:tcPr>
            <w:tcW w:type="dxa" w:w="12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6"/>
              </w:rPr>
              <w:t>4.1</w:t>
            </w:r>
          </w:p>
        </w:tc>
        <w:tc>
          <w:tcPr>
            <w:tcW w:type="dxa" w:w="16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6"/>
              </w:rPr>
              <w:t>กลาง</w:t>
            </w:r>
          </w:p>
        </w:tc>
        <w:tc>
          <w:tcPr>
            <w:tcW w:type="dxa" w:w="36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6"/>
              </w:rPr>
              <w:t>แข็งแรงและ scale ดี; pricing/config ซับซ้อน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6"/>
              </w:rPr>
              <w:t>Microsoft Azure</w:t>
            </w:r>
          </w:p>
        </w:tc>
        <w:tc>
          <w:tcPr>
            <w:tcW w:type="dxa" w:w="12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6"/>
              </w:rPr>
              <w:t>4.0</w:t>
            </w:r>
          </w:p>
        </w:tc>
        <w:tc>
          <w:tcPr>
            <w:tcW w:type="dxa" w:w="16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6"/>
              </w:rPr>
              <w:t>กลาง</w:t>
            </w:r>
          </w:p>
        </w:tc>
        <w:tc>
          <w:tcPr>
            <w:tcW w:type="dxa" w:w="36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6"/>
              </w:rPr>
              <w:t>เหมาะกับองค์กร Microsoft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6"/>
              </w:rPr>
              <w:t>Railway</w:t>
            </w:r>
          </w:p>
        </w:tc>
        <w:tc>
          <w:tcPr>
            <w:tcW w:type="dxa" w:w="12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6"/>
              </w:rPr>
              <w:t>3.4</w:t>
            </w:r>
          </w:p>
        </w:tc>
        <w:tc>
          <w:tcPr>
            <w:tcW w:type="dxa" w:w="16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6"/>
              </w:rPr>
              <w:t>กลาง-สูง</w:t>
            </w:r>
          </w:p>
        </w:tc>
        <w:tc>
          <w:tcPr>
            <w:tcW w:type="dxa" w:w="36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6"/>
              </w:rPr>
              <w:t>Deploy ง่ายแต่ database เป็น unmanaged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6"/>
              </w:rPr>
              <w:t>Single VPS</w:t>
            </w:r>
          </w:p>
        </w:tc>
        <w:tc>
          <w:tcPr>
            <w:tcW w:type="dxa" w:w="12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6"/>
              </w:rPr>
              <w:t>3.0</w:t>
            </w:r>
          </w:p>
        </w:tc>
        <w:tc>
          <w:tcPr>
            <w:tcW w:type="dxa" w:w="16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6"/>
              </w:rPr>
              <w:t>สูง</w:t>
            </w:r>
          </w:p>
        </w:tc>
        <w:tc>
          <w:tcPr>
            <w:tcW w:type="dxa" w:w="36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6"/>
              </w:rPr>
              <w:t>ถูกแต่ single point of failure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6"/>
              </w:rPr>
              <w:t>Hetzner Singapore</w:t>
            </w:r>
          </w:p>
        </w:tc>
        <w:tc>
          <w:tcPr>
            <w:tcW w:type="dxa" w:w="12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6"/>
              </w:rPr>
              <w:t>2.9</w:t>
            </w:r>
          </w:p>
        </w:tc>
        <w:tc>
          <w:tcPr>
            <w:tcW w:type="dxa" w:w="16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6"/>
              </w:rPr>
              <w:t>สูง</w:t>
            </w:r>
          </w:p>
        </w:tc>
        <w:tc>
          <w:tcPr>
            <w:tcW w:type="dxa" w:w="36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6"/>
              </w:rPr>
              <w:t>ราคาไม่เด่นเมื่อรวมภาระดูแล</w:t>
            </w:r>
          </w:p>
        </w:tc>
      </w:tr>
    </w:tbl>
    <w:p>
      <w:pPr>
        <w:spacing w:before="0" w:after="40"/>
      </w:pPr>
    </w:p>
    <w:p>
      <w:r>
        <w:rPr>
          <w:rFonts w:ascii="Tahoma" w:hAnsi="Tahoma" w:eastAsia="Tahoma"/>
          <w:i/>
          <w:color w:val="5B6573"/>
        </w:rPr>
        <w:t>หมายเหตุ: คะแนนเป็น decision aid ไม่ใช่การรับรอง SLA การตัดสินใจขั้นสุดท้ายต้องใช้คำตอบจากลูกค้าเรื่อง downtime, data residency, procurement และผู้รับผิดชอบ infrastructure</w:t>
      </w:r>
    </w:p>
    <w:p>
      <w:pPr>
        <w:pStyle w:val="Heading1"/>
      </w:pPr>
      <w:r>
        <w:t>8. แพ็กเกจสำหรับนำเสนอลูกค้า</w:t>
      </w:r>
    </w:p>
    <w:p>
      <w:pPr>
        <w:pStyle w:val="Heading2"/>
      </w:pPr>
      <w:r>
        <w:t>8.1 Budget Package - Single VPS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5DAE1"/>
          <w:left w:val="single" w:sz="4" w:space="0" w:color="D5DAE1"/>
          <w:bottom w:val="single" w:sz="4" w:space="0" w:color="D5DAE1"/>
          <w:right w:val="single" w:sz="4" w:space="0" w:color="D5DAE1"/>
          <w:insideH w:val="single" w:sz="4" w:space="0" w:color="D5DAE1"/>
          <w:insideV w:val="single" w:sz="4" w:space="0" w:color="D5DAE1"/>
        </w:tblBorders>
      </w:tblPr>
      <w:tblGrid>
        <w:gridCol w:w="2000"/>
        <w:gridCol w:w="7360"/>
      </w:tblGrid>
      <w:tr>
        <w:trPr>
          <w:tblHeader w:val="true"/>
          <w:cantSplit/>
        </w:trPr>
        <w:tc>
          <w:tcPr>
            <w:tcW w:type="dxa" w:w="2000"/>
            <w:shd w:fill="F2F4F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0B2545"/>
                <w:sz w:val="18"/>
              </w:rPr>
              <w:t>รายการ</w:t>
            </w:r>
          </w:p>
        </w:tc>
        <w:tc>
          <w:tcPr>
            <w:tcW w:type="dxa" w:w="7360"/>
            <w:shd w:fill="F2F4F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0B2545"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8"/>
              </w:rPr>
              <w:t>งบ Cloud</w:t>
            </w:r>
          </w:p>
        </w:tc>
        <w:tc>
          <w:tcPr>
            <w:tcW w:type="dxa" w:w="73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8"/>
              </w:rPr>
              <w:t>ประมาณ 600-900 บาท/เดือน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8"/>
              </w:rPr>
              <w:t>โครงสร้าง</w:t>
            </w:r>
          </w:p>
        </w:tc>
        <w:tc>
          <w:tcPr>
            <w:tcW w:type="dxa" w:w="73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8"/>
              </w:rPr>
              <w:t>VPS 2-4 GB เครื่องเดียว, Docker Compose, PostgreSQL, reverse proxy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8"/>
              </w:rPr>
              <w:t>Backup</w:t>
            </w:r>
          </w:p>
        </w:tc>
        <w:tc>
          <w:tcPr>
            <w:tcW w:type="dxa" w:w="73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8"/>
              </w:rPr>
              <w:t>Encrypted offsite daily backup 30 วัน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8"/>
              </w:rPr>
              <w:t>ข้อแลกเปลี่ยน</w:t>
            </w:r>
          </w:p>
        </w:tc>
        <w:tc>
          <w:tcPr>
            <w:tcW w:type="dxa" w:w="73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8"/>
              </w:rPr>
              <w:t>ระบบและ DB ล่มพร้อมกัน, ต้อง patch/monitor/restore เอง, ไม่มี HA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8"/>
              </w:rPr>
              <w:t>เหมาะเมื่อ</w:t>
            </w:r>
          </w:p>
        </w:tc>
        <w:tc>
          <w:tcPr>
            <w:tcW w:type="dxa" w:w="73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8"/>
              </w:rPr>
              <w:t>ลูกค้ามีงบจำกัดและมีผู้รับผิดชอบดูแล Linux/PostgreSQL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8.2 Standard Package - แนะนำ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5DAE1"/>
          <w:left w:val="single" w:sz="4" w:space="0" w:color="D5DAE1"/>
          <w:bottom w:val="single" w:sz="4" w:space="0" w:color="D5DAE1"/>
          <w:right w:val="single" w:sz="4" w:space="0" w:color="D5DAE1"/>
          <w:insideH w:val="single" w:sz="4" w:space="0" w:color="D5DAE1"/>
          <w:insideV w:val="single" w:sz="4" w:space="0" w:color="D5DAE1"/>
        </w:tblBorders>
      </w:tblPr>
      <w:tblGrid>
        <w:gridCol w:w="2000"/>
        <w:gridCol w:w="7360"/>
      </w:tblGrid>
      <w:tr>
        <w:trPr>
          <w:tblHeader w:val="true"/>
          <w:cantSplit/>
        </w:trPr>
        <w:tc>
          <w:tcPr>
            <w:tcW w:type="dxa" w:w="2000"/>
            <w:shd w:fill="EAF5EE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0B2545"/>
                <w:sz w:val="18"/>
              </w:rPr>
              <w:t>รายการ</w:t>
            </w:r>
          </w:p>
        </w:tc>
        <w:tc>
          <w:tcPr>
            <w:tcW w:type="dxa" w:w="7360"/>
            <w:shd w:fill="EAF5EE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0B2545"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8"/>
              </w:rPr>
              <w:t>งบ Cloud เสนอ</w:t>
            </w:r>
          </w:p>
        </w:tc>
        <w:tc>
          <w:tcPr>
            <w:tcW w:type="dxa" w:w="73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8"/>
              </w:rPr>
              <w:t>1,600-1,900 บาท/เดือน หรือประมาณ 19,200-22,800 บาท/ปี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8"/>
              </w:rPr>
              <w:t>โครงสร้าง</w:t>
            </w:r>
          </w:p>
        </w:tc>
        <w:tc>
          <w:tcPr>
            <w:tcW w:type="dxa" w:w="73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8"/>
              </w:rPr>
              <w:t>DigitalOcean App Platform 2 GB + Managed PostgreSQL single node + static frontend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8"/>
              </w:rPr>
              <w:t>Region</w:t>
            </w:r>
          </w:p>
        </w:tc>
        <w:tc>
          <w:tcPr>
            <w:tcW w:type="dxa" w:w="73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8"/>
              </w:rPr>
              <w:t>Singapore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8"/>
              </w:rPr>
              <w:t>Backup</w:t>
            </w:r>
          </w:p>
        </w:tc>
        <w:tc>
          <w:tcPr>
            <w:tcW w:type="dxa" w:w="73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8"/>
              </w:rPr>
              <w:t>Provider backup/PITR ตามแพ็กเกจ + encrypted daily offsite backup 30 วัน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8"/>
              </w:rPr>
              <w:t>ข้อแลกเปลี่ยน</w:t>
            </w:r>
          </w:p>
        </w:tc>
        <w:tc>
          <w:tcPr>
            <w:tcW w:type="dxa" w:w="73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8"/>
              </w:rPr>
              <w:t>Database ยังไม่ใช่ HA; อาจมี downtime เมื่อ node มีปัญหาหรือ maintenance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8"/>
              </w:rPr>
              <w:t>เหมาะเมื่อ</w:t>
            </w:r>
          </w:p>
        </w:tc>
        <w:tc>
          <w:tcPr>
            <w:tcW w:type="dxa" w:w="73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8"/>
              </w:rPr>
              <w:t>ระบบภายในขนาดเล็ก ยอมรับ downtime ระยะสั้น และต้องการลดภาระ DevOps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8.3 High Availability Package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5DAE1"/>
          <w:left w:val="single" w:sz="4" w:space="0" w:color="D5DAE1"/>
          <w:bottom w:val="single" w:sz="4" w:space="0" w:color="D5DAE1"/>
          <w:right w:val="single" w:sz="4" w:space="0" w:color="D5DAE1"/>
          <w:insideH w:val="single" w:sz="4" w:space="0" w:color="D5DAE1"/>
          <w:insideV w:val="single" w:sz="4" w:space="0" w:color="D5DAE1"/>
        </w:tblBorders>
      </w:tblPr>
      <w:tblGrid>
        <w:gridCol w:w="2000"/>
        <w:gridCol w:w="7360"/>
      </w:tblGrid>
      <w:tr>
        <w:trPr>
          <w:tblHeader w:val="true"/>
          <w:cantSplit/>
        </w:trPr>
        <w:tc>
          <w:tcPr>
            <w:tcW w:type="dxa" w:w="20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0B2545"/>
                <w:sz w:val="18"/>
              </w:rPr>
              <w:t>รายการ</w:t>
            </w:r>
          </w:p>
        </w:tc>
        <w:tc>
          <w:tcPr>
            <w:tcW w:type="dxa" w:w="736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0B2545"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8"/>
              </w:rPr>
              <w:t>งบ Cloud เสนอ</w:t>
            </w:r>
          </w:p>
        </w:tc>
        <w:tc>
          <w:tcPr>
            <w:tcW w:type="dxa" w:w="73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8"/>
              </w:rPr>
              <w:t>3,000-3,500 บาท/เดือน หรือประมาณ 36,000-42,000 บาท/ปี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8"/>
              </w:rPr>
              <w:t>โครงสร้าง</w:t>
            </w:r>
          </w:p>
        </w:tc>
        <w:tc>
          <w:tcPr>
            <w:tcW w:type="dxa" w:w="73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8"/>
              </w:rPr>
              <w:t>DigitalOcean App Platform + Managed PostgreSQL primary/standby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8"/>
              </w:rPr>
              <w:t>Backup</w:t>
            </w:r>
          </w:p>
        </w:tc>
        <w:tc>
          <w:tcPr>
            <w:tcW w:type="dxa" w:w="73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8"/>
              </w:rPr>
              <w:t>PITR + daily offsite backup 30 วัน + quarterly restore drill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8"/>
              </w:rPr>
              <w:t>ข้อแลกเปลี่ยน</w:t>
            </w:r>
          </w:p>
        </w:tc>
        <w:tc>
          <w:tcPr>
            <w:tcW w:type="dxa" w:w="73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8"/>
              </w:rPr>
              <w:t>ค่าใช้จ่ายประมาณสองเท่าของ Standard และยังต้องกำหนด application availability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8"/>
              </w:rPr>
              <w:t>เหมาะเมื่อ</w:t>
            </w:r>
          </w:p>
        </w:tc>
        <w:tc>
          <w:tcPr>
            <w:tcW w:type="dxa" w:w="73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8"/>
              </w:rPr>
              <w:t>ข้อมูลสำคัญ, downtime กระทบงานวิจัย หรือมี SLA/RTO/RPO ชัดเจน</w:t>
            </w:r>
          </w:p>
        </w:tc>
      </w:tr>
    </w:tbl>
    <w:p>
      <w:pPr>
        <w:spacing w:before="0"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80"/>
        <w:tblBorders>
          <w:top w:val="single" w:sz="4" w:space="0" w:color="D4DCE7"/>
          <w:left w:val="single" w:sz="4" w:space="0" w:color="D4DCE7"/>
          <w:bottom w:val="single" w:sz="4" w:space="0" w:color="D4DCE7"/>
          <w:right w:val="single" w:sz="4" w:space="0" w:color="D4DCE7"/>
          <w:insideH w:val="single" w:sz="4" w:space="0" w:color="D4DCE7"/>
          <w:insideV w:val="single" w:sz="4" w:space="0" w:color="D4DCE7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vAlign w:val="center"/>
            <w:tcMar>
              <w:top w:w="150" w:type="dxa"/>
              <w:bottom w:w="150" w:type="dxa"/>
              <w:start w:w="180" w:type="dxa"/>
              <w:end w:w="180" w:type="dxa"/>
            </w:tcMar>
          </w:tcPr>
          <w:p>
            <w:pPr>
              <w:spacing w:before="20" w:after="20"/>
            </w:pPr>
            <w:r>
              <w:rPr>
                <w:rFonts w:ascii="Tahoma" w:hAnsi="Tahoma" w:eastAsia="Tahoma"/>
                <w:b/>
                <w:color w:val="0B2545"/>
                <w:sz w:val="21"/>
              </w:rPr>
              <w:t xml:space="preserve">วิธีเสนอราคา: </w:t>
            </w:r>
            <w:r>
              <w:rPr>
                <w:rFonts w:ascii="Tahoma" w:hAnsi="Tahoma" w:eastAsia="Tahoma"/>
                <w:color w:val="0B2545"/>
                <w:sz w:val="21"/>
              </w:rPr>
              <w:t>แยกบรรทัด Infrastructure at cost ออกจาก Managed Service/Support fee เพื่อให้ลูกค้าเห็นชัดว่าเงินส่วนใดจ่ายให้ Cloud และส่วนใดเป็นค่าดูแล monitoring, backup, patch, incident และ restore drill</w:t>
            </w:r>
          </w:p>
        </w:tc>
      </w:tr>
    </w:tbl>
    <w:p>
      <w:pPr>
        <w:spacing w:after="60"/>
      </w:pPr>
    </w:p>
    <w:p>
      <w:pPr>
        <w:pStyle w:val="Heading1"/>
      </w:pPr>
      <w:r>
        <w:t>9. คำถามที่ต้องปิดกับลูกค้าก่อนเลือก Provider</w:t>
      </w:r>
    </w:p>
    <w:p>
      <w:pPr>
        <w:numPr>
          <w:ilvl w:val="0"/>
          <w:numId w:val="12"/>
        </w:numPr>
      </w:pPr>
      <w:r>
        <w:rPr>
          <w:rFonts w:ascii="Tahoma" w:hAnsi="Tahoma" w:eastAsia="Tahoma"/>
          <w:i w:val="0"/>
        </w:rPr>
        <w:t>ยอมรับระบบหยุดได้สูงสุดกี่ชั่วโมง (RTO) และยอมรับข้อมูลย้อนหลังหายได้กี่ชั่วโมง (RPO)?</w:t>
      </w:r>
    </w:p>
    <w:p>
      <w:pPr>
        <w:numPr>
          <w:ilvl w:val="0"/>
          <w:numId w:val="12"/>
        </w:numPr>
      </w:pPr>
      <w:r>
        <w:rPr>
          <w:rFonts w:ascii="Tahoma" w:hAnsi="Tahoma" w:eastAsia="Tahoma"/>
          <w:i w:val="0"/>
        </w:rPr>
        <w:t>ต้องเก็บข้อมูลในประเทศไทยหรือ Singapore ยอมรับได้? มี PDPA/IRB/นโยบายองค์กรเพิ่มเติมหรือไม่?</w:t>
      </w:r>
    </w:p>
    <w:p>
      <w:pPr>
        <w:numPr>
          <w:ilvl w:val="0"/>
          <w:numId w:val="12"/>
        </w:numPr>
      </w:pPr>
      <w:r>
        <w:rPr>
          <w:rFonts w:ascii="Tahoma" w:hAnsi="Tahoma" w:eastAsia="Tahoma"/>
          <w:i w:val="0"/>
        </w:rPr>
        <w:t>ใครเป็นเจ้าของ Cloud account, บัตรชำระเงิน, domain และ DNS?</w:t>
      </w:r>
    </w:p>
    <w:p>
      <w:pPr>
        <w:numPr>
          <w:ilvl w:val="0"/>
          <w:numId w:val="12"/>
        </w:numPr>
      </w:pPr>
      <w:r>
        <w:rPr>
          <w:rFonts w:ascii="Tahoma" w:hAnsi="Tahoma" w:eastAsia="Tahoma"/>
          <w:i w:val="0"/>
        </w:rPr>
        <w:t>ต้องจำกัดการเข้าถึงด้วย VPN, IP allowlist หรือเฉพาะเครือข่ายโรงพยาบาลหรือไม่?</w:t>
      </w:r>
    </w:p>
    <w:p>
      <w:pPr>
        <w:numPr>
          <w:ilvl w:val="0"/>
          <w:numId w:val="12"/>
        </w:numPr>
      </w:pPr>
      <w:r>
        <w:rPr>
          <w:rFonts w:ascii="Tahoma" w:hAnsi="Tahoma" w:eastAsia="Tahoma"/>
          <w:i w:val="0"/>
        </w:rPr>
        <w:t>จำนวนผู้ใช้พร้อมกันสูงสุดเท่าไร และมีช่วง export/report หนักพร้อมกันหรือไม่?</w:t>
      </w:r>
    </w:p>
    <w:p>
      <w:pPr>
        <w:numPr>
          <w:ilvl w:val="0"/>
          <w:numId w:val="12"/>
        </w:numPr>
      </w:pPr>
      <w:r>
        <w:rPr>
          <w:rFonts w:ascii="Tahoma" w:hAnsi="Tahoma" w:eastAsia="Tahoma"/>
          <w:i w:val="0"/>
        </w:rPr>
        <w:t>ต้องการ SLA หรือ High Availability หรือยอมรับ single-node เพื่อประหยัดงบ?</w:t>
      </w:r>
    </w:p>
    <w:p>
      <w:pPr>
        <w:numPr>
          <w:ilvl w:val="0"/>
          <w:numId w:val="12"/>
        </w:numPr>
      </w:pPr>
      <w:r>
        <w:rPr>
          <w:rFonts w:ascii="Tahoma" w:hAnsi="Tahoma" w:eastAsia="Tahoma"/>
          <w:i w:val="0"/>
        </w:rPr>
        <w:t>ใครรับ incident นอกเวลางาน และต้องการ support contract ระดับใด?</w:t>
      </w:r>
    </w:p>
    <w:p>
      <w:pPr>
        <w:numPr>
          <w:ilvl w:val="0"/>
          <w:numId w:val="12"/>
        </w:numPr>
      </w:pPr>
      <w:r>
        <w:rPr>
          <w:rFonts w:ascii="Tahoma" w:hAnsi="Tahoma" w:eastAsia="Tahoma"/>
          <w:i w:val="0"/>
        </w:rPr>
        <w:t>Retention 30 วันเพียงพอหรือจำเป็นต้องมี monthly archive 1-5 ปี?</w:t>
      </w:r>
    </w:p>
    <w:p>
      <w:pPr>
        <w:numPr>
          <w:ilvl w:val="0"/>
          <w:numId w:val="12"/>
        </w:numPr>
      </w:pPr>
      <w:r>
        <w:rPr>
          <w:rFonts w:ascii="Tahoma" w:hAnsi="Tahoma" w:eastAsia="Tahoma"/>
          <w:i w:val="0"/>
        </w:rPr>
        <w:t>องค์กรอนุญาตให้ใช้ provider/region ใด และต้องผ่าน procurement/security review อะไรบ้าง?</w:t>
      </w:r>
    </w:p>
    <w:p>
      <w:pPr>
        <w:pStyle w:val="Heading1"/>
      </w:pPr>
      <w:r>
        <w:t>10. Checklist ก่อน Go-live</w:t>
      </w:r>
    </w:p>
    <w:p>
      <w:pPr>
        <w:pStyle w:val="Heading2"/>
      </w:pPr>
      <w:r>
        <w:t>10.1 Infrastructure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i w:val="0"/>
        </w:rPr>
        <w:t>☐ สร้าง Production account/project ในนามลูกค้าและเปิด MFA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i w:val="0"/>
        </w:rPr>
        <w:t>☐ เลือก Singapore/Southeast Asia และวาง API/DB ใน region เดียวกัน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i w:val="0"/>
        </w:rPr>
        <w:t>☐ กำหนด domain, DNS, HTTPS และ security headers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i w:val="0"/>
        </w:rPr>
        <w:t>☐ เก็บ secrets ใน provider secret manager/environment; ไม่ commit .env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i w:val="0"/>
        </w:rPr>
        <w:t>☐ จำกัด database ด้วย private network/trusted sources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i w:val="0"/>
        </w:rPr>
        <w:t>☐ ตั้ง resource limits และ alerts สำหรับ CPU, RAM, disk และ connections</w:t>
      </w:r>
    </w:p>
    <w:p>
      <w:pPr>
        <w:pStyle w:val="Heading2"/>
      </w:pPr>
      <w:r>
        <w:t>10.2 Deployment และ Database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i w:val="0"/>
        </w:rPr>
        <w:t>☐ Build image จาก commit/tag ที่ระบุและตรวจ non-root runtime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i w:val="0"/>
        </w:rPr>
        <w:t>☐ รัน migration บน clean database และ seed canonical data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i w:val="0"/>
        </w:rPr>
        <w:t>☐ Health check, API contract และ frontend smoke test ผ่าน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i w:val="0"/>
        </w:rPr>
        <w:t>☐ ทดสอบ rollback/redeploy จาก image version ก่อนหน้า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i w:val="0"/>
        </w:rPr>
        <w:t>☐ รัน performance test กับ dataset 5 ปีตาม NFR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i w:val="0"/>
        </w:rPr>
        <w:t>☐ ทดสอบ Excel export พร้อมข้อมูลปริมาณสูงและวัด RAM</w:t>
      </w:r>
    </w:p>
    <w:p>
      <w:pPr>
        <w:pStyle w:val="Heading2"/>
      </w:pPr>
      <w:r>
        <w:t>10.3 Backup, Security และ Acceptance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i w:val="0"/>
        </w:rPr>
        <w:t>☐ ตั้ง daily encrypted backup เก็บ 30 วันและแจ้งเตือนเมื่อ job ล้มเหลว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i w:val="0"/>
        </w:rPr>
        <w:t>☐ Restore backup ไปยัง temporary database และบันทึกเวลา/ผลลัพธ์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i w:val="0"/>
        </w:rPr>
        <w:t>☐ ทดสอบสิทธิ์ network จากอุปกรณ์ที่อนุญาตและอุปกรณ์ที่ไม่อนุญาต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i w:val="0"/>
        </w:rPr>
        <w:t>☐ สแกน Docker image/dependencies และปิด critical/high findings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i w:val="0"/>
        </w:rPr>
        <w:t>☐ ทำ UAT บน iPad/desktop และเครือข่ายจริง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i w:val="0"/>
        </w:rPr>
        <w:t>☐ ทดลองขนานกับ Excel อย่างน้อยหนึ่งรอบการทดลอง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i w:val="0"/>
        </w:rPr>
        <w:t>☐ ส่งมอบ runbook, credentials ownership และ escalation contact</w:t>
      </w:r>
    </w:p>
    <w:p>
      <w:pPr>
        <w:pStyle w:val="Heading1"/>
      </w:pPr>
      <w:r>
        <w:t>11. แผนดำเนินงานหลังเลือก Cloud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5DAE1"/>
          <w:left w:val="single" w:sz="4" w:space="0" w:color="D5DAE1"/>
          <w:bottom w:val="single" w:sz="4" w:space="0" w:color="D5DAE1"/>
          <w:right w:val="single" w:sz="4" w:space="0" w:color="D5DAE1"/>
          <w:insideH w:val="single" w:sz="4" w:space="0" w:color="D5DAE1"/>
          <w:insideV w:val="single" w:sz="4" w:space="0" w:color="D5DAE1"/>
        </w:tblBorders>
      </w:tblPr>
      <w:tblGrid>
        <w:gridCol w:w="2100"/>
        <w:gridCol w:w="5260"/>
        <w:gridCol w:w="2000"/>
      </w:tblGrid>
      <w:tr>
        <w:trPr>
          <w:tblHeader w:val="true"/>
          <w:cantSplit/>
        </w:trPr>
        <w:tc>
          <w:tcPr>
            <w:tcW w:type="dxa" w:w="2100"/>
            <w:shd w:fill="F2F4F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0B2545"/>
                <w:sz w:val="17"/>
              </w:rPr>
              <w:t>ขั้น</w:t>
            </w:r>
          </w:p>
        </w:tc>
        <w:tc>
          <w:tcPr>
            <w:tcW w:type="dxa" w:w="5260"/>
            <w:shd w:fill="F2F4F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0B2545"/>
                <w:sz w:val="17"/>
              </w:rPr>
              <w:t>งาน</w:t>
            </w:r>
          </w:p>
        </w:tc>
        <w:tc>
          <w:tcPr>
            <w:tcW w:type="dxa" w:w="2000"/>
            <w:shd w:fill="F2F4F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0B2545"/>
                <w:sz w:val="17"/>
              </w:rPr>
              <w:t>ระยะเวลาโดยประมาณ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7"/>
              </w:rPr>
              <w:t>1. Final sizing</w:t>
            </w:r>
          </w:p>
        </w:tc>
        <w:tc>
          <w:tcPr>
            <w:tcW w:type="dxa" w:w="52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7"/>
              </w:rPr>
              <w:t>ยืนยัน provider, region, RTO/RPO, package และ billing owner</w:t>
            </w:r>
          </w:p>
        </w:tc>
        <w:tc>
          <w:tcPr>
            <w:tcW w:type="dxa" w:w="2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7"/>
              </w:rPr>
              <w:t>0.5 วัน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7"/>
              </w:rPr>
              <w:t>2. Provision</w:t>
            </w:r>
          </w:p>
        </w:tc>
        <w:tc>
          <w:tcPr>
            <w:tcW w:type="dxa" w:w="52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7"/>
              </w:rPr>
              <w:t>สร้าง service/database/domain/secrets/private network</w:t>
            </w:r>
          </w:p>
        </w:tc>
        <w:tc>
          <w:tcPr>
            <w:tcW w:type="dxa" w:w="2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7"/>
              </w:rPr>
              <w:t>0.5-1 วัน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7"/>
              </w:rPr>
              <w:t>3. Deploy</w:t>
            </w:r>
          </w:p>
        </w:tc>
        <w:tc>
          <w:tcPr>
            <w:tcW w:type="dxa" w:w="52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7"/>
              </w:rPr>
              <w:t>Build/push image, migrate, seed, health check, smoke test</w:t>
            </w:r>
          </w:p>
        </w:tc>
        <w:tc>
          <w:tcPr>
            <w:tcW w:type="dxa" w:w="2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7"/>
              </w:rPr>
              <w:t>0.5-1 วัน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7"/>
              </w:rPr>
              <w:t>4. Backup drill</w:t>
            </w:r>
          </w:p>
        </w:tc>
        <w:tc>
          <w:tcPr>
            <w:tcW w:type="dxa" w:w="52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7"/>
              </w:rPr>
              <w:t>ตั้ง schedule, offsite retention 30 วัน และ restore test</w:t>
            </w:r>
          </w:p>
        </w:tc>
        <w:tc>
          <w:tcPr>
            <w:tcW w:type="dxa" w:w="2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7"/>
              </w:rPr>
              <w:t>0.5-1 วัน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7"/>
              </w:rPr>
              <w:t>5. Hardening</w:t>
            </w:r>
          </w:p>
        </w:tc>
        <w:tc>
          <w:tcPr>
            <w:tcW w:type="dxa" w:w="52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7"/>
              </w:rPr>
              <w:t>TLS/network restrictions/alerts/vulnerability scan</w:t>
            </w:r>
          </w:p>
        </w:tc>
        <w:tc>
          <w:tcPr>
            <w:tcW w:type="dxa" w:w="2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7"/>
              </w:rPr>
              <w:t>0.5-1 วัน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7"/>
              </w:rPr>
              <w:t>6. UAT</w:t>
            </w:r>
          </w:p>
        </w:tc>
        <w:tc>
          <w:tcPr>
            <w:tcW w:type="dxa" w:w="52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7"/>
              </w:rPr>
              <w:t>อุปกรณ์จริง, network จริง, export และ parallel Excel</w:t>
            </w:r>
          </w:p>
        </w:tc>
        <w:tc>
          <w:tcPr>
            <w:tcW w:type="dxa" w:w="2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7"/>
              </w:rPr>
              <w:t>ตามรอบทดลอง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7"/>
              </w:rPr>
              <w:t>7. Go-live</w:t>
            </w:r>
          </w:p>
        </w:tc>
        <w:tc>
          <w:tcPr>
            <w:tcW w:type="dxa" w:w="52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ahoma" w:hAnsi="Tahoma" w:eastAsia="Tahoma"/>
                <w:color w:val="111111"/>
                <w:sz w:val="17"/>
              </w:rPr>
              <w:t>Freeze version, handover, monitoring และ support window</w:t>
            </w:r>
          </w:p>
        </w:tc>
        <w:tc>
          <w:tcPr>
            <w:tcW w:type="dxa" w:w="2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ahoma" w:hAnsi="Tahoma" w:eastAsia="Tahoma"/>
                <w:color w:val="111111"/>
                <w:sz w:val="17"/>
              </w:rPr>
              <w:t>0.5 วัน</w:t>
            </w:r>
          </w:p>
        </w:tc>
      </w:tr>
    </w:tbl>
    <w:p>
      <w:pPr>
        <w:spacing w:before="0" w:after="40"/>
      </w:pPr>
    </w:p>
    <w:p>
      <w:r>
        <w:rPr>
          <w:rFonts w:ascii="Tahoma" w:hAnsi="Tahoma" w:eastAsia="Tahoma"/>
          <w:i/>
          <w:color w:val="5B6573"/>
        </w:rPr>
        <w:t>ระยะเวลาเป็น effort โดยประมาณ ไม่รวมเวลารอ procurement, DNS, security approval, รอบทดลองจริง หรือการแก้ defect ที่พบจาก UAT</w:t>
      </w:r>
    </w:p>
    <w:p>
      <w:pPr>
        <w:pStyle w:val="Heading1"/>
      </w:pPr>
      <w:r>
        <w:t>12. ข้อสรุป</w:t>
      </w:r>
    </w:p>
    <w:p>
      <w:r>
        <w:rPr>
          <w:rFonts w:ascii="Tahoma" w:hAnsi="Tahoma" w:eastAsia="Tahoma"/>
          <w:i w:val="0"/>
        </w:rPr>
        <w:t>KUVTH Zebrafish LIMS ไม่ต้องการ cloud ขนาดใหญ่ในช่วงเริ่มต้น ข้อมูล 1.5 ปีมีขนาดไม่กี่ GB และสามารถเริ่มจาก PostgreSQL 10 GB ได้อย่างปลอดภัย หากมี RAM และ backup ที่เหมาะสม การเลือก provider จึงควรตัดสินจากความสามารถในการกู้คืน ความง่ายในการดูแล ความปลอดภัยของเครือข่าย และเจ้าของภาระ operations มากกว่าราคาพื้นที่ storage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80"/>
        <w:tblBorders>
          <w:top w:val="single" w:sz="4" w:space="0" w:color="D4DCE7"/>
          <w:left w:val="single" w:sz="4" w:space="0" w:color="D4DCE7"/>
          <w:bottom w:val="single" w:sz="4" w:space="0" w:color="D4DCE7"/>
          <w:right w:val="single" w:sz="4" w:space="0" w:color="D4DCE7"/>
          <w:insideH w:val="single" w:sz="4" w:space="0" w:color="D4DCE7"/>
          <w:insideV w:val="single" w:sz="4" w:space="0" w:color="D4DCE7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EAF5EE"/>
            <w:vAlign w:val="center"/>
            <w:tcMar>
              <w:top w:w="150" w:type="dxa"/>
              <w:bottom w:w="150" w:type="dxa"/>
              <w:start w:w="180" w:type="dxa"/>
              <w:end w:w="180" w:type="dxa"/>
            </w:tcMar>
          </w:tcPr>
          <w:p>
            <w:pPr>
              <w:spacing w:before="20" w:after="20"/>
            </w:pPr>
            <w:r>
              <w:rPr>
                <w:rFonts w:ascii="Tahoma" w:hAnsi="Tahoma" w:eastAsia="Tahoma"/>
                <w:b/>
                <w:color w:val="245C3A"/>
                <w:sz w:val="21"/>
              </w:rPr>
              <w:t xml:space="preserve">ข้อเสนอสุดท้าย: </w:t>
            </w:r>
            <w:r>
              <w:rPr>
                <w:rFonts w:ascii="Tahoma" w:hAnsi="Tahoma" w:eastAsia="Tahoma"/>
                <w:color w:val="245C3A"/>
                <w:sz w:val="21"/>
              </w:rPr>
              <w:t>เสนอ DigitalOcean Standard 1,600-1,900 บาท/เดือนเป็นตัวเลือกหลัก, DigitalOcean HA 3,000-3,500 บาท/เดือนเป็นตัวเลือกความมั่นคงสูง และ Single VPS 600-900 บาท/เดือนเป็นตัวเลือกประหยัดที่ต้องระบุความเสี่ยงอย่างชัดเจน</w:t>
            </w:r>
          </w:p>
        </w:tc>
      </w:tr>
    </w:tbl>
    <w:p>
      <w:pPr>
        <w:spacing w:after="60"/>
      </w:pPr>
    </w:p>
    <w:p>
      <w:r>
        <w:rPr>
          <w:rFonts w:ascii="Tahoma" w:hAnsi="Tahoma" w:eastAsia="Tahoma"/>
          <w:i w:val="0"/>
        </w:rPr>
        <w:t>ก่อนออกใบเสนอราคา ให้ตรวจราคาจาก dashboard/calculator ของ provider อีกครั้งและเพิ่ม contingency 10-20% สำหรับ FX, storage growth, backup และ traffic ที่เกินสมมติฐาน</w:t>
      </w:r>
    </w:p>
    <w:p>
      <w:pPr>
        <w:pStyle w:val="Heading1"/>
      </w:pPr>
      <w:r>
        <w:t>ภาคผนวก A - แหล่งอ้างอิงราคาและบริการ</w:t>
      </w:r>
    </w:p>
    <w:p>
      <w:pPr>
        <w:spacing w:after="120"/>
        <w:ind w:left="288" w:hanging="288"/>
      </w:pPr>
      <w:r>
        <w:rPr>
          <w:rFonts w:ascii="Tahoma" w:hAnsi="Tahoma" w:eastAsia="Tahoma"/>
          <w:b/>
          <w:color w:val="0B2545"/>
          <w:sz w:val="18"/>
        </w:rPr>
        <w:t xml:space="preserve">S1. DigitalOcean App Platform Pricing. </w:t>
      </w:r>
      <w:hyperlink r:id="rId11">
        <w:r>
          <w:rPr>
            <w:rFonts w:ascii="Tahoma" w:hAnsi="Tahoma" w:eastAsia="Tahoma"/>
            <w:color w:val="2E74B5"/>
            <w:u w:val="single"/>
            <w:sz w:val="18"/>
          </w:rPr>
          <w:t>เปิดหน้าอ้างอิงทางการ</w:t>
        </w:r>
      </w:hyperlink>
      <w:r>
        <w:rPr>
          <w:rFonts w:ascii="Tahoma" w:hAnsi="Tahoma" w:eastAsia="Tahoma"/>
          <w:color w:val="5B6573"/>
          <w:sz w:val="18"/>
        </w:rPr>
        <w:t xml:space="preserve"> - ราคา container 512 MB-2 GB, static tier และ bandwidth</w:t>
      </w:r>
    </w:p>
    <w:p>
      <w:pPr>
        <w:spacing w:after="120"/>
        <w:ind w:left="288" w:hanging="288"/>
      </w:pPr>
      <w:r>
        <w:rPr>
          <w:rFonts w:ascii="Tahoma" w:hAnsi="Tahoma" w:eastAsia="Tahoma"/>
          <w:b/>
          <w:color w:val="0B2545"/>
          <w:sz w:val="18"/>
        </w:rPr>
        <w:t xml:space="preserve">S2. DigitalOcean PostgreSQL Pricing. </w:t>
      </w:r>
      <w:hyperlink r:id="rId12">
        <w:r>
          <w:rPr>
            <w:rFonts w:ascii="Tahoma" w:hAnsi="Tahoma" w:eastAsia="Tahoma"/>
            <w:color w:val="2E74B5"/>
            <w:u w:val="single"/>
            <w:sz w:val="18"/>
          </w:rPr>
          <w:t>เปิดหน้าอ้างอิงทางการ</w:t>
        </w:r>
      </w:hyperlink>
      <w:r>
        <w:rPr>
          <w:rFonts w:ascii="Tahoma" w:hAnsi="Tahoma" w:eastAsia="Tahoma"/>
          <w:color w:val="5B6573"/>
          <w:sz w:val="18"/>
        </w:rPr>
        <w:t xml:space="preserve"> - single node, HA, standby และ additional storage</w:t>
      </w:r>
    </w:p>
    <w:p>
      <w:pPr>
        <w:spacing w:after="120"/>
        <w:ind w:left="288" w:hanging="288"/>
      </w:pPr>
      <w:r>
        <w:rPr>
          <w:rFonts w:ascii="Tahoma" w:hAnsi="Tahoma" w:eastAsia="Tahoma"/>
          <w:b/>
          <w:color w:val="0B2545"/>
          <w:sz w:val="18"/>
        </w:rPr>
        <w:t xml:space="preserve">S3. Render Small Business Hosting Cost. </w:t>
      </w:r>
      <w:hyperlink r:id="rId13">
        <w:r>
          <w:rPr>
            <w:rFonts w:ascii="Tahoma" w:hAnsi="Tahoma" w:eastAsia="Tahoma"/>
            <w:color w:val="2E74B5"/>
            <w:u w:val="single"/>
            <w:sz w:val="18"/>
          </w:rPr>
          <w:t>เปิดหน้าอ้างอิงทางการ</w:t>
        </w:r>
      </w:hyperlink>
      <w:r>
        <w:rPr>
          <w:rFonts w:ascii="Tahoma" w:hAnsi="Tahoma" w:eastAsia="Tahoma"/>
          <w:color w:val="5B6573"/>
          <w:sz w:val="18"/>
        </w:rPr>
        <w:t xml:space="preserve"> - workspace, compute, storage, bandwidth และตัวอย่างราคา July 2026</w:t>
      </w:r>
    </w:p>
    <w:p>
      <w:pPr>
        <w:spacing w:after="120"/>
        <w:ind w:left="288" w:hanging="288"/>
      </w:pPr>
      <w:r>
        <w:rPr>
          <w:rFonts w:ascii="Tahoma" w:hAnsi="Tahoma" w:eastAsia="Tahoma"/>
          <w:b/>
          <w:color w:val="0B2545"/>
          <w:sz w:val="18"/>
        </w:rPr>
        <w:t xml:space="preserve">S4. Render PostgreSQL Flexible Plans. </w:t>
      </w:r>
      <w:hyperlink r:id="rId14">
        <w:r>
          <w:rPr>
            <w:rFonts w:ascii="Tahoma" w:hAnsi="Tahoma" w:eastAsia="Tahoma"/>
            <w:color w:val="2E74B5"/>
            <w:u w:val="single"/>
            <w:sz w:val="18"/>
          </w:rPr>
          <w:t>เปิดหน้าอ้างอิงทางการ</w:t>
        </w:r>
      </w:hyperlink>
      <w:r>
        <w:rPr>
          <w:rFonts w:ascii="Tahoma" w:hAnsi="Tahoma" w:eastAsia="Tahoma"/>
          <w:color w:val="5B6573"/>
          <w:sz w:val="18"/>
        </w:rPr>
        <w:t xml:space="preserve"> - storage $0.30/GB, PITR 3/7 วัน และ flexible compute</w:t>
      </w:r>
    </w:p>
    <w:p>
      <w:pPr>
        <w:spacing w:after="120"/>
        <w:ind w:left="288" w:hanging="288"/>
      </w:pPr>
      <w:r>
        <w:rPr>
          <w:rFonts w:ascii="Tahoma" w:hAnsi="Tahoma" w:eastAsia="Tahoma"/>
          <w:b/>
          <w:color w:val="0B2545"/>
          <w:sz w:val="18"/>
        </w:rPr>
        <w:t xml:space="preserve">S5. Render Regions. </w:t>
      </w:r>
      <w:hyperlink r:id="rId15">
        <w:r>
          <w:rPr>
            <w:rFonts w:ascii="Tahoma" w:hAnsi="Tahoma" w:eastAsia="Tahoma"/>
            <w:color w:val="2E74B5"/>
            <w:u w:val="single"/>
            <w:sz w:val="18"/>
          </w:rPr>
          <w:t>เปิดหน้าอ้างอิงทางการ</w:t>
        </w:r>
      </w:hyperlink>
      <w:r>
        <w:rPr>
          <w:rFonts w:ascii="Tahoma" w:hAnsi="Tahoma" w:eastAsia="Tahoma"/>
          <w:color w:val="5B6573"/>
          <w:sz w:val="18"/>
        </w:rPr>
        <w:t xml:space="preserve"> - Singapore region และ global CDN สำหรับ static sites</w:t>
      </w:r>
    </w:p>
    <w:p>
      <w:pPr>
        <w:spacing w:after="120"/>
        <w:ind w:left="288" w:hanging="288"/>
      </w:pPr>
      <w:r>
        <w:rPr>
          <w:rFonts w:ascii="Tahoma" w:hAnsi="Tahoma" w:eastAsia="Tahoma"/>
          <w:b/>
          <w:color w:val="0B2545"/>
          <w:sz w:val="18"/>
        </w:rPr>
        <w:t xml:space="preserve">S6. Amazon Lightsail Pricing. </w:t>
      </w:r>
      <w:hyperlink r:id="rId16">
        <w:r>
          <w:rPr>
            <w:rFonts w:ascii="Tahoma" w:hAnsi="Tahoma" w:eastAsia="Tahoma"/>
            <w:color w:val="2E74B5"/>
            <w:u w:val="single"/>
            <w:sz w:val="18"/>
          </w:rPr>
          <w:t>เปิดหน้าอ้างอิงทางการ</w:t>
        </w:r>
      </w:hyperlink>
      <w:r>
        <w:rPr>
          <w:rFonts w:ascii="Tahoma" w:hAnsi="Tahoma" w:eastAsia="Tahoma"/>
          <w:color w:val="5B6573"/>
          <w:sz w:val="18"/>
        </w:rPr>
        <w:t xml:space="preserve"> - VM, managed database, HA และ snapshots</w:t>
      </w:r>
    </w:p>
    <w:p>
      <w:pPr>
        <w:spacing w:after="120"/>
        <w:ind w:left="288" w:hanging="288"/>
      </w:pPr>
      <w:r>
        <w:rPr>
          <w:rFonts w:ascii="Tahoma" w:hAnsi="Tahoma" w:eastAsia="Tahoma"/>
          <w:b/>
          <w:color w:val="0B2545"/>
          <w:sz w:val="18"/>
        </w:rPr>
        <w:t xml:space="preserve">S7. Fly.io Resource Pricing. </w:t>
      </w:r>
      <w:hyperlink r:id="rId17">
        <w:r>
          <w:rPr>
            <w:rFonts w:ascii="Tahoma" w:hAnsi="Tahoma" w:eastAsia="Tahoma"/>
            <w:color w:val="2E74B5"/>
            <w:u w:val="single"/>
            <w:sz w:val="18"/>
          </w:rPr>
          <w:t>เปิดหน้าอ้างอิงทางการ</w:t>
        </w:r>
      </w:hyperlink>
      <w:r>
        <w:rPr>
          <w:rFonts w:ascii="Tahoma" w:hAnsi="Tahoma" w:eastAsia="Tahoma"/>
          <w:color w:val="5B6573"/>
          <w:sz w:val="18"/>
        </w:rPr>
        <w:t xml:space="preserve"> - Machine, volume และ snapshot pricing</w:t>
      </w:r>
    </w:p>
    <w:p>
      <w:pPr>
        <w:spacing w:after="120"/>
        <w:ind w:left="288" w:hanging="288"/>
      </w:pPr>
      <w:r>
        <w:rPr>
          <w:rFonts w:ascii="Tahoma" w:hAnsi="Tahoma" w:eastAsia="Tahoma"/>
          <w:b/>
          <w:color w:val="0B2545"/>
          <w:sz w:val="18"/>
        </w:rPr>
        <w:t xml:space="preserve">S8. Fly.io Managed Postgres. </w:t>
      </w:r>
      <w:hyperlink r:id="rId18">
        <w:r>
          <w:rPr>
            <w:rFonts w:ascii="Tahoma" w:hAnsi="Tahoma" w:eastAsia="Tahoma"/>
            <w:color w:val="2E74B5"/>
            <w:u w:val="single"/>
            <w:sz w:val="18"/>
          </w:rPr>
          <w:t>เปิดหน้าอ้างอิงทางการ</w:t>
        </w:r>
      </w:hyperlink>
      <w:r>
        <w:rPr>
          <w:rFonts w:ascii="Tahoma" w:hAnsi="Tahoma" w:eastAsia="Tahoma"/>
          <w:color w:val="5B6573"/>
          <w:sz w:val="18"/>
        </w:rPr>
        <w:t xml:space="preserve"> - Managed PostgreSQL plans, HA, backup และ storage</w:t>
      </w:r>
    </w:p>
    <w:p>
      <w:pPr>
        <w:spacing w:after="120"/>
        <w:ind w:left="288" w:hanging="288"/>
      </w:pPr>
      <w:r>
        <w:rPr>
          <w:rFonts w:ascii="Tahoma" w:hAnsi="Tahoma" w:eastAsia="Tahoma"/>
          <w:b/>
          <w:color w:val="0B2545"/>
          <w:sz w:val="18"/>
        </w:rPr>
        <w:t xml:space="preserve">S9. Google Cloud Run Pricing. </w:t>
      </w:r>
      <w:hyperlink r:id="rId19">
        <w:r>
          <w:rPr>
            <w:rFonts w:ascii="Tahoma" w:hAnsi="Tahoma" w:eastAsia="Tahoma"/>
            <w:color w:val="2E74B5"/>
            <w:u w:val="single"/>
            <w:sz w:val="18"/>
          </w:rPr>
          <w:t>เปิดหน้าอ้างอิงทางการ</w:t>
        </w:r>
      </w:hyperlink>
      <w:r>
        <w:rPr>
          <w:rFonts w:ascii="Tahoma" w:hAnsi="Tahoma" w:eastAsia="Tahoma"/>
          <w:color w:val="5B6573"/>
          <w:sz w:val="18"/>
        </w:rPr>
        <w:t xml:space="preserve"> - request/instance-based billing และ free allocation</w:t>
      </w:r>
    </w:p>
    <w:p>
      <w:pPr>
        <w:spacing w:after="120"/>
        <w:ind w:left="288" w:hanging="288"/>
      </w:pPr>
      <w:r>
        <w:rPr>
          <w:rFonts w:ascii="Tahoma" w:hAnsi="Tahoma" w:eastAsia="Tahoma"/>
          <w:b/>
          <w:color w:val="0B2545"/>
          <w:sz w:val="18"/>
        </w:rPr>
        <w:t xml:space="preserve">S10. Google Cloud SQL Pricing. </w:t>
      </w:r>
      <w:hyperlink r:id="rId20">
        <w:r>
          <w:rPr>
            <w:rFonts w:ascii="Tahoma" w:hAnsi="Tahoma" w:eastAsia="Tahoma"/>
            <w:color w:val="2E74B5"/>
            <w:u w:val="single"/>
            <w:sz w:val="18"/>
          </w:rPr>
          <w:t>เปิดหน้าอ้างอิงทางการ</w:t>
        </w:r>
      </w:hyperlink>
      <w:r>
        <w:rPr>
          <w:rFonts w:ascii="Tahoma" w:hAnsi="Tahoma" w:eastAsia="Tahoma"/>
          <w:color w:val="5B6573"/>
          <w:sz w:val="18"/>
        </w:rPr>
        <w:t xml:space="preserve"> - shared/dedicated compute, HA, storage และ network</w:t>
      </w:r>
    </w:p>
    <w:p>
      <w:pPr>
        <w:spacing w:after="120"/>
        <w:ind w:left="288" w:hanging="288"/>
      </w:pPr>
      <w:r>
        <w:rPr>
          <w:rFonts w:ascii="Tahoma" w:hAnsi="Tahoma" w:eastAsia="Tahoma"/>
          <w:b/>
          <w:color w:val="0B2545"/>
          <w:sz w:val="18"/>
        </w:rPr>
        <w:t xml:space="preserve">S11. Google Cloud Locations. </w:t>
      </w:r>
      <w:hyperlink r:id="rId21">
        <w:r>
          <w:rPr>
            <w:rFonts w:ascii="Tahoma" w:hAnsi="Tahoma" w:eastAsia="Tahoma"/>
            <w:color w:val="2E74B5"/>
            <w:u w:val="single"/>
            <w:sz w:val="18"/>
          </w:rPr>
          <w:t>เปิดหน้าอ้างอิงทางการ</w:t>
        </w:r>
      </w:hyperlink>
      <w:r>
        <w:rPr>
          <w:rFonts w:ascii="Tahoma" w:hAnsi="Tahoma" w:eastAsia="Tahoma"/>
          <w:color w:val="5B6573"/>
          <w:sz w:val="18"/>
        </w:rPr>
        <w:t xml:space="preserve"> - Singapore/Bangkok regions และ product availability</w:t>
      </w:r>
    </w:p>
    <w:p>
      <w:pPr>
        <w:spacing w:after="120"/>
        <w:ind w:left="288" w:hanging="288"/>
      </w:pPr>
      <w:r>
        <w:rPr>
          <w:rFonts w:ascii="Tahoma" w:hAnsi="Tahoma" w:eastAsia="Tahoma"/>
          <w:b/>
          <w:color w:val="0B2545"/>
          <w:sz w:val="18"/>
        </w:rPr>
        <w:t xml:space="preserve">S12. Azure Container Apps Pricing. </w:t>
      </w:r>
      <w:hyperlink r:id="rId22">
        <w:r>
          <w:rPr>
            <w:rFonts w:ascii="Tahoma" w:hAnsi="Tahoma" w:eastAsia="Tahoma"/>
            <w:color w:val="2E74B5"/>
            <w:u w:val="single"/>
            <w:sz w:val="18"/>
          </w:rPr>
          <w:t>เปิดหน้าอ้างอิงทางการ</w:t>
        </w:r>
      </w:hyperlink>
      <w:r>
        <w:rPr>
          <w:rFonts w:ascii="Tahoma" w:hAnsi="Tahoma" w:eastAsia="Tahoma"/>
          <w:color w:val="5B6573"/>
          <w:sz w:val="18"/>
        </w:rPr>
        <w:t xml:space="preserve"> - Consumption billing และ monthly free grants</w:t>
      </w:r>
    </w:p>
    <w:p>
      <w:pPr>
        <w:spacing w:after="120"/>
        <w:ind w:left="288" w:hanging="288"/>
      </w:pPr>
      <w:r>
        <w:rPr>
          <w:rFonts w:ascii="Tahoma" w:hAnsi="Tahoma" w:eastAsia="Tahoma"/>
          <w:b/>
          <w:color w:val="0B2545"/>
          <w:sz w:val="18"/>
        </w:rPr>
        <w:t xml:space="preserve">S13. Azure PostgreSQL Flexible Server Pricing. </w:t>
      </w:r>
      <w:hyperlink r:id="rId23">
        <w:r>
          <w:rPr>
            <w:rFonts w:ascii="Tahoma" w:hAnsi="Tahoma" w:eastAsia="Tahoma"/>
            <w:color w:val="2E74B5"/>
            <w:u w:val="single"/>
            <w:sz w:val="18"/>
          </w:rPr>
          <w:t>เปิดหน้าอ้างอิงทางการ</w:t>
        </w:r>
      </w:hyperlink>
      <w:r>
        <w:rPr>
          <w:rFonts w:ascii="Tahoma" w:hAnsi="Tahoma" w:eastAsia="Tahoma"/>
          <w:color w:val="5B6573"/>
          <w:sz w:val="18"/>
        </w:rPr>
        <w:t xml:space="preserve"> - Burstable compute, storage และ backup pricing</w:t>
      </w:r>
    </w:p>
    <w:p>
      <w:pPr>
        <w:spacing w:after="120"/>
        <w:ind w:left="288" w:hanging="288"/>
      </w:pPr>
      <w:r>
        <w:rPr>
          <w:rFonts w:ascii="Tahoma" w:hAnsi="Tahoma" w:eastAsia="Tahoma"/>
          <w:b/>
          <w:color w:val="0B2545"/>
          <w:sz w:val="18"/>
        </w:rPr>
        <w:t xml:space="preserve">S14. Railway Pricing. </w:t>
      </w:r>
      <w:hyperlink r:id="rId24">
        <w:r>
          <w:rPr>
            <w:rFonts w:ascii="Tahoma" w:hAnsi="Tahoma" w:eastAsia="Tahoma"/>
            <w:color w:val="2E74B5"/>
            <w:u w:val="single"/>
            <w:sz w:val="18"/>
          </w:rPr>
          <w:t>เปิดหน้าอ้างอิงทางการ</w:t>
        </w:r>
      </w:hyperlink>
      <w:r>
        <w:rPr>
          <w:rFonts w:ascii="Tahoma" w:hAnsi="Tahoma" w:eastAsia="Tahoma"/>
          <w:color w:val="5B6573"/>
          <w:sz w:val="18"/>
        </w:rPr>
        <w:t xml:space="preserve"> - plan minimum และ resource unit prices</w:t>
      </w:r>
    </w:p>
    <w:p>
      <w:pPr>
        <w:spacing w:after="120"/>
        <w:ind w:left="288" w:hanging="288"/>
      </w:pPr>
      <w:r>
        <w:rPr>
          <w:rFonts w:ascii="Tahoma" w:hAnsi="Tahoma" w:eastAsia="Tahoma"/>
          <w:b/>
          <w:color w:val="0B2545"/>
          <w:sz w:val="18"/>
        </w:rPr>
        <w:t xml:space="preserve">S15. Railway Databases. </w:t>
      </w:r>
      <w:hyperlink r:id="rId25">
        <w:r>
          <w:rPr>
            <w:rFonts w:ascii="Tahoma" w:hAnsi="Tahoma" w:eastAsia="Tahoma"/>
            <w:color w:val="2E74B5"/>
            <w:u w:val="single"/>
            <w:sz w:val="18"/>
          </w:rPr>
          <w:t>เปิดหน้าอ้างอิงทางการ</w:t>
        </w:r>
      </w:hyperlink>
      <w:r>
        <w:rPr>
          <w:rFonts w:ascii="Tahoma" w:hAnsi="Tahoma" w:eastAsia="Tahoma"/>
          <w:color w:val="5B6573"/>
          <w:sz w:val="18"/>
        </w:rPr>
        <w:t xml:space="preserve"> - ความรับผิดชอบของ unmanaged database templates</w:t>
      </w:r>
    </w:p>
    <w:p>
      <w:pPr>
        <w:spacing w:after="120"/>
        <w:ind w:left="288" w:hanging="288"/>
      </w:pPr>
      <w:r>
        <w:rPr>
          <w:rFonts w:ascii="Tahoma" w:hAnsi="Tahoma" w:eastAsia="Tahoma"/>
          <w:b/>
          <w:color w:val="0B2545"/>
          <w:sz w:val="18"/>
        </w:rPr>
        <w:t xml:space="preserve">S16. Supabase Pricing. </w:t>
      </w:r>
      <w:hyperlink r:id="rId26">
        <w:r>
          <w:rPr>
            <w:rFonts w:ascii="Tahoma" w:hAnsi="Tahoma" w:eastAsia="Tahoma"/>
            <w:color w:val="2E74B5"/>
            <w:u w:val="single"/>
            <w:sz w:val="18"/>
          </w:rPr>
          <w:t>เปิดหน้าอ้างอิงทางการ</w:t>
        </w:r>
      </w:hyperlink>
      <w:r>
        <w:rPr>
          <w:rFonts w:ascii="Tahoma" w:hAnsi="Tahoma" w:eastAsia="Tahoma"/>
          <w:color w:val="5B6573"/>
          <w:sz w:val="18"/>
        </w:rPr>
        <w:t xml:space="preserve"> - Pro plan, disk และ backup retention</w:t>
      </w:r>
    </w:p>
    <w:p>
      <w:pPr>
        <w:spacing w:after="120"/>
        <w:ind w:left="288" w:hanging="288"/>
      </w:pPr>
      <w:r>
        <w:rPr>
          <w:rFonts w:ascii="Tahoma" w:hAnsi="Tahoma" w:eastAsia="Tahoma"/>
          <w:b/>
          <w:color w:val="0B2545"/>
          <w:sz w:val="18"/>
        </w:rPr>
        <w:t xml:space="preserve">S17. Neon Pricing. </w:t>
      </w:r>
      <w:hyperlink r:id="rId27">
        <w:r>
          <w:rPr>
            <w:rFonts w:ascii="Tahoma" w:hAnsi="Tahoma" w:eastAsia="Tahoma"/>
            <w:color w:val="2E74B5"/>
            <w:u w:val="single"/>
            <w:sz w:val="18"/>
          </w:rPr>
          <w:t>เปิดหน้าอ้างอิงทางการ</w:t>
        </w:r>
      </w:hyperlink>
      <w:r>
        <w:rPr>
          <w:rFonts w:ascii="Tahoma" w:hAnsi="Tahoma" w:eastAsia="Tahoma"/>
          <w:color w:val="5B6573"/>
          <w:sz w:val="18"/>
        </w:rPr>
        <w:t xml:space="preserve"> - usage-based compute, storage และ restore windows</w:t>
      </w:r>
    </w:p>
    <w:p>
      <w:pPr>
        <w:spacing w:after="120"/>
        <w:ind w:left="288" w:hanging="288"/>
      </w:pPr>
      <w:r>
        <w:rPr>
          <w:rFonts w:ascii="Tahoma" w:hAnsi="Tahoma" w:eastAsia="Tahoma"/>
          <w:b/>
          <w:color w:val="0B2545"/>
          <w:sz w:val="18"/>
        </w:rPr>
        <w:t xml:space="preserve">S18. Hetzner Price Adjustment 15 June 2026. </w:t>
      </w:r>
      <w:hyperlink r:id="rId28">
        <w:r>
          <w:rPr>
            <w:rFonts w:ascii="Tahoma" w:hAnsi="Tahoma" w:eastAsia="Tahoma"/>
            <w:color w:val="2E74B5"/>
            <w:u w:val="single"/>
            <w:sz w:val="18"/>
          </w:rPr>
          <w:t>เปิดหน้าอ้างอิงทางการ</w:t>
        </w:r>
      </w:hyperlink>
      <w:r>
        <w:rPr>
          <w:rFonts w:ascii="Tahoma" w:hAnsi="Tahoma" w:eastAsia="Tahoma"/>
          <w:color w:val="5B6573"/>
          <w:sz w:val="18"/>
        </w:rPr>
        <w:t xml:space="preserve"> - ราคา Cloud Singapore หลังปรับปี 2026</w:t>
      </w:r>
    </w:p>
    <w:p>
      <w:pPr>
        <w:pStyle w:val="Heading1"/>
      </w:pPr>
      <w:r>
        <w:t>ภาคผนวก B - ข้อจำกัดของประมาณการ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i w:val="0"/>
        </w:rPr>
        <w:t>ราคาที่แสดงเป็น public list price/แบบจำลอง ณ วันที่จัดทำ ไม่ใช่ใบเสนอราคาผูกพันจาก provider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i w:val="0"/>
        </w:rPr>
        <w:t>ราคาในแต่ละ region, ภาษี, promo/credit, currency conversion และ product SKU อาจต่างจากเอกสาร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i w:val="0"/>
        </w:rPr>
        <w:t>Google Cloud, Azure, Railway, Neon และ Fly.io มี usage-based components จึงต้องวัด usage หลัง pilot 7-14 วัน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i w:val="0"/>
        </w:rPr>
        <w:t>ขนาดข้อมูลคำนวณจาก baseline ใน SRS แบบเชิงเส้นและสมมติว่าไม่มีการเก็บรูปภาพ/video/file upload ถาวร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i w:val="0"/>
        </w:rPr>
        <w:t>หากเพิ่ม authentication, file attachment, integrations, analytics หรือ long-term archive ต้องประเมินใหม่</w:t>
      </w:r>
    </w:p>
    <w:p>
      <w:pPr>
        <w:numPr>
          <w:ilvl w:val="0"/>
          <w:numId w:val="10"/>
        </w:numPr>
      </w:pPr>
      <w:r>
        <w:rPr>
          <w:rFonts w:ascii="Tahoma" w:hAnsi="Tahoma" w:eastAsia="Tahoma"/>
          <w:i w:val="0"/>
        </w:rPr>
        <w:t>ตัวเลขค่า Cloud ไม่รวมค่าบริหารระบบ การเฝ้าระวัง การแก้ incident และการทดสอบ restore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ahoma" w:hAnsi="Tahoma" w:eastAsia="Tahoma"/>
        <w:color w:val="5B6573"/>
        <w:sz w:val="16"/>
      </w:rPr>
      <w:t xml:space="preserve">KUVTH Zebrafish LIMS  |  24 August 2026  |  Page </w:t>
    </w:r>
    <w:r>
      <w:rPr>
        <w:rFonts w:ascii="Tahoma" w:hAnsi="Tahoma" w:eastAsia="Tahoma"/>
        <w:color w:val="5B6573"/>
        <w:sz w:val="17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Tahoma" w:hAnsi="Tahoma" w:eastAsia="Tahoma"/>
        <w:color w:val="5B6573"/>
        <w:sz w:val="16"/>
      </w:rPr>
      <w:t xml:space="preserve"> of </w:t>
    </w:r>
    <w:r>
      <w:rPr>
        <w:rFonts w:ascii="Tahoma" w:hAnsi="Tahoma" w:eastAsia="Tahoma"/>
        <w:color w:val="5B6573"/>
        <w:sz w:val="17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Tahoma" w:hAnsi="Tahoma" w:eastAsia="Tahoma"/>
        <w:b/>
        <w:color w:val="5B6573"/>
        <w:sz w:val="16"/>
      </w:rPr>
      <w:t>KUVTH ZEBRAFISH LIMS  |  CLOUD DEPLOYMENT RECOMMENDATION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abstractNum w:abstractNumId="11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Tahoma" w:hAnsi="Tahoma" w:eastAsia="Tahoma"/>
      <w:color w:val="11111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ahoma" w:hAnsi="Tahoma" w:eastAsia="Tahoma"/>
      <w:color w:val="5B6573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ahoma" w:hAnsi="Tahoma" w:eastAsia="Tahoma"/>
      <w:color w:val="5B6573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52" w:lineRule="auto"/>
      <w:outlineLvl w:val="0"/>
    </w:pPr>
    <w:rPr>
      <w:rFonts w:asciiTheme="majorHAnsi" w:eastAsiaTheme="majorEastAsia" w:hAnsiTheme="majorHAnsi" w:cstheme="majorBidi" w:ascii="Tahoma" w:hAnsi="Tahoma" w:eastAsia="Tahoma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52" w:lineRule="auto"/>
      <w:outlineLvl w:val="1"/>
    </w:pPr>
    <w:rPr>
      <w:rFonts w:asciiTheme="majorHAnsi" w:eastAsiaTheme="majorEastAsia" w:hAnsiTheme="majorHAnsi" w:cstheme="majorBidi" w:ascii="Tahoma" w:hAnsi="Tahoma" w:eastAsia="Tahoma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52" w:lineRule="auto"/>
      <w:outlineLvl w:val="2"/>
    </w:pPr>
    <w:rPr>
      <w:rFonts w:asciiTheme="majorHAnsi" w:eastAsiaTheme="majorEastAsia" w:hAnsiTheme="majorHAnsi" w:cstheme="majorBidi" w:ascii="Tahoma" w:hAnsi="Tahoma" w:eastAsia="Tahoma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52" w:lineRule="auto" w:before="0"/>
      <w:contextualSpacing/>
    </w:pPr>
    <w:rPr>
      <w:rFonts w:asciiTheme="majorHAnsi" w:eastAsiaTheme="majorEastAsia" w:hAnsiTheme="majorHAnsi" w:cstheme="majorBidi" w:ascii="Tahoma" w:hAnsi="Tahoma" w:eastAsia="Tahoma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20" w:line="252" w:lineRule="auto"/>
    </w:pPr>
    <w:rPr>
      <w:rFonts w:asciiTheme="majorHAnsi" w:eastAsiaTheme="majorEastAsia" w:hAnsiTheme="majorHAnsi" w:cstheme="majorBidi" w:ascii="Tahoma" w:hAnsi="Tahoma" w:eastAsia="Tahoma"/>
      <w:b w:val="0"/>
      <w:i/>
      <w:iCs/>
      <w:color w:val="5B6573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ocs.digitalocean.com/products/app-platform/details/pricing/" TargetMode="External"/><Relationship Id="rId12" Type="http://schemas.openxmlformats.org/officeDocument/2006/relationships/hyperlink" Target="https://docs.digitalocean.com/products/databases/postgresql/details/pricing/" TargetMode="External"/><Relationship Id="rId13" Type="http://schemas.openxmlformats.org/officeDocument/2006/relationships/hyperlink" Target="https://render.com/articles/how-much-does-cloud-application-hosting-cost-for-small-businesses" TargetMode="External"/><Relationship Id="rId14" Type="http://schemas.openxmlformats.org/officeDocument/2006/relationships/hyperlink" Target="https://render.com/docs/postgresql-refresh" TargetMode="External"/><Relationship Id="rId15" Type="http://schemas.openxmlformats.org/officeDocument/2006/relationships/hyperlink" Target="https://render.com/docs/regions" TargetMode="External"/><Relationship Id="rId16" Type="http://schemas.openxmlformats.org/officeDocument/2006/relationships/hyperlink" Target="https://aws.amazon.com/lightsail/pricing/" TargetMode="External"/><Relationship Id="rId17" Type="http://schemas.openxmlformats.org/officeDocument/2006/relationships/hyperlink" Target="https://fly.io/docs/about/pricing/" TargetMode="External"/><Relationship Id="rId18" Type="http://schemas.openxmlformats.org/officeDocument/2006/relationships/hyperlink" Target="https://fly.io/docs/mpg/" TargetMode="External"/><Relationship Id="rId19" Type="http://schemas.openxmlformats.org/officeDocument/2006/relationships/hyperlink" Target="https://cloud.google.com/run/pricing" TargetMode="External"/><Relationship Id="rId20" Type="http://schemas.openxmlformats.org/officeDocument/2006/relationships/hyperlink" Target="https://cloud.google.com/sql/pricing" TargetMode="External"/><Relationship Id="rId21" Type="http://schemas.openxmlformats.org/officeDocument/2006/relationships/hyperlink" Target="https://cloud.google.com/about/locations/" TargetMode="External"/><Relationship Id="rId22" Type="http://schemas.openxmlformats.org/officeDocument/2006/relationships/hyperlink" Target="https://azure.microsoft.com/en-us/pricing/details/container-apps/" TargetMode="External"/><Relationship Id="rId23" Type="http://schemas.openxmlformats.org/officeDocument/2006/relationships/hyperlink" Target="https://azure.microsoft.com/en-us/pricing/details/postgresql/flexible-server/" TargetMode="External"/><Relationship Id="rId24" Type="http://schemas.openxmlformats.org/officeDocument/2006/relationships/hyperlink" Target="https://docs.railway.com/pricing" TargetMode="External"/><Relationship Id="rId25" Type="http://schemas.openxmlformats.org/officeDocument/2006/relationships/hyperlink" Target="https://docs.railway.com/databases" TargetMode="External"/><Relationship Id="rId26" Type="http://schemas.openxmlformats.org/officeDocument/2006/relationships/hyperlink" Target="https://supabase.com/pricing" TargetMode="External"/><Relationship Id="rId27" Type="http://schemas.openxmlformats.org/officeDocument/2006/relationships/hyperlink" Target="https://neon.com/pricing" TargetMode="External"/><Relationship Id="rId28" Type="http://schemas.openxmlformats.org/officeDocument/2006/relationships/hyperlink" Target="https://docs.hetzner.com/general/infrastructure-and-availability/price-adjustmen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คู่มือแนะนำ Cloud สำหรับการ Deploy ระบบ KUVTH Zebrafish LIMS</dc:title>
  <dc:subject>Cloud deployment, data sizing, cost comparison and client proposal guidance</dc:subject>
  <dc:creator>KUVTH Zebrafish LIMS Project Team</dc:creator>
  <cp:keywords>KUVTH Zebrafish LIMS, Cloud, Deployment, PostgreSQL, FastAPI, Docker</cp:keywords>
  <dc:description>Prepared from project SRS/RA and official provider pricing sources.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