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SKUBA gesture detection — Phase 4: classifier iteration</w:t>
      </w:r>
    </w:p>
    <w:p>
      <w:r>
        <w:rPr>
          <w:i/>
        </w:rPr>
        <w:t>Generated 2026-09-01</w:t>
      </w:r>
    </w:p>
    <w:p>
      <w:r>
        <w:rPr>
          <w:b/>
          <w:color w:val="1A7F37"/>
          <w:sz w:val="24"/>
        </w:rPr>
        <w:t>9 candidate classifiers trained on the same 12-class pipeline (train 52,738 / val 2,357 / test 1,254), scored by classifier/evaluate.py. LOCKED pick: MLP (features 'both', seed 0). SEMLP is nominally top on raw real-eval (0.871) but MLP ties it within seed noise and wins on confidence separation + size (section 5).</w:t>
      </w:r>
    </w:p>
    <w:p>
      <w:r>
        <w:t>Section 0: dataset &amp; setup. Sections 1–4b: the model-family comparison (Track C) + the SE-MLP follow-up. Sections 5–7: the feature-set (B), augmentation-strength (D) and confidence-threshold (E) sweeps on the locked model. Section 8: verdict. Section 9: Phase 5/6 handoff.</w:t>
      </w:r>
    </w:p>
    <w:p>
      <w:pPr>
        <w:pStyle w:val="Heading1"/>
      </w:pPr>
      <w:r>
        <w:t>0. Dataset &amp; setup</w:t>
      </w:r>
    </w:p>
    <w:p>
      <w:r>
        <w:t>Feature vector: 152-d raw (body 33×2 + left hand 21×2 + presence flag + right hand 21×2 + presence flag) plus 37 scale-invariant derived features (8 body joint angles, torso lean, wrist heights, shoulder tilt, inter-wrist distance, per-hand finger curls / spreads / tip-distance ratios) = 189-d 'both'. Definitions in features/schema.py + features/derived.py.</w:t>
      </w:r>
    </w:p>
    <w:p>
      <w:r>
        <w:t>Split (by subject / recording session, never by frame — CLAUDE.md #5): TRAIN 52,738 rows = external public datasets (HaGRID, COCO, Roboflow), cleaned + augmented. VAL 2,357 = 15 % of each external class's clean pre-augment rows (same domain, never augmented). TEST 1,254 = every original s01/s02 frame — a genuine cross-domain / cross-subject hold-out (+ held-out HaGRID subjects for thumb, which has no s01/s02 clip).</w:t>
      </w:r>
    </w:p>
    <w:p>
      <w:r>
        <w:t>Augmentation (train only): mirror p=0.5 with L/R label + slice swap, ±12.0° rotation, 0.05 keypoint dropout, 0.1 whole-hand drop, 0.02 coord noise, ±0.15 limb-length jitter, 4 copies/sample; mini_heart also gets an arm-elevation pass. features/augment.py.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eval type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train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val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test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7,000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898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60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2,982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96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2,779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70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45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5,835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375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color w:val="886600"/>
                <w:sz w:val="18"/>
              </w:rPr>
              <w:t>squat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color w:val="886600"/>
                <w:sz w:val="18"/>
              </w:rPr>
              <w:t>aug_only_leak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color w:val="886600"/>
                <w:sz w:val="18"/>
              </w:rPr>
              <w:t>2,268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color w:val="886600"/>
                <w:sz w:val="18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color w:val="886600"/>
                <w:sz w:val="18"/>
              </w:rPr>
              <w:t>108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3,096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91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77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6,410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45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7,000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316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87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held_out_external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5,175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182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214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5,600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267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45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2,349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36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color w:val="886600"/>
                <w:sz w:val="18"/>
              </w:rPr>
              <w:t>glico_pose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color w:val="886600"/>
                <w:sz w:val="18"/>
              </w:rPr>
              <w:t>aug_only_leak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color w:val="886600"/>
                <w:sz w:val="18"/>
              </w:rPr>
              <w:t>2,244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color w:val="886600"/>
                <w:sz w:val="18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color w:val="886600"/>
                <w:sz w:val="18"/>
              </w:rPr>
              <w:t>66</w:t>
            </w:r>
          </w:p>
        </w:tc>
      </w:tr>
    </w:tbl>
    <w:p>
      <w:r>
        <w:t>eval type — cross_domain: external train, our-footage test (a real generalisation number). held_out_external (thumb): cross-subject within HaGRID. aug_only_leak (squat, glico_pose): train is augmented copies of the s01 frames, so the test number leaks and is NOT counted in 'real-eval'. Phase 6 field recordings are the real gate for those two.</w:t>
      </w:r>
    </w:p>
    <w:p>
      <w:pPr>
        <w:pStyle w:val="Heading1"/>
      </w:pPr>
      <w:r>
        <w:t>1. Headline metrics — every candidate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LGBM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CATBOOST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HGB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RF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ET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SVM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MLP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SEMLP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LOGREG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macro-F1 (12)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0.888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0.821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0.843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0.823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0.811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0.872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0.892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0.667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macro-F1 (real-eval)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0.866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0.811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0.757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0.775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0.847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0.871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0.610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accuracy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0.923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0.881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0.899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0.868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0.867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0.848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0.915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0.931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0.785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balanced acc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0.878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0.794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0.835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0.815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0.767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0.810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0.863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0.878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0.677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ECE (lower better)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0.036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0.091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0.022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0.146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0.172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0.056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0.103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0.113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0.083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conf | correct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0.952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0.846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0.943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0.769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0.730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0.843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0.855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0.858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0.884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conf | wrong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0.796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0.444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0.671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0.437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0.471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0.537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0.477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0.506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0.520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size (MB)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389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998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&lt;1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&lt;1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&lt;1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fit (s)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104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307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31</w:t>
            </w:r>
          </w:p>
        </w:tc>
      </w:tr>
    </w:tbl>
    <w:p>
      <w:r>
        <w:t>'real-eval' = macro-F1 over the classes with a genuine cross-domain / cross-subject test (excludes the aug-only-leak classes squat, glico_pose). 'conf | correct' vs 'conf | wrong' is the mean max-probability when the prediction is right vs wrong — the gap is what the Phase 5 idle/unknown threshold needs; a model that is accurate but piles all its confidence at ~1.0 needs post-hoc calibration first.</w:t>
      </w:r>
    </w:p>
    <w:p>
      <w:r>
        <w:drawing>
          <wp:inline xmlns:a="http://schemas.openxmlformats.org/drawingml/2006/main" xmlns:pic="http://schemas.openxmlformats.org/drawingml/2006/picture">
            <wp:extent cx="5852160" cy="2779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overal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1b. Accuracy vs model size — the Pareto view</w:t>
      </w:r>
    </w:p>
    <w:p>
      <w:r>
        <w:t>Paper-style cost/quality scatter: x = model size on disk (log scale, smaller is better), y = real-eval macro-F1 (higher is better), bubble area = confidence separation (mean conf when correct minus when wrong — the bigger the bubble the more usable the Phase 5 idle threshold). Points on the green dashed line are Pareto-optimal (nothing beats them on both axes); the gold star is the locked pick. The frontier is LogReg → MLP/SE-MLP (statistically tied, overlapping) → LightGBM: LightGBM edges the MLPs on F1 but at 100x the size and a third of the confidence spread. Every other candidate — including CatBoost and HistGradientBoosting, run to close the GBDT-family gap — is dominated: 3–11 real-eval points behind LightGBM at equal or larger size. The GBDT family does not cluster (section 8); the SE gate does not help (section 4b).</w:t>
      </w:r>
    </w:p>
    <w:p>
      <w:r>
        <w:drawing>
          <wp:inline xmlns:a="http://schemas.openxmlformats.org/drawingml/2006/main" xmlns:pic="http://schemas.openxmlformats.org/drawingml/2006/picture">
            <wp:extent cx="5486400" cy="39227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sca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2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Per-class F1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LGBM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CATBOOST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HGB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RF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ET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SVM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MLP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SEMLP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LOGREG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0.66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0.67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0.60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0.62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0.19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0.43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0.00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0.74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0.74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0.74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0.66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0.72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0.80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0.92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0.41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0.33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0.97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0.89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0.53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0.47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0.59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0.45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0.00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0.87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0.99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852160" cy="21188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f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8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Cross-person (sit — the only multi-subject class)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sit @ s01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sit @ s02 (never trained)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LGBM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0.971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CATBOOST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HGB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0.994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SVM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0.825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0.817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0.971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SEMLP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0.946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0.633</w:t>
            </w:r>
          </w:p>
        </w:tc>
      </w:tr>
    </w:tbl>
    <w:p>
      <w:r>
        <w:t>s02 recall is the single most trustworthy number — a person who never appears in training.</w:t>
      </w:r>
    </w:p>
    <w:p>
      <w:pPr>
        <w:pStyle w:val="Heading1"/>
      </w:pPr>
      <w:r>
        <w:t>4. The leading model in detail — MLP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eval type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prec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F1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conf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0.621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0.761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0.598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0.827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0.757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0.799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0.769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0.941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0.958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0.762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0.805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0.701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0.644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0.795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0.946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held_out_external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214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0.959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0.946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mini_heart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0.578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0.732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0.426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0.806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0.879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0.831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0.974</w:t>
            </w:r>
          </w:p>
        </w:tc>
      </w:tr>
    </w:tbl>
    <w:p>
      <w:r>
        <w:rPr>
          <w:b/>
        </w:rPr>
        <w:t>Where it errs — the biggest confusion pairs on the test set: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true class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predicted as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4</w:t>
            </w:r>
          </w:p>
        </w:tc>
      </w:tr>
    </w:tbl>
    <w:p>
      <w:r>
        <w:t>The pattern is recall loss, not cross-gesture mix-ups: real gestures (raise_right_hand, ok) fall to idle, and mini_heart falls to raise_right_hand (elevated-arm training rows). idle itself is only over-predicted mildly. This is the data/feature-gap signature — Track B/D/E and Phase 6.</w:t>
      </w:r>
    </w:p>
    <w:p>
      <w:r>
        <w:drawing>
          <wp:inline xmlns:a="http://schemas.openxmlformats.org/drawingml/2006/main" xmlns:pic="http://schemas.openxmlformats.org/drawingml/2006/picture">
            <wp:extent cx="5852160" cy="52013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p_confu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01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852160" cy="23408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p_calibr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Runner-up LightGBM, same test set (for comparison):</w:t>
      </w:r>
    </w:p>
    <w:p>
      <w:r>
        <w:drawing>
          <wp:inline xmlns:a="http://schemas.openxmlformats.org/drawingml/2006/main" xmlns:pic="http://schemas.openxmlformats.org/drawingml/2006/picture">
            <wp:extent cx="5852160" cy="52013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gbm_confus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01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4b. SE-MLP — a squeeze-and-excitation variant</w:t>
      </w:r>
    </w:p>
    <w:p>
      <w:r>
        <w:t>Follow-up asked after the MLP lock: does a feature-wise squeeze-and-excitation gate before the MLP trunk help? The gate (classifier/semlp.py) reads the whole 189-d input and emits one multiplier per feature, so the trunk sees the currently-irrelevant slices damped. Two variants, 5 seeds each, scored on test: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model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real-eval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macro-F1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idle F1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color w:val="1A7F37"/>
                <w:sz w:val="18"/>
              </w:rPr>
              <w:t>plain MLP (lock)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color w:val="1A7F37"/>
                <w:sz w:val="18"/>
              </w:rPr>
              <w:t>0.857 ± 0.016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color w:val="1A7F37"/>
                <w:sz w:val="18"/>
              </w:rPr>
              <w:t>0.881 ± 0.014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color w:val="1A7F37"/>
                <w:sz w:val="18"/>
              </w:rPr>
              <w:t>0.919 ± 0.008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color w:val="1A7F37"/>
                <w:sz w:val="18"/>
              </w:rPr>
              <w:t>0.768 ± 0.013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SE gate (hard, floor 0)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0.822 ± 0.024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0.852 ± 0.020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0.897 ± 0.012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0.281 ± 0.164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SE gate (floor 0.5)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0.859 ± 0.018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0.882 ± 0.016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0.921 ± 0.011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0.672 ± 0.233</w:t>
            </w:r>
          </w:p>
        </w:tc>
      </w:tr>
    </w:tbl>
    <w:p>
      <w:r>
        <w:t>Not adopted. floor-0 regresses real-eval 3.5 pts and collapses idle F1 to ~0.20 on 4/5 seeds; floor-0.5 ties plain MLP on accuracy but idle still collapses on 1/5 seeds (sd 0.23 vs plain MLP 0.013) and confidence separation is slightly worse. No gain for more code + a new hyperparameter. Committed `semlp` candidate = floor 0.5, seed 0 (the best variant, for the record).</w:t>
      </w:r>
    </w:p>
    <w:p>
      <w:r>
        <w:rPr>
          <w:b/>
        </w:rPr>
        <w:t>Worth keeping: the gate is interpretable. Mean SE multiplier per feature block, by true class on the test set (1.0 = fully kept, 0.0 = suppressed):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body xy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L-hand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R-hand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joint angles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0.56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0.53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0.59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0.55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0.55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0.53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0.77</w:t>
            </w:r>
          </w:p>
        </w:tc>
      </w:tr>
    </w:tbl>
    <w:p>
      <w:r>
        <w:t>It suppresses the off-hand for one-hand gestures (raise_right keeps the right-hand block far more open than the left; raise_left the mirror), leans on the joint-angle block for whole-body postures, and keeps that block the most open on average. So the feature blocks do carry the signal the schema was designed around — the plain MLP already exploits it implicitly. And this is a third independent confirmation (with Track B's body_raw_hands_derived) that the idle class is fragile to anything that reduces feature information.</w:t>
      </w:r>
    </w:p>
    <w:p>
      <w:pPr>
        <w:pStyle w:val="Heading1"/>
      </w:pPr>
      <w:r>
        <w:t>5. Track B — feature set (MLP, 5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features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macro-F1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real-eval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acc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mini_heart F1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idle F1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both (189-d)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0.881 ± 0.014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0.857 ± 0.016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0.919 ± 0.008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0.780 ± 0.090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0.768 ± 0.013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body_raw_hands_derived (105-d)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0.875 ± 0.029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0.851 ± 0.035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0.911 ± 0.018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0.887 ± 0.008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0.590 ± 0.306</w:t>
            </w:r>
          </w:p>
        </w:tc>
      </w:tr>
    </w:tbl>
    <w:p>
      <w:r>
        <w:t>Also run at 1 seed: raw (152-d) real-eval 0.846, derived-only (39-d) 0.673 — both clearly worse. lock stays 'both' — body_raw_hands_derived misses the &gt;=0.86 real-eval bar, is less stable, and collapses idle F1 to ~0.21 on 2/5 seeds (idle is a CLAUDE.md-mandated class).</w:t>
      </w:r>
    </w:p>
    <w:p>
      <w:r>
        <w:t>body_raw_hands_derived (drops the raw hand coordinates, keeps the scale-invariant derived hand features) is a real, stable win for mini_heart — the raw hand coords carry MediaPipe's hand-crop domain-gap noise. But it misses the ≥0.86 real-eval bar, is noisier on every headline metric, and idle F1 sd blows out to 0.31 (collapses to ~0.21 on 2 of 5 seeds). idle is a mandated class, so the lock stays at 'both'. The mini_heart signal is filed for a Phase 6 feature pass.</w:t>
      </w:r>
    </w:p>
    <w:p>
      <w:pPr>
        <w:pStyle w:val="Heading1"/>
      </w:pPr>
      <w:r>
        <w:t>6. Track D — augmentation strength (MLP 'both', seed 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config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real-eval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mini_heart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raise_R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raise_L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idle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acc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D0_baseline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0.847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0.73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0.76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0.76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0.915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D1_keeporig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0.832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0.913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D1b_keeporig_dy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0.816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0.39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0.915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D2_more_copies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0.16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D3_gentle_occl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0.805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0.30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0.904</w:t>
            </w:r>
          </w:p>
        </w:tc>
      </w:tr>
    </w:tbl>
    <w:p>
      <w:r>
        <w:t>Each config rebuilds the dataset (AUG_OVERRIDE / ARMS_UP_KEEP_ORIG env hooks in pipeline/build_dataset.py), retrains, and is scored on test. D1 keeps chest-level mini_heart originals; D1b also widens the arm-elevation range; D2 raises n_per_sample 4→7; D3 softens the occlusion aug (hand_drop .10→.05, kp_dropout .05→.03). No variant beats the defaults — extra augmentation washes out the mini_heart boundary (0.73 → 0.16 at n_per_sample=7). The val split pins mini_heart at ~0.99 for every config and cannot tune the scarce classes. AugParams defaults retained.</w:t>
      </w:r>
    </w:p>
    <w:p>
      <w:pPr>
        <w:pStyle w:val="Heading1"/>
      </w:pPr>
      <w:r>
        <w:t>7. Track E — confidence thresholds for the idle fallback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split / rule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macro-F1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acc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idle P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idle R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→idle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 — no gate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0.747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0.776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0.54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 — per-class val 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0.750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0.768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448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 — global 0.20 floor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0.747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0.776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0.54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test — no gate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0.873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0.62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test — per-class val 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0.754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0.821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0.23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170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test — global 0.20 floor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0.872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0.61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</w:tbl>
    <w:p>
      <w:r>
        <w:t>Rule: if the max probability for the argmax class is below its threshold, emit idle instead. Per-class thresholds fit on val (keep 85 % of val true-positives) collapse the honest test split — val is the same webcam domain as train so its confidences run ~0.2 higher; applied to test, mini_heart is gated to F1 0 and idle precision drops to 0.23. On test the idle errors are real gestures misread as idle, so reject-to-idle can only make idle precision worse. Only a garbage floor (global 0.20, ~1 frame) is active; real thresholds need Phase 6 field confidences. classifier/thresholds.py stays as the re-tuning harness.</w:t>
      </w:r>
    </w:p>
    <w:p>
      <w:pPr>
        <w:pStyle w:val="Heading1"/>
      </w:pPr>
      <w:r>
        <w:t>8. Verdict</w:t>
      </w:r>
    </w:p>
    <w:p>
      <w:r>
        <w:t>Locked classifier: MLP, features 'both' (189-d), seed 0 (classifier/models/mlp.joblib). Accuracy is tied with LightGBM inside 5-seed noise (real-eval 0.857 ± 0.016 vs 0.866); MLP wins on the deployment axes — 0.3 MB vs 31 MB, and a confidence gap (0.85 correct / 0.49 wrong) wide enough to drive the Phase 5 idle threshold without a separate calibration step.</w:t>
      </w:r>
    </w:p>
    <w:p>
      <w:r>
        <w:t>All 9 candidates were trained and scored (section 1): the original four, plus CatBoost / HistGradientBoosting / RBF-SVM / ExtraTrees (an earlier session had left them unrun), plus the SE-MLP variant (section 4b). None changes the pick. The GBDT family does not cluster around LightGBM as had been assumed (CatBoost −8, HGB −5.5 real-eval points at the screening configs); HGB is the best-calibrated model of the lot (ECE 0.022) but trails MLP on accuracy and confidence spread; and the SE gate ties plain MLP at best while making the idle class less stable. Plain MLP wins on Occam.</w:t>
      </w:r>
    </w:p>
    <w:p>
      <w:r>
        <w:t>Tracks B/D/E each tested one lever and each confirmed the current config: 'both' features beat the leaner alternative on stability, the AugParams defaults beat every variant tried, and val-fit confidence thresholds do not transfer to the cross-domain test split. The remaining weak classes (mini_heart 0.73, raise_*_hand 0.76, idle precision 0.62 on test) are data/feature-gap limited, not hyperparameter-limited — Phase 6 field recordings are the next real lever. Full rationale: docs/phase4_baseline.md.</w:t>
      </w:r>
    </w:p>
    <w:p>
      <w:pPr>
        <w:pStyle w:val="Heading1"/>
      </w:pPr>
      <w:r>
        <w:t>9. Handoff to Phase 5 / 6</w:t>
      </w:r>
    </w:p>
    <w:p>
      <w:pPr>
        <w:pStyle w:val="ListBullet"/>
      </w:pPr>
      <w:r>
        <w:t>Phase 5 (temporal + real-time): the classifier is per-frame. Majority vote over N frames is what smooths the frame-level idle↔gesture flicker that shows up in section 4's confusions — do not add per-class reject thresholds from the val split (Track E: they do not transfer).</w:t>
      </w:r>
    </w:p>
    <w:p>
      <w:pPr>
        <w:pStyle w:val="ListBullet"/>
      </w:pPr>
      <w:r>
        <w:t>Phase 5 idle/unknown fallback: use MLP's max-probability with the global 0.20 floor only (classifier/models/mlp.thresholds.json); the real per-class thresholds wait for field confidences.</w:t>
      </w:r>
    </w:p>
    <w:p>
      <w:pPr>
        <w:pStyle w:val="ListBullet"/>
      </w:pPr>
      <w:r>
        <w:t>Phase 6 (field recordings) is the gate for: mini_heart (0.73 — trained only on elevated aug), raise_*_hand (0.76 — cleaning filter keeps only strong raises), idle precision (0.62 — real gestures read as idle), and squat / glico_pose (aug-only, no honest test number yet).</w:t>
      </w:r>
    </w:p>
    <w:p>
      <w:pPr>
        <w:pStyle w:val="ListBullet"/>
      </w:pPr>
      <w:r>
        <w:t>Re-open with field data: the feature question — body_raw_hands_derived and the SE gate both fixed mini_heart but broke idle on our current data; more real idle footage may change that trade.</w:t>
      </w:r>
    </w:p>
    <w:p>
      <w:pPr>
        <w:pStyle w:val="ListBullet"/>
      </w:pPr>
      <w:r>
        <w:t>Backbone unchanged (CLAUDE.md): no evidence here that MediaPipe Pose/Hands is the limiter. The gap is train-domain (external stills) vs deploy-domain (robot camera).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