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SKUBA gesture detection — Phase 3 baseline classifier</w:t>
      </w:r>
    </w:p>
    <w:p>
      <w:r>
        <w:rPr>
          <w:i/>
        </w:rPr>
        <w:t>Generated 2026-08-31</w:t>
      </w:r>
    </w:p>
    <w:p>
      <w:r>
        <w:rPr>
          <w:b/>
          <w:color w:val="B00000"/>
          <w:sz w:val="26"/>
        </w:rPr>
        <w:t>Verdict: Phase 3 exit criterion NOT met.</w:t>
      </w:r>
    </w:p>
    <w:p>
      <w:r>
        <w:t>Two tree baselines were trained independently as candidates for the single classifier slot (section 3). On accuracy they tie — macro-F1 0.64 on the real-generalisation classes. Most classes work, but `rock` and `mini_heart` are at 0.00 F1 — every test frame of each is classified as a different class. Those two failures are data/feature problems, not model-choice problems, and define the Phase 4 work.</w:t>
      </w:r>
    </w:p>
    <w:p>
      <w:pPr>
        <w:pStyle w:val="Heading1"/>
      </w:pPr>
      <w:r>
        <w:t>1. Architecture — where this sits</w:t>
      </w:r>
    </w:p>
    <w:p>
      <w:r>
        <w:t>The pipeline has exactly ONE classifier slot: 152-d fused feature vector in -&gt; (class, confidence) out -&gt; temporal smoothing -&gt; final label or idle. Phase 3 trains candidate models for that slot; it does not stack or ensemble them. LightGBM and RandomForest are two candidates. Phase 4 adds an MLP and picks one to lock (ARCHITECTURE.md 'Classifier interface').</w:t>
      </w:r>
    </w:p>
    <w:p>
      <w:r>
        <w:t>LightGBM = gradient-boosted shallow trees (each corrects the last). RandomForest = many independent deep trees, averaged. Both on the raw 152-d vector, class_weight='balanced', features clipped to +-10.</w:t>
      </w:r>
    </w:p>
    <w:p>
      <w:pPr>
        <w:pStyle w:val="Heading1"/>
      </w:pPr>
      <w:r>
        <w:t>2. Train / test data</w:t>
      </w:r>
    </w:p>
    <w:p>
      <w:r>
        <w:t>Train: 62,627 rows — cleaned external features (HaGRID, COCO) + augmentation, for 8 classes; the other 6 (sit, squat, laying, i_love_you, heart, glico_pose) are augmented copies of s01 frames (no external source). See docs/phase2b_external_data.md.</w:t>
      </w:r>
    </w:p>
    <w:p>
      <w:r>
        <w:t>Test: 1,581 rows, never augmented — every original s01/s02 frame (1,367) + 214 held-out HaGRID `thumb` frames. s01/s02 are NOT in training (except as augmented copies for the 6 aug-only classes).</w:t>
      </w:r>
    </w:p>
    <w:p>
      <w:pPr>
        <w:pStyle w:val="Heading1"/>
      </w:pPr>
      <w:r>
        <w:t>3. LightGBM vs RandomForest — the head-to-head</w:t>
      </w:r>
    </w:p>
    <w:p>
      <w:r>
        <w:t>Both trained on the same 62,627-row train.npz, class_weight='balanced', raw 152-d features clipped to +-10. This is the Phase 3 comparison; Phase 4 adds an MLP and locks one.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LightGBM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RandomForest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macro-F1 (all classes)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0.745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0.748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macro-F1 (real-eval only)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0.637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0.639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sit @ s02 recall (only clean cross-person number)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0.43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0.77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fit time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118.0 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56.0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model file size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36.2 MB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396.3 MB</w:t>
            </w:r>
          </w:p>
        </w:tc>
      </w:tr>
    </w:tbl>
    <w:p>
      <w:r>
        <w:t>Per-class F1 (bold = the two differ by &gt; 0.05):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LGBM F1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RF F1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886600"/>
                <w:sz w:val="18"/>
              </w:rPr>
              <w:t>idle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886600"/>
                <w:sz w:val="18"/>
              </w:rPr>
              <w:t>0.59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886600"/>
                <w:sz w:val="18"/>
              </w:rPr>
              <w:t>0.65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886600"/>
                <w:sz w:val="18"/>
              </w:rPr>
              <w:t>*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raise_right_hand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0.82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0.81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raise_left_hand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sit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0.95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0.98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squat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laying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0.77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0.77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i_love_you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0.68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0.69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rock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two_finger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0.83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0.81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thumb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0.98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0.97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heart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0.81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0.81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mini_heart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t_pose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glico_pose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Read: accuracy is a wash. RandomForest is chosen as the working default for two reasons — its `sit`@s02 cross-person recall is much higher (0.77 vs 0.43; that is the only honest generalisation number we have) and its confidences are calibrated (LightGBM outputs ~1.0 on almost everything, which breaks the idle/unknown threshold in Phase 5). LightGBM's one real advantage is size (36 MB vs 396 MB) — revisit if the deploy target is tight on disk. Final lock is a Phase 4 decision, after the MLP and the feature fixes.</w:t>
      </w:r>
    </w:p>
    <w:p>
      <w:pPr>
        <w:pStyle w:val="Heading1"/>
      </w:pPr>
      <w:r>
        <w:t>4. Per-class results (RandomForest)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eval type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n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prec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rec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F1</w:t>
            </w:r>
          </w:p>
        </w:tc>
        <w:tc>
          <w:tcPr>
            <w:tcW w:type="dxa" w:w="1234"/>
          </w:tcPr>
          <w:p>
            <w:r/>
            <w:r>
              <w:rPr>
                <w:b/>
                <w:sz w:val="18"/>
              </w:rPr>
              <w:t>conf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0.48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0.65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raise_right_hand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96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0.69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raise_left_hand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0.67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sit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aug_only_leak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375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squat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aug_only_leak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108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laying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aug_only_leak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77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0.64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i_love_you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aug_only_leak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141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0.53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0.69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color w:val="B00000"/>
                <w:sz w:val="18"/>
              </w:rPr>
              <w:t>rock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B0000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B00000"/>
                <w:sz w:val="18"/>
              </w:rPr>
              <w:t>102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B00000"/>
                <w:sz w:val="18"/>
              </w:rPr>
              <w:t>0.00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B00000"/>
                <w:sz w:val="18"/>
              </w:rPr>
              <w:t>0.00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B00000"/>
                <w:sz w:val="18"/>
              </w:rPr>
              <w:t>0.00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B00000"/>
                <w:sz w:val="18"/>
              </w:rPr>
              <w:t>0.80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two_finger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87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0.91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thumb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held_out_external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214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0.99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0.97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0.89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heart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aug_only_leak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0.68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0.81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0.98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color w:val="B00000"/>
                <w:sz w:val="18"/>
              </w:rPr>
              <w:t>mini_heart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B0000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B00000"/>
                <w:sz w:val="18"/>
              </w:rPr>
              <w:t>45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B00000"/>
                <w:sz w:val="18"/>
              </w:rPr>
              <w:t>0.00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B00000"/>
                <w:sz w:val="18"/>
              </w:rPr>
              <w:t>0.00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B00000"/>
                <w:sz w:val="18"/>
              </w:rPr>
              <w:t>0.00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color w:val="B00000"/>
                <w:sz w:val="18"/>
              </w:rPr>
              <w:t>0.87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t_pose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cross_domain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0.72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0.82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glico_pose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aug_only_leak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66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sz w:val="18"/>
              </w:rPr>
              <w:t>1.00</w:t>
            </w:r>
          </w:p>
        </w:tc>
      </w:tr>
    </w:tbl>
    <w:p>
      <w:r>
        <w:t>What each eval type means:</w:t>
      </w:r>
    </w:p>
    <w:p>
      <w:pPr>
        <w:pStyle w:val="ListBullet"/>
      </w:pPr>
      <w:r>
        <w:t>cross_domain: external train, s01/s02 test — a real generalisation number</w:t>
      </w:r>
    </w:p>
    <w:p>
      <w:pPr>
        <w:pStyle w:val="ListBullet"/>
      </w:pPr>
      <w:r>
        <w:t>held_out_external: cross-subject within HaGRID (same webcam domain)</w:t>
      </w:r>
    </w:p>
    <w:p>
      <w:pPr>
        <w:pStyle w:val="ListBullet"/>
      </w:pPr>
      <w:r>
        <w:t>aug_only_leak: train = augmented s01 frames — NOT a generalisation number</w:t>
      </w:r>
    </w:p>
    <w:p>
      <w:pPr>
        <w:pStyle w:val="Heading1"/>
      </w:pPr>
      <w:r>
        <w:t>5. sit — the one clean cross-person number</w:t>
      </w:r>
    </w:p>
    <w:p>
      <w:r>
        <w:t>`sit` is trained on augmented s01 frames only, so its s02 test frames (a different person, different session, different room) are a genuine cross-person check: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subject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recall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s01 (315 frames)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same person as training basis — leaked, ignore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s02 (60 frames)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0.77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clean cross-person — the honest sit number</w:t>
            </w:r>
          </w:p>
        </w:tc>
      </w:tr>
    </w:tbl>
    <w:p>
      <w:pPr>
        <w:pStyle w:val="Heading1"/>
      </w:pPr>
      <w:r>
        <w:t>6. The two failures</w:t>
      </w:r>
    </w:p>
    <w:p>
      <w:r>
        <w:t>rock -&gt; i_love_you (all 102 frames); mini_heart -&gt; heart (40/45).</w:t>
      </w:r>
    </w:p>
    <w:p>
      <w:pPr>
        <w:pStyle w:val="ListBullet"/>
      </w:pPr>
      <w:r>
        <w:t>s01-attractor effect: `i_love_you` and `heart` are trained ONLY on augmented s01 frames, so the model over-fits that one person's hand and body. Any other s01 test frame that is geometrically nearby — s01's `rock`, s01's `mini_heart` — gets pulled in.</w:t>
      </w:r>
    </w:p>
    <w:p>
      <w:pPr>
        <w:pStyle w:val="ListBullet"/>
      </w:pPr>
      <w:r>
        <w:t>Hand-landmark domain gap: on s01's `rock` the normalised thumb-to-pinky fingertip distance is ~1.3; on HaGRID's `rock` (what the model trained on) it is ~0.5. Palm-width normalisation does not close this — MediaPipe Hands on a tight wrist-crop of a distant robot-camera hand produces a differently proportioned skeleton than on a large frontal webcam hand.</w:t>
      </w:r>
    </w:p>
    <w:p>
      <w:pPr>
        <w:pStyle w:val="ListBullet"/>
      </w:pPr>
      <w:r>
        <w:t>mini_heart body position: HaGRID `hand_heart` is a chest-level finger-heart; s01's `mini_heart` is hands-together overhead, which matches s01's `heart` (also overhead).</w:t>
      </w:r>
    </w:p>
    <w:p>
      <w:r>
        <w:t>Below: MediaPipe hand landmarks for s01 `rock` (row 1, the misclassified test frames), s01 `i_love_you` (row 2, the aug-only training basis), and HaGRID `rock` (row 3, the actual training data). Rows 1 and 2 are the same person in the same session and are nearly identical in landmark space. Row 3 shows the HaGRID wrist-crop often misses the hand entirely (crop is sized by shoulder width, which is unreliable when the hips are out of frame) — so the model's `rock` knowledge is thin to begin with.</w:t>
      </w:r>
    </w:p>
    <w:p>
      <w:r>
        <w:drawing>
          <wp:inline xmlns:a="http://schemas.openxmlformats.org/drawingml/2006/main" xmlns:pic="http://schemas.openxmlformats.org/drawingml/2006/picture">
            <wp:extent cx="5486400" cy="4629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ndgap_rock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9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Top confusions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true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predicted 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rock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i_love_you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99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mini_heart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heart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40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two_finger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i_love_you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raise_right_hand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sit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t_pose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thumb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idle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ok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i_love_you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rock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two_finger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3</w:t>
            </w:r>
          </w:p>
        </w:tc>
      </w:tr>
    </w:tbl>
    <w:p>
      <w:pPr>
        <w:pStyle w:val="Heading1"/>
      </w:pPr>
      <w:r>
        <w:t>8. Phase 4 plan</w:t>
      </w:r>
    </w:p>
    <w:p>
      <w:pPr>
        <w:pStyle w:val="ListBullet"/>
      </w:pPr>
      <w:r>
        <w:t>1. Close the hand-landmark domain gap — add hand-scale + hand-rotation jitter to features/augment.py, or canonicalise hand orientation in normalize_hand, or switch to joint-angle features (scale-free, would sidestep it entirely). IMPLEMENTATION_PLAN Phase 4 already calls for the raw-coords vs derived-features comparison.</w:t>
      </w:r>
    </w:p>
    <w:p>
      <w:pPr>
        <w:pStyle w:val="ListBullet"/>
      </w:pPr>
      <w:r>
        <w:t>2. Stop `i_love_you` / `heart` poisoning neighbours — raise their per-class confidence threshold, down-weight them, or find real data (none exists for the ASL ILY handshape; HaGRID's heart is the wrong pose).</w:t>
      </w:r>
    </w:p>
    <w:p>
      <w:pPr>
        <w:pStyle w:val="ListBullet"/>
      </w:pPr>
      <w:r>
        <w:t>3. mini_heart — drop the HaGRID chest-level data and treat as aug-only, or add an overhead-position augmentation.</w:t>
      </w:r>
    </w:p>
    <w:p>
      <w:pPr>
        <w:pStyle w:val="ListBullet"/>
      </w:pPr>
      <w:r>
        <w:t>4. idle over-triggers (precision 0.48) — tune the idle threshold on a validation slice; the `call`-&gt;idle hard-negatives may be too aggressive.</w:t>
      </w:r>
    </w:p>
    <w:p>
      <w:pPr>
        <w:pStyle w:val="ListBullet"/>
      </w:pPr>
      <w:r>
        <w:t>5. Re-run the LightGBM vs RF vs MLP comparison once the features are fixed, then lock one config (Phase 4 deliverable).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