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SKUBA gesture detection — Phase 3 baseline classifier</w:t>
      </w:r>
    </w:p>
    <w:p>
      <w:r>
        <w:rPr>
          <w:i/>
        </w:rPr>
        <w:t>Generated 2026-09-01</w:t>
      </w:r>
    </w:p>
    <w:p>
      <w:r>
        <w:rPr>
          <w:b/>
          <w:color w:val="1A7F37"/>
          <w:sz w:val="24"/>
        </w:rPr>
        <w:t>Result: a usable 13-class baseline. 2 classes have no training data and are held for Phase 6.</w:t>
      </w:r>
    </w:p>
    <w:p>
      <w:r>
        <w:t>macro-F1 over the 13 modelled classes: rf 0.87.  Over just the 9 that are a real generalisation test (external train, our test): rf 0.82. Every modelled class scores &gt;= 0.6. `mini_heart` was recovered from 0.00 to ~0.92 F1 in this pass: HaGRIDv2's hand-heart gives the right handshape, and because each hand is normalised on its own wrist, only the body pose carried the chest-vs-overhead gap — an arm-elevation augmentation (features/augment.raise_arms) closes it with no new data. `i_love_you` and `heart` are still NOT modelled. For `i_love_you` this is now known to be a BACKBONE limit, not a data gap: 606 real ILY images were pulled from 5 Roboflow ASL datasets and trained on — recall stayed 0.00 and `rock` fell 0.78-&gt;0.48, because MediaPipe Hands on s01's conversational-distance wrist-crop reports every finger curled for i_love_you / rock / two_finger alike (they become the same feature vector). `heart` has no dataset (COCO-mining branch wired, not run).</w:t>
      </w:r>
    </w:p>
    <w:p>
      <w:pPr>
        <w:pStyle w:val="Heading1"/>
      </w:pPr>
      <w:r>
        <w:t>1. Architecture — where this sits</w:t>
      </w:r>
    </w:p>
    <w:p>
      <w:r>
        <w:t>The pipeline has exactly ONE classifier slot: fused feature vector in -&gt; (class, confidence) out -&gt; temporal smoothing -&gt; final label or idle. Phase 3 trains candidate models for that slot; it does NOT stack or ensemble them. LightGBM and RandomForest are the two Phase 3 candidates; Phase 4 adds an MLP and locks one (ARCHITECTURE.md 'Classifier interface').</w:t>
      </w:r>
    </w:p>
    <w:p>
      <w:r>
        <w:t>Features: both — the 152-d raw normalised keypoints PLUS 36 derived features (joint angles + a few length ratios, features/derived.py). The derived features are scale-invariant, which matters because MediaPipe Hands on a tight robot-camera wrist-crop produces a differently proportioned skeleton than on a large webcam hand (this broke `rock` in the first pass). class_weight = balanced x {aug-only 0.35, idle 0.6}. Features clipped to +-10.</w:t>
      </w:r>
    </w:p>
    <w:p>
      <w:pPr>
        <w:pStyle w:val="Heading1"/>
      </w:pPr>
      <w:r>
        <w:t>2. Train / test data</w:t>
      </w:r>
    </w:p>
    <w:p>
      <w:r>
        <w:t>Train: 56,703 rows — cleaned external features (HaGRID, COCO) + augmentation for the cross-domain classes; augmented s01 frames for sit/squat/laying/glico_pose. Pending classes contribute 0 rows. See results/phase2/dataset_report.docx.</w:t>
      </w:r>
    </w:p>
    <w:p>
      <w:r>
        <w:t>Test: 1,581 rows, NEVER augmented — every original s01/s02 frame (1,367) + 214 held-out HaGRID `thumb`. Metrics below are computed only over the 13 modelled classes' frames; the pending-class frames are reported separately (section 6).</w:t>
      </w:r>
    </w:p>
    <w:p>
      <w:pPr>
        <w:pStyle w:val="Heading1"/>
      </w:pPr>
      <w:r>
        <w:t>3. LightGBM vs RandomForest</w:t>
      </w:r>
    </w:p>
    <w:p>
      <w:r>
        <w:t>The first Phase 3 pass (12 modelled classes) compared both: LightGBM macro-F1 0.88 vs RandomForest 0.87, but LightGBM's `sit`@s02 was 0.45 vs RF 0.68 and its confidences sat at ~1.0 on everything (useless for the Phase 5 idle threshold) — so RF is the working default. This pass (mini_heart added, 13 classes) re-ran RF only: the SKUBA laptop is down to ~0.45 GB free RAM and LightGBM's 15-class histogram build swaps for 15+ min. The LGBM head-to-head re-runs on Colab in Phase 4, where the model lock is decided anyway.</w:t>
      </w:r>
    </w:p>
    <w:p>
      <w:pPr>
        <w:pStyle w:val="Heading1"/>
      </w:pPr>
      <w:r>
        <w:t>4. Per-class results (RandomForest)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eval type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prec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rec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F1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conf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color w:val="886600"/>
                <w:sz w:val="18"/>
              </w:rPr>
              <w:t>idle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886600"/>
                <w:sz w:val="18"/>
              </w:rPr>
              <w:t>cross_domain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886600"/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886600"/>
                <w:sz w:val="18"/>
              </w:rPr>
              <w:t>0.46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886600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886600"/>
                <w:sz w:val="18"/>
              </w:rPr>
              <w:t>0.62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886600"/>
                <w:sz w:val="18"/>
              </w:rPr>
              <w:t>0.74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raise_right_hand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cross_domain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96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raise_left_hand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cross_domain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sit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aug_only_leak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375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squat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aug_only_leak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108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laying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aug_only_leak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77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cross_domain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0.64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rock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cross_domain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102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0.47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two_finger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cross_domain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87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thumb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held_out_external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214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mini_heart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cross_domain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0.32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t_pose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cross_domain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glico_pose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aug_only_leak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</w:tr>
    </w:tbl>
    <w:p>
      <w:pPr>
        <w:pStyle w:val="ListBullet"/>
      </w:pPr>
      <w:r>
        <w:t>cross_domain: external train, s01/s02 test — a real cross-subject + cross-domain number</w:t>
      </w:r>
    </w:p>
    <w:p>
      <w:pPr>
        <w:pStyle w:val="ListBullet"/>
      </w:pPr>
      <w:r>
        <w:t>held_out_external: cross-subject within HaGRID (same webcam domain)</w:t>
      </w:r>
    </w:p>
    <w:p>
      <w:pPr>
        <w:pStyle w:val="ListBullet"/>
      </w:pPr>
      <w:r>
        <w:t>aug_only_leak: train = augmented s01 frames — a leaked number (except sit@s02)</w:t>
      </w:r>
    </w:p>
    <w:p>
      <w:pPr>
        <w:pStyle w:val="ListBullet"/>
      </w:pPr>
      <w:r>
        <w:t>pending_data: no viable training path — not modelled, see section 6</w:t>
      </w:r>
    </w:p>
    <w:p>
      <w:pPr>
        <w:pStyle w:val="Heading1"/>
      </w:pPr>
      <w:r>
        <w:t>5. sit — the one clean cross-person number</w:t>
      </w:r>
    </w:p>
    <w:p>
      <w:r>
        <w:t>`sit` trains on augmented s01 frames only, so its s02 test frames (different person, session, room) are a genuine cross-person check.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RF recall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s01 (315 frames)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training basis — leaked, ignore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s02 (60 frames)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0.63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clean cross-person — the honest sit number</w:t>
            </w:r>
          </w:p>
        </w:tc>
      </w:tr>
    </w:tbl>
    <w:p>
      <w:pPr>
        <w:pStyle w:val="Heading1"/>
      </w:pPr>
      <w:r>
        <w:t>6. The pending-data classes + how mini_heart was fixed</w:t>
      </w:r>
    </w:p>
    <w:p>
      <w:r>
        <w:t>mini_heart (previously pending) is now trained: HaGRIDv2 hand_heart (chest-level finger-heart) + an arm-elevation augmentation that shifts both forearms + hand points up by a shared offset, turning the chest-level rows into overhead ones. The handshape rides along untouched because each hand is normalised on its own wrist. A new derived feature, inter-wrist distance in body units, gives the model a direct hands-together signal. Result: mini_heart 0.00 -&gt; 0.93 F1, and raise_right_hand improved as a side effect (cleaner arms-overhead negatives).</w:t>
      </w:r>
    </w:p>
    <w:p>
      <w:r>
        <w:t>i_love_you and heart still have no training data. They are in the vocabulary and in test.npz but the model has no label for them. Their test frames land 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pending class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test frames land as (count)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i_love_you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rock 133, thumb 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heart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mini_heart 76, raise_right_hand 4, glico_pose 4</w:t>
            </w:r>
          </w:p>
        </w:tc>
      </w:tr>
    </w:tbl>
    <w:p>
      <w:r>
        <w:t>i_love_you -&gt; rock is the s01 overlap (same person did both similarly in one session); the fix is real ILY images (Roboflow Universe carries the handshape as a labelled class — see docs/external_datasets.md R2.2). heart -&gt; mini_heart now (it used to land on raise_right_hand) — the model sees hands-together-overhead but has no `heart` label; the separator when data lands is hand shape. heart is mineable from COCO pose (R2.3) or Phase 6 field data.</w:t>
      </w:r>
    </w:p>
    <w:p>
      <w:pPr>
        <w:pStyle w:val="Heading1"/>
      </w:pPr>
      <w:r>
        <w:t>7. Why the derived features were needed (rock)</w:t>
      </w:r>
    </w:p>
    <w:p>
      <w:r>
        <w:t>s01 `rock` hand landmarks (row 1) vs s01 `i_love_you` (row 2) vs HaGRID `rock` (row 3). Rows 1-2 are the same person in one session and nearly identical. Row 3 shows the HaGRID wrist-crop often misses the hand (sized by shoulder width, unreliable when hips are out of frame). Scale-invariant angle features + dropping i_love_you from training took `rock` from 0.00 to ~0.85.</w:t>
      </w:r>
    </w:p>
    <w:p>
      <w:r>
        <w:drawing>
          <wp:inline xmlns:a="http://schemas.openxmlformats.org/drawingml/2006/main" xmlns:pic="http://schemas.openxmlformats.org/drawingml/2006/picture">
            <wp:extent cx="5486400" cy="4629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gap_rock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9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Confusions among the modelled classes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predicted as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two_finger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rock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raise_right_hand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idle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sit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idle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rock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two_finger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idle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t_pose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idle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thumb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idle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mini_heart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two_finger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raise_right_hand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raise_left_hand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raise_left_hand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idle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</w:tbl>
    <w:p>
      <w:r>
        <w:t>The residual confusions are sensible: rock&lt;-&gt;two_finger (adjacent handshapes), and several gestures -&gt; idle at ~0.7 recall — a frame where the hand isn't clearly detected falls to idle. idle precision is ~0.45 for the same reason. Phase 5 temporal smoothing (majority vote over N frames) recovers most of this: a gesture held for ~1 s is ~30 frames.</w:t>
      </w:r>
    </w:p>
    <w:p>
      <w:pPr>
        <w:pStyle w:val="Heading1"/>
      </w:pPr>
      <w:r>
        <w:t>9. Phase 4 (model exploration on this fixed pipeline)</w:t>
      </w:r>
    </w:p>
    <w:p>
      <w:pPr>
        <w:pStyle w:val="ListBullet"/>
      </w:pPr>
      <w:r>
        <w:t>1. Add an MLP as the third candidate; lock one of {RF, LGBM, MLP} with a documented rationale (IMPLEMENTATION_PLAN Phase 4).</w:t>
      </w:r>
    </w:p>
    <w:p>
      <w:pPr>
        <w:pStyle w:val="ListBullet"/>
      </w:pPr>
      <w:r>
        <w:t>2. Compare feature sets properly: raw vs derived vs both (the flag exists).</w:t>
      </w:r>
    </w:p>
    <w:p>
      <w:pPr>
        <w:pStyle w:val="ListBullet"/>
      </w:pPr>
      <w:r>
        <w:t>3. Tune per-class confidence thresholds on a validation slice, then wire the idle/unknown fallback (Phase 3 deliverable, carried into Phase 5).</w:t>
      </w:r>
    </w:p>
    <w:p>
      <w:pPr>
        <w:pStyle w:val="ListBullet"/>
      </w:pPr>
      <w:r>
        <w:t>4. Re-extract COCO with a person-bbox crop — COCO gives the bbox; cropping to it before MediaPipe should lift raise_hand / t_pose recall (now ~0.72) by removing the wrong-person detections.</w:t>
      </w:r>
    </w:p>
    <w:p>
      <w:pPr>
        <w:pStyle w:val="ListBullet"/>
      </w:pPr>
      <w:r>
        <w:t>5. Pull i_love_you from Roboflow Universe (ASL ILY handshape, mostly CC BY 4.0) and run the wired COCO heart-mining branch; retrain. Both need a box that isn't the SKUBA laptop (Colab).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