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3 baseline classifier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Phase 3 trains two candidate classifiers on the fixed feature pipeline and compares them with one reusable eval harness. 12 of 15 target classes are modelled; 3 were cut (i_love_you, rock, heart).</w:t>
      </w:r>
    </w:p>
    <w:p>
      <w:r>
        <w:t>Headline: RandomForest macro-F1 0.843 vs LightGBM 0.83 (over the 10 non-leaked classes: 0.811 vs 0.796). Accuracy is close. RandomForest is the working default because its confidence is usable for the Phase 5 idle/unknown threshold — mean confidence 0.772 when correct vs 0.463 when wrong (a 0.31 gap), and its confidence histogram is spread. LightGBM piles ~80% of predictions into the top confidence bin (0.961 correct / 0.722 wrong) so a threshold can't separate them. LightGBM is 13x smaller (31.1 MB vs 419.4 MB) and wins on `laying` and `sit`@s02 — it stays a Phase 4 candidate (with probability calibration). The final model lock (incl. an MLP) is a Phase 4 decision.</w:t>
      </w:r>
    </w:p>
    <w:p>
      <w:pPr>
        <w:pStyle w:val="Heading1"/>
      </w:pPr>
      <w:r>
        <w:t>1. Architecture — one classifier slot</w:t>
      </w:r>
    </w:p>
    <w:p>
      <w:r>
        <w:t>The pipeline has exactly ONE classifier slot: fused 152-d feature vector in -&gt; (class, confidence) out -&gt; temporal smoothing -&gt; final label or idle. Phase 3 does NOT stack or ensemble; it picks one model for that slot. LightGBM and RandomForest are the two Phase 3 candidates (chosen for zero-VRAM CPU inference and fast iteration); Phase 4 adds an MLP and locks one.</w:t>
      </w:r>
    </w:p>
    <w:p>
      <w:r>
        <w:t>Features: `both` — the 152-d normalised keypoints PLUS 37 derived features (joint angles + length ratios + inter-wrist distance, features/derived.py). The derived features are scale-invariant. class_weight = balanced x {aug-only 0.35, idle 0.6}. Features clipped to +-10 (normalisation blows up when the hips leave the frame).</w:t>
      </w:r>
    </w:p>
    <w:p>
      <w:pPr>
        <w:pStyle w:val="Heading1"/>
      </w:pPr>
      <w:r>
        <w:t>2. Train / test data</w:t>
      </w:r>
    </w:p>
    <w:p>
      <w:r>
        <w:t>Train: 55,160 rows — cleaned external features (HaGRID, COCO, Roboflow) + augmentation. Test: 1,254 rows, NEVER augmented — original s01/s02 frames + 214 held-out HaGRID `thumb`. Full dataset construction, sources and sample images: results/phase2/dataset_report.docx.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train rows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test rows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train source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7000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coco_pose/hagrid/hagrid_nogesture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2920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coco_pose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2802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coco_pose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6860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coco_pose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2268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aug(s01) only x21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3035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coco_pose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7000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hagrid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7000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hagrid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6085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hagrid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5600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external+arm-elevation-aug: hagrid_v2_heart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2346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external: coco_pose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2244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aug(s01) only x34</w:t>
            </w:r>
          </w:p>
        </w:tc>
      </w:tr>
    </w:tbl>
    <w:p>
      <w:pPr>
        <w:pStyle w:val="ListBullet"/>
      </w:pPr>
      <w:r>
        <w:t>eval type: cross_domain = external train + our test (a real cross-subject AND cross-domain number); held_out_external = cross-subject within HaGRID; aug_only_leak = train is augmented s01/s02, test is the same frames — NOT a generalisation number (`squat`, `glico_pose` only).</w:t>
      </w:r>
    </w:p>
    <w:p>
      <w:pPr>
        <w:pStyle w:val="Heading1"/>
      </w:pPr>
      <w:r>
        <w:t>3. The eval harness (reused for every future model)</w:t>
      </w:r>
    </w:p>
    <w:p>
      <w:r>
        <w:t>`classifier/evaluate.py` scores any bundle {clf, classes, clip, features} whose `clf` has `.predict_proba` + `.classes_`. Per model it writes `&lt;m&gt;.eval.json` and three figures; with `--all` it also writes `model_comparison.json` and the side-by-side figures below. Train a new candidate (MLP, another tree lib) into the same bundle shape and it is scored identically — same metrics, same plots.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the harness reports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per-class precision / recall / F1 + support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basic score, per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macro-F1 (all) / macro-F1 (real-eval) / macro-F1 (cross-domain)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headline, with and without the leaked classes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micro-F1 (accuracy), balanced accuracy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overall, imbalance-aware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confusion matrix (counts + row-normalised) + heatmap PNG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which class becomes which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cross-person recall (any class seen for &gt;1 subject)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honest generalisation signal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mean confidence when correct vs wrong; 10-bin reliability + ECE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is the confidence usable for the Phase 5 idle threshold?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fit time, model file size, feature count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deployment cost</w:t>
            </w:r>
          </w:p>
        </w:tc>
      </w:tr>
    </w:tbl>
    <w:p>
      <w:pPr>
        <w:pStyle w:val="Heading1"/>
      </w:pPr>
      <w:r>
        <w:t>4. LightGBM vs RandomForest — head to head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RandomForest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LightGBM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better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macro-F1 (12 modelled)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0.843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macro-F1 (10 real-eval)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0.796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accuracy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0.869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balanced accuracy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0.833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0.825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sit @ s02 (clean cross-person)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LGBM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conf when CORRECT / when WRONG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0.772 / 0.463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0.961 / 0.722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RF (wider gap -&gt; thresholdable)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calibration error (ECE, lower better)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0.148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0.061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LGBM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model file 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419.4 MB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31.1 MB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LGBM (13x)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fit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47.5 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326.8 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RF</w:t>
            </w:r>
          </w:p>
        </w:tc>
      </w:tr>
    </w:tbl>
    <w:p>
      <w:pPr>
        <w:pStyle w:val="Heading2"/>
      </w:pPr>
      <w:r>
        <w:t>4a. Per-class F1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RF F1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LGBM F1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gap&gt;0.05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0.631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0.551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RF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0.733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0.762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0.777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0.906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0.887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laying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0.706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0.884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LGBM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0.978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0.995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0.991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mini_heart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0.75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0.571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RF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0.839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=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118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f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RF wins mini_heart (0.75 vs 0.57 — the arm-elevation synthetic rows suit bagging) and sit@s01 / idle; LightGBM wins laying (0.88 vs 0.71) and two_finger. Everything else is within noise.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over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4b. Confusion matrices</w:t>
      </w:r>
    </w:p>
    <w:p>
      <w:r>
        <w:drawing>
          <wp:inline xmlns:a="http://schemas.openxmlformats.org/drawingml/2006/main" xmlns:pic="http://schemas.openxmlformats.org/drawingml/2006/picture">
            <wp:extent cx="5852160" cy="52013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5201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Both: the dominant leak is gestures -&gt; idle (a frame with a weak detection falls to idle). RF also has laying -&gt; raise_left_hand / sit (a lying arm reads as raised in un-rotated normalized coords); LightGBM handles laying better.</w:t>
      </w:r>
    </w:p>
    <w:p>
      <w:pPr>
        <w:pStyle w:val="Heading2"/>
      </w:pPr>
      <w:r>
        <w:t>4c. Confidence calibration — why RF is the default</w:t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calib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alib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is the deciding difference. The Phase 5 fallback is 'if confidence &lt; T -&gt; output idle/unknown', so the confidence has to separate right from wrong. RandomForest's confidence histogram is spread across 0.2-1.0 and its mean confidence is 0.772 when correct vs 0.463 when wrong — a threshold works. LightGBM piles ~1000 of 1254 test frames into the top confidence bin (mean 0.961 correct / 0.722 wrong); its aggregate ECE is low only because most of those are right, but a threshold can't fish the wrong ones out. LightGBM would need probability calibration (Platt / isotonic) before it is usable in the slot — a Phase 4 experiment.</w:t>
      </w:r>
    </w:p>
    <w:p>
      <w:pPr>
        <w:pStyle w:val="Heading1"/>
      </w:pPr>
      <w:r>
        <w:t>5. Per-class detail (RandomForest — the default)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mean 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0.631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0.601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0.859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0.545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0.379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0.935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0.305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0.996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0698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percla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69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Cross-person (a class recorded for &gt;1 subject): sit s01 0.908, s02 0.967. `sit` is the only one — its s02 recall (a person never in training) is the single most trustworthy number in Phase 3.</w:t>
      </w:r>
    </w:p>
    <w:p>
      <w:r>
        <w:t>Weak spots (F1 &lt; 0.75, amber): laying 0.71 (a lying arm reads as raise_left_hand — tighten the COCO filter / add a torso-horizontal emphasis), idle 0.63 (precision 0.47 — over-triggers; several gestures fall to it at ~0.7 recall; Phase 5 temporal smoothing + per-class thresholds recover most). raise_right_hand 0.77 and ok 0.78 are MediaPipe-limited (COCO action photos / distant hand).</w:t>
      </w:r>
    </w:p>
    <w:p>
      <w:pPr>
        <w:pStyle w:val="Heading1"/>
      </w:pPr>
      <w:r>
        <w:t>6. How the 12-class set was reached</w:t>
      </w:r>
    </w:p>
    <w:p>
      <w:pPr>
        <w:pStyle w:val="Heading3"/>
      </w:pPr>
      <w:r>
        <w:t>mini_heart fixed (0.00 -&gt; 0.75), no new data</w:t>
      </w:r>
    </w:p>
    <w:p>
      <w:r>
        <w:t>HaGRIDv2 hand_heart is a chest-level finger-heart; s01's mini_heart is hands-together overhead. The per-hand normalisation makes the handshape slice position-invariant, so only the body pose carried the gap. features/augment.raise_arms shifts both forearms + hand points up by a shared offset; an inter-wrist-distance derived feature gives a direct hands-together signal. 45-frame test — run variance is wide.</w:t>
      </w:r>
    </w:p>
    <w:p>
      <w:pPr>
        <w:pStyle w:val="Heading3"/>
      </w:pPr>
      <w:r>
        <w:t>i_love_you + rock CUT</w:t>
      </w:r>
    </w:p>
    <w:p>
      <w:r>
        <w:t>MediaPipe Hands reports every finger curled for i_love_you / rock / two_finger alike on s01's conversational-distance footage — the same feature vector. Tried: aug(s01), 606 real Roboflow ILY images, a two-stage tight crop. None separated them; training i_love_you dragged rock 0.78 -&gt; 0.48. two_finger is kept (HaGRID anchors it) and cutting rock took it 0.72 -&gt; 0.97. Revisit with a better hand model (Phase 4).</w:t>
      </w:r>
    </w:p>
    <w:p>
      <w:pPr>
        <w:pStyle w:val="Heading3"/>
      </w:pPr>
      <w:r>
        <w:t>heart CUT</w:t>
      </w:r>
    </w:p>
    <w:p>
      <w:r>
        <w:t>No dataset for the overhead two-arm heart; the COCO-mining filter finds only 55 candidates, mostly false positives. Phase 6 field data.</w:t>
      </w:r>
    </w:p>
    <w:p>
      <w:pPr>
        <w:pStyle w:val="Heading3"/>
      </w:pPr>
      <w:r>
        <w:t>sit + laying de-leaked from COCO</w:t>
      </w:r>
    </w:p>
    <w:p>
      <w:r>
        <w:t>Both were AUG_ONLY (a leaked 0.96-1.00). _classify_coco gained sit/squat/laying branches, re-verified against MediaPipe's normalized body. sit: leaked 0.96 / real 0.53 -&gt; honest 0.91, cross-person 0.97. laying: honest 0.71-0.88. squat's COCO labels were shallow crouches that collapsed into sit (squat F1 -&gt; 0.01) so squat reverted to aug(s01)-only — it still needs a real squat dataset.</w:t>
      </w:r>
    </w:p>
    <w:p>
      <w:pPr>
        <w:pStyle w:val="Heading1"/>
      </w:pPr>
      <w:r>
        <w:t>7. Phase 4 — model exploration on this fixed pipeline</w:t>
      </w:r>
    </w:p>
    <w:p>
      <w:pPr>
        <w:pStyle w:val="ListBullet"/>
      </w:pPr>
      <w:r>
        <w:t>1. Add an MLP as the third candidate; lock one of {RF, LGBM, MLP} with a documented rationale, using this harness.</w:t>
      </w:r>
    </w:p>
    <w:p>
      <w:pPr>
        <w:pStyle w:val="ListBullet"/>
      </w:pPr>
      <w:r>
        <w:t>2. Calibrate LightGBM's probabilities (Platt / isotonic) and re-check whether its size advantage then makes it the pick.</w:t>
      </w:r>
    </w:p>
    <w:p>
      <w:pPr>
        <w:pStyle w:val="ListBullet"/>
      </w:pPr>
      <w:r>
        <w:t>3. Shrink the RandomForest — 419 MB is a deployment liability; max_depth / min_samples_leaf tuning should cut it hard with little accuracy loss.</w:t>
      </w:r>
    </w:p>
    <w:p>
      <w:pPr>
        <w:pStyle w:val="ListBullet"/>
      </w:pPr>
      <w:r>
        <w:t>4. Compare feature sets: raw vs derived vs both (the --features flag exists).</w:t>
      </w:r>
    </w:p>
    <w:p>
      <w:pPr>
        <w:pStyle w:val="ListBullet"/>
      </w:pPr>
      <w:r>
        <w:t>5. Evaluate a hand-landmark model swap (RTMPose-Hand) — ok / two_finger sit at ~0.78 and the cut i_love_you / rock are MediaPipe-Hands-limited; re-add i_love_you / rock if it works.</w:t>
      </w:r>
    </w:p>
    <w:p>
      <w:pPr>
        <w:pStyle w:val="ListBullet"/>
      </w:pPr>
      <w:r>
        <w:t>6. Re-extract COCO with a person-bbox crop to lift raise_hand / t_pose recall.</w:t>
      </w:r>
    </w:p>
    <w:p>
      <w:pPr>
        <w:pStyle w:val="ListBullet"/>
      </w:pPr>
      <w:r>
        <w:t>7. Find a real squat source (NTU / a gym dataset) to de-leak squat.</w:t>
      </w:r>
    </w:p>
    <w:p>
      <w:pPr>
        <w:pStyle w:val="ListBullet"/>
      </w:pPr>
      <w:r>
        <w:t>8. Per-class confidence thresholds on a validation slice, then wire the idle/unknown fallback (carried into Phase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