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ANÁLISIS EDITORIAL</w:t>
      </w:r>
    </w:p>
    <w:p>
      <w:pPr>
        <w:pStyle w:val="Heading2"/>
        <w:jc w:val="center"/>
      </w:pPr>
      <w:r>
        <w:t>Silvina Editorial Assistant v0.7</w:t>
      </w:r>
    </w:p>
    <w:p/>
    <w:p>
      <w:pPr>
        <w:pStyle w:val="Heading1"/>
      </w:pPr>
      <w:r>
        <w:t>📄 Información del Documento</w:t>
      </w:r>
    </w:p>
    <w:p>
      <w:r>
        <w:t>Archivo: test_article.docx.docx</w:t>
      </w:r>
    </w:p>
    <w:p>
      <w:r>
        <w:t>Título: La ventana crítica para la soberanía digital ante la amenaza criptográfica emergente</w:t>
      </w:r>
    </w:p>
    <w:p>
      <w:r>
        <w:t>Total de palabras: 2,645</w:t>
      </w:r>
    </w:p>
    <w:p>
      <w:r>
        <w:t>Párrafos: 59</w:t>
      </w:r>
    </w:p>
    <w:p>
      <w:r>
        <w:t>Páginas estimadas: 10</w:t>
      </w:r>
    </w:p>
    <w:p/>
    <w:p>
      <w:pPr>
        <w:pStyle w:val="Heading1"/>
      </w:pPr>
      <w:r>
        <w:t>🎯 DECISIÓN DE PUBLICACIÓN</w:t>
      </w:r>
    </w:p>
    <w:p>
      <w:r>
        <w:rPr>
          <w:b/>
          <w:color w:val="C00000"/>
          <w:sz w:val="28"/>
        </w:rPr>
        <w:t>❌ RECOMENDACIÓN: REQUIERE REVISIÓN ANTES DE PUBLICACIÓN</w:t>
      </w:r>
    </w:p>
    <w:p/>
    <w:p>
      <w:r>
        <w:rPr>
          <w:b/>
        </w:rPr>
        <w:t xml:space="preserve">Justificación: </w:t>
      </w:r>
      <w:r>
        <w:t>Estructura incompleta según normas EUMIC. Faltan las siguientes secciones obligatorias: Resumen, Desarrollo, Referencias. Calidad actual: 7.0/10.</w:t>
      </w:r>
    </w:p>
    <w:p/>
    <w:p>
      <w:pPr>
        <w:pStyle w:val="Heading1"/>
      </w:pPr>
      <w:r>
        <w:t>🏷️ Clasificación del Artículo</w:t>
      </w:r>
    </w:p>
    <w:p>
      <w:r>
        <w:t>Categoría: ClassificationCategory.REVIEW_ARTICLE</w:t>
      </w:r>
    </w:p>
    <w:p>
      <w:r>
        <w:t>Confianza: 85.0%</w:t>
      </w:r>
    </w:p>
    <w:p>
      <w:r>
        <w:rPr>
          <w:b/>
        </w:rPr>
        <w:t xml:space="preserve">Razonamiento: </w:t>
      </w:r>
      <w:r>
        <w:t>El artículo presenta una revisión sistemática de literatura sobre el tema de la ventana crítica ante la amenaza criptográfica emergente, con un enfoque teórico y conceptual. Aunque no presenta resultados experimentales originales, los argumentos son basados en una amplia revisión de la literatura...</w:t>
      </w:r>
    </w:p>
    <w:p/>
    <w:p>
      <w:pPr>
        <w:pStyle w:val="Heading1"/>
      </w:pPr>
      <w:r>
        <w:t>⭐ Análisis de Calidad</w:t>
      </w:r>
    </w:p>
    <w:p>
      <w:r>
        <w:rPr>
          <w:b/>
        </w:rPr>
        <w:t xml:space="preserve">Puntuación general: </w:t>
      </w:r>
      <w:r>
        <w:rPr>
          <w:b/>
        </w:rPr>
        <w:t>7.0/10.0</w:t>
      </w:r>
    </w:p>
    <w:p>
      <w:r>
        <w:rPr>
          <w:b/>
        </w:rPr>
        <w:t xml:space="preserve">Nivel de calidad: </w:t>
      </w:r>
      <w:r>
        <w:t>Aceptable</w:t>
      </w:r>
    </w:p>
    <w:p/>
    <w:p>
      <w:r>
        <w:t>Puntuación por dimensión:</w:t>
      </w:r>
    </w:p>
    <w:p>
      <w:pPr>
        <w:pStyle w:val="ListBullet"/>
      </w:pPr>
      <w:r>
        <w:rPr>
          <w:b/>
        </w:rPr>
        <w:t xml:space="preserve">Claridad: </w:t>
      </w:r>
      <w:r>
        <w:t>7.0/10.0</w:t>
      </w:r>
    </w:p>
    <w:p>
      <w:pPr>
        <w:pStyle w:val="ListBullet2"/>
      </w:pPr>
      <w:r>
        <w:t xml:space="preserve">  → Análisis automático no completado</w:t>
      </w:r>
    </w:p>
    <w:p>
      <w:pPr>
        <w:pStyle w:val="ListBullet"/>
      </w:pPr>
      <w:r>
        <w:rPr>
          <w:b/>
        </w:rPr>
        <w:t xml:space="preserve">Coherencia: </w:t>
      </w:r>
      <w:r>
        <w:t>7.0/10.0</w:t>
      </w:r>
    </w:p>
    <w:p>
      <w:pPr>
        <w:pStyle w:val="ListBullet2"/>
      </w:pPr>
      <w:r>
        <w:t xml:space="preserve">  → Análisis automático no completado</w:t>
      </w:r>
    </w:p>
    <w:p>
      <w:pPr>
        <w:pStyle w:val="ListBullet"/>
      </w:pPr>
      <w:r>
        <w:rPr>
          <w:b/>
        </w:rPr>
        <w:t xml:space="preserve">Argumentacion: </w:t>
      </w:r>
      <w:r>
        <w:t>7.0/10.0</w:t>
      </w:r>
    </w:p>
    <w:p>
      <w:pPr>
        <w:pStyle w:val="ListBullet2"/>
      </w:pPr>
      <w:r>
        <w:t xml:space="preserve">  → Análisis automático no completado</w:t>
      </w:r>
    </w:p>
    <w:p>
      <w:pPr>
        <w:pStyle w:val="ListBullet"/>
      </w:pPr>
      <w:r>
        <w:rPr>
          <w:b/>
        </w:rPr>
        <w:t xml:space="preserve">Metodologia: </w:t>
      </w:r>
      <w:r>
        <w:t>7.0/10.0</w:t>
      </w:r>
    </w:p>
    <w:p>
      <w:pPr>
        <w:pStyle w:val="ListBullet2"/>
      </w:pPr>
      <w:r>
        <w:t xml:space="preserve">  → Análisis automático no completado</w:t>
      </w:r>
    </w:p>
    <w:p>
      <w:pPr>
        <w:pStyle w:val="ListBullet"/>
      </w:pPr>
      <w:r>
        <w:rPr>
          <w:b/>
        </w:rPr>
        <w:t xml:space="preserve">Conclusiones: </w:t>
      </w:r>
      <w:r>
        <w:t>7.0/10.0</w:t>
      </w:r>
    </w:p>
    <w:p>
      <w:pPr>
        <w:pStyle w:val="ListBullet2"/>
      </w:pPr>
      <w:r>
        <w:t xml:space="preserve">  → Análisis automático no completado</w:t>
      </w:r>
    </w:p>
    <w:p>
      <w:pPr>
        <w:pStyle w:val="ListBullet"/>
      </w:pPr>
      <w:r>
        <w:rPr>
          <w:b/>
        </w:rPr>
        <w:t xml:space="preserve">Formato: </w:t>
      </w:r>
      <w:r>
        <w:t>7.0/10.0</w:t>
      </w:r>
    </w:p>
    <w:p>
      <w:pPr>
        <w:pStyle w:val="ListBullet2"/>
      </w:pPr>
      <w:r>
        <w:t xml:space="preserve">  → Análisis automático no completado</w:t>
      </w:r>
    </w:p>
    <w:p/>
    <w:p>
      <w:pPr>
        <w:pStyle w:val="Heading1"/>
      </w:pPr>
      <w:r>
        <w:t>📋 Validación de Estructura</w:t>
      </w:r>
    </w:p>
    <w:p>
      <w:r>
        <w:rPr>
          <w:b/>
          <w:color w:val="C00000"/>
        </w:rPr>
        <w:t>✗ Estructura incompleta</w:t>
      </w:r>
    </w:p>
    <w:p/>
    <w:p>
      <w:r>
        <w:t>Secciones faltantes:</w:t>
      </w:r>
    </w:p>
    <w:p>
      <w:pPr>
        <w:pStyle w:val="ListBullet"/>
      </w:pPr>
      <w:r>
        <w:t>• Resumen</w:t>
      </w:r>
    </w:p>
    <w:p>
      <w:pPr>
        <w:pStyle w:val="ListBullet"/>
      </w:pPr>
      <w:r>
        <w:t>• Desarrollo</w:t>
      </w:r>
    </w:p>
    <w:p>
      <w:pPr>
        <w:pStyle w:val="ListBullet"/>
      </w:pPr>
      <w:r>
        <w:t>• Referencias</w:t>
      </w:r>
    </w:p>
    <w:p/>
    <w:p>
      <w:r>
        <w:t>Detalle de secciones:</w:t>
      </w:r>
    </w:p>
    <w:p>
      <w:pPr>
        <w:pStyle w:val="ListBullet"/>
      </w:pPr>
      <w:r>
        <w:t>✗ Resumen</w:t>
      </w:r>
    </w:p>
    <w:p>
      <w:pPr>
        <w:pStyle w:val="ListBullet"/>
      </w:pPr>
      <w:r>
        <w:t>✓ Introducción</w:t>
      </w:r>
    </w:p>
    <w:p>
      <w:pPr>
        <w:pStyle w:val="ListBullet"/>
      </w:pPr>
      <w:r>
        <w:t>✗ Desarrollo</w:t>
      </w:r>
    </w:p>
    <w:p>
      <w:pPr>
        <w:pStyle w:val="ListBullet"/>
      </w:pPr>
      <w:r>
        <w:t>✓ Conclusiones</w:t>
      </w:r>
    </w:p>
    <w:p>
      <w:pPr>
        <w:pStyle w:val="ListBullet"/>
      </w:pPr>
      <w:r>
        <w:t>✗ Referencias</w:t>
      </w:r>
    </w:p>
    <w:p/>
    <w:p>
      <w:pPr>
        <w:pStyle w:val="Heading1"/>
      </w:pPr>
      <w:r>
        <w:t>📚 Análisis de Citas y Referencias</w:t>
      </w:r>
    </w:p>
    <w:p>
      <w:r>
        <w:t>Total de citas en el texto: 0</w:t>
      </w:r>
    </w:p>
    <w:p>
      <w:r>
        <w:t>Total de referencias bibliográficas: 8</w:t>
      </w:r>
    </w:p>
    <w:p>
      <w:r>
        <w:t>Citas con referencia encontrada: 0</w:t>
      </w:r>
    </w:p>
    <w:p>
      <w:r>
        <w:t>Citas sin referencia: 0</w:t>
      </w:r>
    </w:p>
    <w:p/>
    <w:p>
      <w:pPr>
        <w:pStyle w:val="Heading1"/>
      </w:pPr>
      <w:r>
        <w:t>💡 Recomendaciones</w:t>
      </w:r>
    </w:p>
    <w:p>
      <w:r>
        <w:t>Prioridad Alta:</w:t>
      </w:r>
    </w:p>
    <w:p>
      <w:pPr>
        <w:pStyle w:val="ListBullet"/>
      </w:pPr>
      <w:r>
        <w:rPr>
          <w:color w:val="C00000"/>
        </w:rPr>
        <w:t>Falta la sección requerida: "Resumen". Complete esta sección según las normas EUMIC.</w:t>
      </w:r>
    </w:p>
    <w:p>
      <w:pPr>
        <w:pStyle w:val="ListBullet"/>
      </w:pPr>
      <w:r>
        <w:rPr>
          <w:color w:val="C00000"/>
        </w:rPr>
        <w:t>Falta la sección requerida: "Desarrollo". Complete esta sección según las normas EUMIC.</w:t>
      </w:r>
    </w:p>
    <w:p>
      <w:pPr>
        <w:pStyle w:val="ListBullet"/>
      </w:pPr>
      <w:r>
        <w:rPr>
          <w:color w:val="C00000"/>
        </w:rPr>
        <w:t>Falta la sección requerida: "Referencias". Complete esta sección según las normas EUMIC.</w:t>
      </w:r>
    </w:p>
    <w:p/>
    <w:p>
      <w:r>
        <w:t>Prioridad Media:</w:t>
      </w:r>
    </w:p>
    <w:p>
      <w:pPr>
        <w:pStyle w:val="ListBullet"/>
      </w:pPr>
      <w:r>
        <w:rPr>
          <w:color w:val="FF8C00"/>
        </w:rPr>
        <w:t>Número bajo de citas (0). Considere ampliar el marco teórico con más referencias.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Generado por Silvina Editorial Assistant v0.7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