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  <w:u w:val="single"/>
        </w:rPr>
        <w:t>INFORME DE ANÁLISIS EDITORIAL</w:t>
      </w:r>
    </w:p>
    <w:p/>
    <w:p>
      <w:pPr>
        <w:jc w:val="center"/>
      </w:pPr>
      <w:r>
        <w:rPr>
          <w:b/>
          <w:sz w:val="24"/>
        </w:rPr>
        <w:t>Capacidades de Razonamiento Emergente en Modelos de Lenguaje de Gran Escala — Una Revision Sistematica de Mecanismos, Evaluaciones e Implicaciones</w:t>
      </w:r>
    </w:p>
    <w:p>
      <w:pPr>
        <w:pStyle w:val="Heading1"/>
      </w:pPr>
      <w:r>
        <w:rPr>
          <w:color w:val="003366"/>
        </w:rPr>
        <w:t>RESUMEN EJECUTIVO</w:t>
      </w:r>
    </w:p>
    <w:p>
      <w:r>
        <w:rPr>
          <w:b/>
          <w:color w:val="008000"/>
          <w:sz w:val="32"/>
        </w:rPr>
        <w:t>✅ APTO PARA PUBLICACIÓN</w:t>
      </w:r>
    </w:p>
    <w:p>
      <w:r>
        <w:t>El documento cumple con todos los estándares de calidad, estructura y formato APA 7 requeridos por las normas EUMIC.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Calidad General</w:t>
            </w:r>
          </w:p>
        </w:tc>
        <w:tc>
          <w:tcPr>
            <w:tcW w:type="dxa" w:w="4320"/>
          </w:tcPr>
          <w:p>
            <w:r>
              <w:t>8.8/10</w:t>
            </w:r>
          </w:p>
        </w:tc>
      </w:tr>
      <w:tr>
        <w:tc>
          <w:tcPr>
            <w:tcW w:type="dxa" w:w="4320"/>
          </w:tcPr>
          <w:p>
            <w:r>
              <w:t>Gramática y Ortografía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Estructura</w:t>
            </w:r>
          </w:p>
        </w:tc>
        <w:tc>
          <w:tcPr>
            <w:tcW w:type="dxa" w:w="4320"/>
          </w:tcPr>
          <w:p>
            <w:r>
              <w:t>✓ Válida</w:t>
            </w:r>
          </w:p>
        </w:tc>
      </w:tr>
      <w:tr>
        <w:tc>
          <w:tcPr>
            <w:tcW w:type="dxa" w:w="4320"/>
          </w:tcPr>
          <w:p>
            <w:r>
              <w:t>Errores APA 7</w:t>
            </w:r>
          </w:p>
        </w:tc>
        <w:tc>
          <w:tcPr>
            <w:tcW w:type="dxa" w:w="4320"/>
          </w:tcPr>
          <w:p>
            <w:r>
              <w:t>Sin errores</w:t>
            </w:r>
          </w:p>
        </w:tc>
      </w:tr>
      <w:tr>
        <w:tc>
          <w:tcPr>
            <w:tcW w:type="dxa" w:w="4320"/>
          </w:tcPr>
          <w:p>
            <w:r>
              <w:t>Tasa de Coincidencia</w:t>
            </w:r>
          </w:p>
        </w:tc>
        <w:tc>
          <w:tcPr>
            <w:tcW w:type="dxa" w:w="4320"/>
          </w:tcPr>
          <w:p>
            <w:r>
              <w:t>93.1%</w:t>
            </w:r>
          </w:p>
        </w:tc>
      </w:tr>
    </w:tbl>
    <w:p/>
    <w:p>
      <w:pPr>
        <w:pStyle w:val="Heading1"/>
      </w:pPr>
      <w:r>
        <w:rPr>
          <w:color w:val="003366"/>
        </w:rPr>
        <w:t>📄 INFORMACIÓN DEL DOCUMENTO</w:t>
      </w:r>
    </w:p>
    <w:p>
      <w:r>
        <w:rPr>
          <w:b/>
        </w:rPr>
        <w:t xml:space="preserve">Título: </w:t>
      </w:r>
      <w:r>
        <w:t>Capacidades de Razonamiento Emergente en Modelos de Lenguaje de Gran Escala — Una Revision Sistematica de Mecanismos, Evaluaciones e Implicaciones</w:t>
      </w:r>
    </w:p>
    <w:p>
      <w:r>
        <w:rPr>
          <w:b/>
        </w:rPr>
        <w:t xml:space="preserve">Autor(es): </w:t>
      </w:r>
      <w:r>
        <w:t>Dr. A. R. Turing y Dra. C. E. Shannon</w:t>
      </w:r>
    </w:p>
    <w:p>
      <w:r>
        <w:rPr>
          <w:b/>
        </w:rPr>
        <w:t xml:space="preserve">Total de palabras: </w:t>
      </w:r>
      <w:r>
        <w:t>3,613</w:t>
      </w:r>
    </w:p>
    <w:p>
      <w:r>
        <w:rPr>
          <w:b/>
        </w:rPr>
        <w:t xml:space="preserve">Total de caracteres: </w:t>
      </w:r>
      <w:r>
        <w:t>26,235</w:t>
      </w:r>
    </w:p>
    <w:p>
      <w:r>
        <w:rPr>
          <w:b/>
        </w:rPr>
        <w:t xml:space="preserve">Páginas estimadas: </w:t>
      </w:r>
      <w:r>
        <w:t>14</w:t>
      </w:r>
    </w:p>
    <w:p>
      <w:pPr>
        <w:pStyle w:val="Heading1"/>
      </w:pPr>
      <w:r>
        <w:rPr>
          <w:color w:val="003366"/>
        </w:rPr>
        <w:t>🏷️ CLASIFICACIÓN DEL ARTÍCULO</w:t>
      </w:r>
    </w:p>
    <w:p>
      <w:r>
        <w:rPr>
          <w:b/>
        </w:rPr>
        <w:t xml:space="preserve">Categoría: </w:t>
      </w:r>
      <w:r>
        <w:t>DIVULGACIÓN</w:t>
      </w:r>
    </w:p>
    <w:p>
      <w:r>
        <w:rPr>
          <w:b/>
        </w:rPr>
        <w:t xml:space="preserve">Confianza: </w:t>
      </w:r>
      <w:r>
        <w:t>65.0%</w:t>
      </w:r>
    </w:p>
    <w:p>
      <w:r>
        <w:rPr>
          <w:b/>
        </w:rPr>
        <w:t xml:space="preserve">Razonamiento: </w:t>
      </w:r>
      <w:r>
        <w:t>Señal científica parcial detectada. Artículo de divulgación académica. Señales presentes: Referencias ≥ 15, Referencias recientes, Vocabulario metodológico, Contribución conclusiva. Señales ausentes: Pregunta de investigación.</w:t>
      </w:r>
    </w:p>
    <w:p>
      <w:pPr>
        <w:pStyle w:val="Heading1"/>
      </w:pPr>
      <w:r>
        <w:rPr>
          <w:color w:val="003366"/>
        </w:rPr>
        <w:t>⭐ ANÁLISIS DE CALIDAD SEMÁNTICA</w:t>
      </w:r>
    </w:p>
    <w:p>
      <w:r>
        <w:rPr>
          <w:b/>
        </w:rPr>
        <w:t xml:space="preserve">Puntuación General: </w:t>
      </w:r>
      <w:r>
        <w:rPr>
          <w:b/>
          <w:color w:val="008000"/>
          <w:sz w:val="28"/>
        </w:rPr>
        <w:t>8.8/10</w:t>
      </w:r>
    </w:p>
    <w:p>
      <w:pPr>
        <w:pStyle w:val="Heading3"/>
      </w:pPr>
      <w:r>
        <w:t>Claridad</w:t>
      </w:r>
    </w:p>
    <w:p>
      <w:r>
        <w:rPr>
          <w:b/>
        </w:rPr>
        <w:t xml:space="preserve">Puntuación: </w:t>
      </w:r>
      <w:r>
        <w:t>9.0/10</w:t>
      </w:r>
    </w:p>
    <w:p>
      <w:r>
        <w:t>El texto es claro y conciso, el lector puede entender fácilmente el mensaje principal. El autor expone las tres hipótesis que intentan explicar el razonamiento emergente en los LLMs (composición estadística, andamiaje de cadena de pensamiento y transiciones de fase representacionales) y presenta una síntesis teóricamente fundamentada de los hallazgos empíricos. El texto es fácilmente comprensible para un lector no especializado en el tema.</w:t>
      </w:r>
    </w:p>
    <w:p>
      <w:pPr>
        <w:pStyle w:val="Heading3"/>
      </w:pPr>
      <w:r>
        <w:t>Coherencia</w:t>
      </w:r>
    </w:p>
    <w:p>
      <w:r>
        <w:rPr>
          <w:b/>
        </w:rPr>
        <w:t xml:space="preserve">Puntuación: </w:t>
      </w:r>
      <w:r>
        <w:t>9.0/10</w:t>
      </w:r>
    </w:p>
    <w:p>
      <w:r>
        <w:t>El texto está bien estructurado, las ideas se conectan lógicamente y hay transiciones claras entre las diferentes secciones. El autor utiliza una estructura clásica de la revisión sistemática: presentación de los tres enfoques teóricos que intentan explicar el razonamiento emergente, evaluación crítica de los paradigmas de evaluación, síntesis de los hallazgos empíricos y discusión de las limitaciones metodológicas. El texto es coherente y fácilmente comprensible.</w:t>
      </w:r>
    </w:p>
    <w:p>
      <w:pPr>
        <w:pStyle w:val="Heading3"/>
      </w:pPr>
      <w:r>
        <w:t>Argumentacion</w:t>
      </w:r>
    </w:p>
    <w:p>
      <w:r>
        <w:rPr>
          <w:b/>
        </w:rPr>
        <w:t xml:space="preserve">Puntuación: </w:t>
      </w:r>
      <w:r>
        <w:t>8.0/10</w:t>
      </w:r>
    </w:p>
    <w:p>
      <w:r>
        <w:t>El texto presenta una argumentación clara y coherente, con un enfoque teórico que se centra en tres hipótesis mecanicistas de la emergencia: composición estadística en contexto, andamiaje implícito de cadena de pensamiento y transiciones de fase representacional. El autor evalúa las tres explicaciones y presenta una visión general de los hallazgos empíricos que respaldan cada hipótesis. La argumentación es clara y coherente en la medida en que se centra en los mecanismos, marcos de evaluación e implicaciones de la emergencia.</w:t>
      </w:r>
    </w:p>
    <w:p>
      <w:pPr>
        <w:pStyle w:val="Heading3"/>
      </w:pPr>
      <w:r>
        <w:t>Conclusiones</w:t>
      </w:r>
    </w:p>
    <w:p>
      <w:r>
        <w:rPr>
          <w:b/>
        </w:rPr>
        <w:t xml:space="preserve">Puntuación: </w:t>
      </w:r>
      <w:r>
        <w:t>9.0/10</w:t>
      </w:r>
    </w:p>
    <w:p>
      <w:r>
        <w:t>La conclusión se centra en el contenido final del texto, que es la Sección 6: "Implicaciones y direcciones futuras". El autor resume los hallazgos empíricos de las tres hipótesis mecanicistas y discute las limitaciones metodológicas. La conclusión no tiene una sección formal, por lo que el autor evalúa la Sección 6 como si fuera la conclusión del texto.</w:t>
      </w:r>
    </w:p>
    <w:p>
      <w:pPr>
        <w:pStyle w:val="Heading1"/>
      </w:pPr>
      <w:r>
        <w:rPr>
          <w:color w:val="003366"/>
        </w:rPr>
        <w:t>📝 GRAMÁTICA Y ORTOGRAFÍA</w:t>
      </w:r>
    </w:p>
    <w:p>
      <w:r>
        <w:rPr>
          <w:b/>
        </w:rPr>
        <w:t xml:space="preserve">Puntuación: </w:t>
      </w:r>
      <w:r>
        <w:t>8.5/10</w:t>
      </w:r>
    </w:p>
    <w:p>
      <w:r>
        <w:rPr>
          <w:b/>
        </w:rPr>
        <w:t xml:space="preserve">Estado: </w:t>
      </w:r>
      <w:r>
        <w:t>⚠️ 3 errores menores detectados</w:t>
      </w:r>
    </w:p>
    <w:p/>
    <w:p>
      <w:r>
        <w:t>Errores Detectados:</w:t>
      </w:r>
    </w:p>
    <w:p>
      <w:pPr>
        <w:pStyle w:val="ListNumber"/>
      </w:pPr>
      <w:r>
        <w:t>Símbolo desparejado: Parece que falta un ‘¿’</w:t>
      </w:r>
    </w:p>
    <w:p>
      <w:pPr>
        <w:pStyle w:val="ListBullet2"/>
      </w:pPr>
      <w:r>
        <w:t xml:space="preserve">   Contexto: "...borda tres preguntas interrelacionadas. En primer lugar, cuales son los procesos m..."</w:t>
      </w:r>
    </w:p>
    <w:p>
      <w:pPr>
        <w:pStyle w:val="ListBullet2"/>
      </w:pPr>
      <w:r>
        <w:t xml:space="preserve">   Sugerencia: ¿En</w:t>
      </w:r>
    </w:p>
    <w:p>
      <w:pPr>
        <w:pStyle w:val="ListNumber"/>
      </w:pPr>
      <w:r>
        <w:t>Símbolo desparejado: Parece que falta un ‘¿’</w:t>
      </w:r>
    </w:p>
    <w:p>
      <w:pPr>
        <w:pStyle w:val="ListBullet2"/>
      </w:pPr>
      <w:r>
        <w:t xml:space="preserve">   Contexto: "... al razonamiento emergente en los LLMs? En segundo lugar, que tan robustos son los..."</w:t>
      </w:r>
    </w:p>
    <w:p>
      <w:pPr>
        <w:pStyle w:val="ListBullet2"/>
      </w:pPr>
      <w:r>
        <w:t xml:space="preserve">   Sugerencia: ¿En</w:t>
      </w:r>
    </w:p>
    <w:p>
      <w:pPr>
        <w:pStyle w:val="ListNumber"/>
      </w:pPr>
      <w:r>
        <w:t>Símbolo desparejado: Parece que falta un ‘¿’</w:t>
      </w:r>
    </w:p>
    <w:p>
      <w:pPr>
        <w:pStyle w:val="ListBullet2"/>
      </w:pPr>
      <w:r>
        <w:t xml:space="preserve">   Contexto: "... detectar y caracterizar la emergencia? En tercer lugar, cuales son las implicacio..."</w:t>
      </w:r>
    </w:p>
    <w:p>
      <w:pPr>
        <w:pStyle w:val="ListBullet2"/>
      </w:pPr>
      <w:r>
        <w:t xml:space="preserve">   Sugerencia: ¿En</w:t>
      </w:r>
    </w:p>
    <w:p>
      <w:pPr>
        <w:pStyle w:val="Heading1"/>
      </w:pPr>
      <w:r>
        <w:rPr>
          <w:color w:val="003366"/>
        </w:rPr>
        <w:t>📖 VALIDACIÓN APA 7 (ESPAÑOL)</w:t>
      </w:r>
    </w:p>
    <w:p>
      <w:r>
        <w:rPr>
          <w:color w:val="008000"/>
        </w:rPr>
        <w:t>✅ Sin errores de formato APA 7 detectados</w:t>
      </w:r>
    </w:p>
    <w:p/>
    <w:p>
      <w:pPr>
        <w:pStyle w:val="Heading1"/>
      </w:pPr>
      <w:r>
        <w:rPr>
          <w:color w:val="003366"/>
        </w:rPr>
        <w:t>📋 VALIDACIÓN DE ESTRUCTURA (EUMIC)</w:t>
      </w:r>
    </w:p>
    <w:p>
      <w:r>
        <w:rPr>
          <w:color w:val="008000"/>
        </w:rPr>
        <w:t>✓ Estructura válida según normas EUMIC</w:t>
      </w:r>
    </w:p>
    <w:p>
      <w:pPr>
        <w:pStyle w:val="Heading1"/>
      </w:pPr>
      <w:r>
        <w:rPr>
          <w:color w:val="003366"/>
        </w:rPr>
        <w:t>📚 ANÁLISIS DE CITAS Y REFERENCIAS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de citas en texto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de referencias bibliográficas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Citas con referencia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Tasa de coincidencia</w:t>
            </w:r>
          </w:p>
        </w:tc>
        <w:tc>
          <w:tcPr>
            <w:tcW w:type="dxa" w:w="4320"/>
          </w:tcPr>
          <w:p>
            <w:r>
              <w:t>93.1%</w:t>
            </w:r>
          </w:p>
        </w:tc>
      </w:tr>
    </w:tbl>
    <w:p>
      <w:pPr>
        <w:pStyle w:val="Heading1"/>
      </w:pPr>
      <w:r>
        <w:rPr>
          <w:color w:val="003366"/>
        </w:rPr>
        <w:t>💡 RECOMENDACIONES</w:t>
      </w:r>
    </w:p>
    <w:p>
      <w:r>
        <w:rPr>
          <w:b/>
          <w:color w:val="008000"/>
          <w:sz w:val="24"/>
        </w:rPr>
        <w:t>✅ APTO PARA PUBLICACIÓN. El documento cumple con los estándares de calidad.</w:t>
      </w:r>
    </w:p>
    <w:p>
      <w:r>
        <w:t>Recomendaciones específicas:</w:t>
      </w:r>
    </w:p>
    <w:p>
      <w:pPr>
        <w:pStyle w:val="ListBullet"/>
      </w:pPr>
      <w:r>
        <w:t>🟡 2 citas no tienen referencia correspondiente. Citas sin referencia: (Anderson, 1972); (OpenAI, 2023)</w:t>
      </w:r>
    </w:p>
    <w:p>
      <w:pPr>
        <w:pStyle w:val="ListBullet"/>
      </w:pPr>
      <w:r>
        <w:t>🟢 La clasificación tiene confianza baja (65.0%). Verifique que el documento siga la estructura típica de su categoría.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08080"/>
          <w:sz w:val="18"/>
        </w:rPr>
        <w:t xml:space="preserve">Generado por Silvina Editorial Assistant v0.9 | </w:t>
      </w:r>
      <w:r>
        <w:rPr>
          <w:i/>
          <w:color w:val="808080"/>
          <w:sz w:val="18"/>
        </w:rPr>
        <w:t>07/05/2026 09:00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</w:r>
    <w:r>
      <w:rPr>
        <w:color w:val="808080"/>
        <w:sz w:val="20"/>
      </w:rPr>
      <w:t xml:space="preserve"> de </w:t>
    </w:r>
    <w:r>
      <w:rPr>
        <w:color w:val="808080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6480"/>
          <w:vAlign w:val="center"/>
        </w:tcPr>
        <w:p>
          <w:pPr>
            <w:jc w:val="left"/>
          </w:pPr>
          <w:r>
            <w:rPr>
              <w:i/>
              <w:color w:val="808080"/>
              <w:sz w:val="18"/>
            </w:rPr>
            <w:t>Generado por Silvina Revisor Editorial 0.9</w:t>
            <w:br/>
          </w:r>
          <w:r>
            <w:rPr>
              <w:color w:val="808080"/>
              <w:sz w:val="18"/>
            </w:rPr>
            <w:t>07 de May de 2026</w:t>
          </w:r>
        </w:p>
      </w:tc>
      <w:tc>
        <w:tcPr>
          <w:tcW w:type="dxa" w:w="2880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645920" cy="55961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5596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