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Inleiding</w:t>
      </w:r>
    </w:p>
    <w:p w:rsidR="00000000" w:rsidDel="00000000" w:rsidP="00000000" w:rsidRDefault="00000000" w:rsidRPr="00000000" w14:paraId="00000001">
      <w:pPr>
        <w:contextualSpacing w:val="0"/>
        <w:jc w:val="both"/>
        <w:rPr/>
      </w:pPr>
      <w:r w:rsidDel="00000000" w:rsidR="00000000" w:rsidRPr="00000000">
        <w:rPr>
          <w:rtl w:val="0"/>
        </w:rPr>
        <w:t xml:space="preserve">Zet de huidige trend door, dan zal in 2025 eenvijfde van de wereldbevolking lijden aan obesitas. Voor het eerst in de geschiedenis zijn er meer mensen op de wereld met obesitas dan met ondergewicht *1.  Mede door onze welvaart en de schappen die vol liggen met heerlijk producten is het erin geslopen dat nu ook heel veel mensen in Nederland met overgewicht kampen. Een groep waarbij deze gevolgen de meest negative gevolgen hebben is kinderen. Een kind dat te zwaar is, heeft meestal meer moeite om te bewegen en te sporten. Het doet minder snel mee aan spelletjes die veel energie kosten.                    </w:t>
        <w:tab/>
        <w:t xml:space="preserve">Daarnaast kan het voorkomen dat een kind met overgewicht zich soms schaamt of gepest wordt en zich daardoor onzeker en eenzaam voelt. Overgewicht op jonge leeftijd vergroot ook de kans dat iemand later last houdt van overgewicht. Bovendien heeft een kind met overgewicht meer kans om later een hoge bloeddruk, hart- en vaatziekten, suikerziekte (diabetes) of gewrichtsklachten te krijgen. Een zeer serieus probleem dus.</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Dataset</w:t>
      </w:r>
    </w:p>
    <w:p w:rsidR="00000000" w:rsidDel="00000000" w:rsidP="00000000" w:rsidRDefault="00000000" w:rsidRPr="00000000" w14:paraId="00000004">
      <w:pPr>
        <w:contextualSpacing w:val="0"/>
        <w:jc w:val="both"/>
        <w:rPr/>
      </w:pPr>
      <w:r w:rsidDel="00000000" w:rsidR="00000000" w:rsidRPr="00000000">
        <w:rPr>
          <w:rtl w:val="0"/>
        </w:rPr>
        <w:t xml:space="preserve">De beschikbare dataset *2 bestaat uit 2 secties die weer uit 3 onderdelen bestaan. De secties zijn als volgt opgedeeld "vrouwen &amp; mannen, mannen en vrouwen". De onderdelen bestaan uit "4-12 jaar en 12-16 jaar". Dit geeft in totaal 6 datasets. Het type van deze datasets is dat van een univariate tabel met als key het jaartal (1981-2008). Het gemeten "attribute" is de </w:t>
      </w:r>
      <w:r w:rsidDel="00000000" w:rsidR="00000000" w:rsidRPr="00000000">
        <w:rPr>
          <w:b w:val="1"/>
          <w:rtl w:val="0"/>
        </w:rPr>
        <w:t xml:space="preserve">kwantatieve</w:t>
      </w:r>
      <w:r w:rsidDel="00000000" w:rsidR="00000000" w:rsidRPr="00000000">
        <w:rPr>
          <w:rtl w:val="0"/>
        </w:rPr>
        <w:t xml:space="preserve"> variabele: percentage van kinderen met ondergewicht, normaal gewicht en overgewicht. De semantics van de dataset is de weergave van het relatieve gewicht van kinderen/jongvolwassenen. De dataset is direct beschikbaar in de vorm van een statische file op de CBS website *3.</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Het eerst wat opvalt is dat de gemiddelde consumptie van frisdrank per persoon in liter de afgelopen een lineair zeer stijgende trend vertoond, zoals gezien kan in de onderstaande grafiek.</w:t>
      </w:r>
    </w:p>
    <w:p w:rsidR="00000000" w:rsidDel="00000000" w:rsidP="00000000" w:rsidRDefault="00000000" w:rsidRPr="00000000" w14:paraId="00000007">
      <w:pPr>
        <w:contextualSpacing w:val="0"/>
        <w:jc w:val="both"/>
        <w:rPr/>
      </w:pPr>
      <w:r w:rsidDel="00000000" w:rsidR="00000000" w:rsidRPr="00000000">
        <w:rPr/>
        <w:drawing>
          <wp:inline distB="114300" distT="114300" distL="114300" distR="114300">
            <wp:extent cx="6196013" cy="2590800"/>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6196013"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Als we echter kijken naar het percentage van kinderen tussen 4-12 met overgewicht (hieronder), dan zien we dat het percentage kinderen met overgewicht consequent schommelt tussen 10-15% en zelfs geregeld sterke dalingen vertoond wanneer de frisdrankconsumptie stijgingen vertoond. Als we de groep kinderen met overgewicht verder analyseren, dan wordt onze visie verder bevestigd door het feit dat zowel de “matig overgewicht” groep als de “ernstig overgewicht” groep geen duidelijke trend vertonen en respectievelijk schommelen tussen 7.5%-12% en 3%-5%. Dit process lijkt op willekeurige witte ruis. Hetzelfde volgt voor de analyse van de 12-16 jaar groep.</w:t>
      </w:r>
    </w:p>
    <w:p w:rsidR="00000000" w:rsidDel="00000000" w:rsidP="00000000" w:rsidRDefault="00000000" w:rsidRPr="00000000" w14:paraId="00000009">
      <w:pPr>
        <w:contextualSpacing w:val="0"/>
        <w:jc w:val="both"/>
        <w:rPr/>
      </w:pPr>
      <w:r w:rsidDel="00000000" w:rsidR="00000000" w:rsidRPr="00000000">
        <w:rPr>
          <w:rtl w:val="0"/>
        </w:rPr>
        <w:t xml:space="preserve">Geen grote verschillen tussen jongens en meisje in overgewicht statistiek.</w:t>
      </w:r>
      <w:r w:rsidDel="00000000" w:rsidR="00000000" w:rsidRPr="00000000">
        <w:drawing>
          <wp:anchor allowOverlap="1" behindDoc="0" distB="114300" distT="114300" distL="114300" distR="114300" hidden="0" layoutInCell="1" locked="0" relativeHeight="0" simplePos="0">
            <wp:simplePos x="0" y="0"/>
            <wp:positionH relativeFrom="margin">
              <wp:posOffset>-666749</wp:posOffset>
            </wp:positionH>
            <wp:positionV relativeFrom="paragraph">
              <wp:posOffset>0</wp:posOffset>
            </wp:positionV>
            <wp:extent cx="3540198" cy="2205038"/>
            <wp:effectExtent b="0" l="0" r="0" t="0"/>
            <wp:wrapSquare wrapText="bothSides" distB="114300" distT="114300" distL="114300" distR="11430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3540198" cy="2205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2771775</wp:posOffset>
            </wp:positionH>
            <wp:positionV relativeFrom="paragraph">
              <wp:posOffset>0</wp:posOffset>
            </wp:positionV>
            <wp:extent cx="3814763" cy="2366991"/>
            <wp:effectExtent b="0" l="0" r="0" t="0"/>
            <wp:wrapSquare wrapText="bothSides" distB="114300" distT="114300" distL="114300" distR="114300"/>
            <wp:docPr descr="Chart" id="3"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3814763" cy="2366991"/>
                    </a:xfrm>
                    <a:prstGeom prst="rect"/>
                    <a:ln/>
                  </pic:spPr>
                </pic:pic>
              </a:graphicData>
            </a:graphic>
          </wp:anchor>
        </w:drawing>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Data voorbereiden</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Het doel van deze visualisatie is om de kijkers te informeren hoe frisdrankconsumptie gelinkt is aan overgewicht onder kinderen. Van belang hierbij is dat de relatie tussen de features frisdrankconsumptie en overgewicht eenvoudig en duidelijk te interpreteren is. Hierbij moet gedacht worden aan de complexiteit, schaling en mogelijk aggregeren van de data </w:t>
      </w:r>
      <w:r w:rsidDel="00000000" w:rsidR="00000000" w:rsidRPr="00000000">
        <w:rPr>
          <w:b w:val="1"/>
          <w:rtl w:val="0"/>
        </w:rPr>
        <w:t xml:space="preserve">*4</w:t>
      </w:r>
      <w:r w:rsidDel="00000000" w:rsidR="00000000" w:rsidRPr="00000000">
        <w:rPr>
          <w:rtl w:val="0"/>
        </w:rPr>
        <w:t xml:space="preserve">. De gebruikte data, zoals beschreven hierboven, beschikt over ‘niet complexe’ features met jaarlijkse tijdseenheid en geven een goed beeld van wat we willen beschrijven. De schaling van de features zijn ook duidelijk, als in, dat ze een duidelijk beeld weergeven van de onderliggende data (percentages en hoeveelheden). Voor deze visualisatie is daarom geen verdere feature extraction nodig.</w:t>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 </w:t>
      </w:r>
    </w:p>
    <w:p w:rsidR="00000000" w:rsidDel="00000000" w:rsidP="00000000" w:rsidRDefault="00000000" w:rsidRPr="00000000" w14:paraId="00000016">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18">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19">
      <w:pPr>
        <w:contextualSpacing w:val="0"/>
        <w:jc w:val="both"/>
        <w:rPr>
          <w:b w:val="1"/>
        </w:rPr>
      </w:pPr>
      <w:r w:rsidDel="00000000" w:rsidR="00000000" w:rsidRPr="00000000">
        <w:rPr>
          <w:b w:val="1"/>
          <w:rtl w:val="0"/>
        </w:rPr>
        <w:t xml:space="preserve">*1</w:t>
      </w:r>
    </w:p>
    <w:p w:rsidR="00000000" w:rsidDel="00000000" w:rsidP="00000000" w:rsidRDefault="00000000" w:rsidRPr="00000000" w14:paraId="0000001A">
      <w:pPr>
        <w:contextualSpacing w:val="0"/>
        <w:jc w:val="both"/>
        <w:rPr/>
      </w:pPr>
      <w:hyperlink r:id="rId9">
        <w:r w:rsidDel="00000000" w:rsidR="00000000" w:rsidRPr="00000000">
          <w:rPr>
            <w:b w:val="1"/>
            <w:color w:val="1155cc"/>
            <w:u w:val="single"/>
            <w:rtl w:val="0"/>
          </w:rPr>
          <w:t xml:space="preserve">https://www.volkskrant.nl/wetenschap/in-2025-lijdt-eenvijfde-van-de-wereld-aan-obesitas~a4273922/</w:t>
        </w:r>
      </w:hyperlink>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C">
      <w:pPr>
        <w:contextualSpacing w:val="0"/>
        <w:jc w:val="both"/>
        <w:rPr>
          <w:b w:val="1"/>
          <w:color w:val="1155cc"/>
          <w:u w:val="single"/>
        </w:rPr>
      </w:pPr>
      <w:hyperlink r:id="rId10">
        <w:r w:rsidDel="00000000" w:rsidR="00000000" w:rsidRPr="00000000">
          <w:rPr>
            <w:b w:val="1"/>
            <w:color w:val="1155cc"/>
            <w:u w:val="single"/>
            <w:rtl w:val="0"/>
          </w:rPr>
          <w:t xml:space="preserve">https://docs.google.com/spreadsheets/d/1B7b8mc3asJSSXhCiFe9MnABTmhsTNrxahpQ7jvaqDvQ/edit#gid=1146349494</w:t>
        </w:r>
      </w:hyperlink>
      <w:r w:rsidDel="00000000" w:rsidR="00000000" w:rsidRPr="00000000">
        <w:fldChar w:fldCharType="begin"/>
        <w:instrText xml:space="preserve"> HYPERLINK "https://www.volkskrant.nl/wetenschap/in-2025-lijdt-eenvijfde-van-de-wereld-aan-obesitas~a4273922/" </w:instrText>
        <w:fldChar w:fldCharType="separate"/>
      </w: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E">
      <w:pPr>
        <w:contextualSpacing w:val="0"/>
        <w:jc w:val="both"/>
        <w:rPr/>
      </w:pPr>
      <w:hyperlink r:id="rId11">
        <w:r w:rsidDel="00000000" w:rsidR="00000000" w:rsidRPr="00000000">
          <w:rPr>
            <w:b w:val="1"/>
            <w:color w:val="1155cc"/>
            <w:rtl w:val="0"/>
          </w:rPr>
          <w:t xml:space="preserve">http://statline.cbs.nl/StatWeb/publication/?DM=SLNL&amp;PA=81565NED</w:t>
        </w:r>
      </w:hyperlink>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*4</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color w:val="1155cc"/>
        </w:rPr>
      </w:pPr>
      <w:r w:rsidDel="00000000" w:rsidR="00000000" w:rsidRPr="00000000">
        <w:rPr>
          <w:b w:val="1"/>
          <w:color w:val="1155cc"/>
          <w:rtl w:val="0"/>
        </w:rPr>
        <w:t xml:space="preserve">https://machinelearningmastery.com/how-to-prepare-data-for-machine-learning/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atline.cbs.nl/StatWeb/publication/?DM=SLNL&amp;PA=81565NED" TargetMode="External"/><Relationship Id="rId10" Type="http://schemas.openxmlformats.org/officeDocument/2006/relationships/hyperlink" Target="https://docs.google.com/spreadsheets/d/1B7b8mc3asJSSXhCiFe9MnABTmhsTNrxahpQ7jvaqDvQ/edit#gid=1146349494" TargetMode="External"/><Relationship Id="rId9" Type="http://schemas.openxmlformats.org/officeDocument/2006/relationships/hyperlink" Target="https://www.volkskrant.nl/wetenschap/in-2025-lijdt-eenvijfde-van-de-wereld-aan-obesitas~a427392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