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7D6B" w:rsidRDefault="00277D6B">
      <w:pPr>
        <w:rPr>
          <w:b/>
          <w:lang w:val="nl-NL"/>
        </w:rPr>
      </w:pPr>
      <w:r>
        <w:rPr>
          <w:b/>
          <w:lang w:val="nl-NL"/>
        </w:rPr>
        <w:t>OPZET</w:t>
      </w:r>
    </w:p>
    <w:p w:rsidR="005E5EBE" w:rsidRDefault="005E5EBE">
      <w:pPr>
        <w:rPr>
          <w:b/>
          <w:lang w:val="nl-NL"/>
        </w:rPr>
      </w:pPr>
    </w:p>
    <w:p w:rsidR="005E5EBE" w:rsidRPr="005E5EBE" w:rsidRDefault="005E5EBE" w:rsidP="005E5EBE">
      <w:pPr>
        <w:pStyle w:val="Lijstalinea"/>
        <w:numPr>
          <w:ilvl w:val="0"/>
          <w:numId w:val="2"/>
        </w:numPr>
        <w:rPr>
          <w:lang w:val="nl-NL"/>
        </w:rPr>
      </w:pPr>
      <w:r w:rsidRPr="005E5EBE">
        <w:rPr>
          <w:lang w:val="nl-NL"/>
        </w:rPr>
        <w:t xml:space="preserve">Aandacht trekken: Zie </w:t>
      </w:r>
      <w:r w:rsidRPr="005E5EBE">
        <w:rPr>
          <w:b/>
          <w:lang w:val="nl-NL"/>
        </w:rPr>
        <w:t xml:space="preserve">Inleiding </w:t>
      </w:r>
      <w:r w:rsidRPr="005E5EBE">
        <w:rPr>
          <w:lang w:val="nl-NL"/>
        </w:rPr>
        <w:t>(hieronder). Meer kinderen overgewicht. Teken poppetjes en kleur  het in. VB:</w:t>
      </w:r>
      <w:r>
        <w:rPr>
          <w:lang w:val="nl-NL"/>
        </w:rPr>
        <w:t xml:space="preserve"> </w:t>
      </w:r>
      <w:r w:rsidRPr="005E5EBE">
        <w:rPr>
          <w:lang w:val="nl-NL"/>
        </w:rPr>
        <w:t>12 – 16 jaar, iedereen; Voor een aantal groepen kinderen, of voor 1 groep en dan bij 3 specifiek naar groepen kijken.</w:t>
      </w:r>
    </w:p>
    <w:tbl>
      <w:tblPr>
        <w:tblW w:w="3340" w:type="dxa"/>
        <w:tblInd w:w="55" w:type="dxa"/>
        <w:tblCellMar>
          <w:left w:w="70" w:type="dxa"/>
          <w:right w:w="70" w:type="dxa"/>
        </w:tblCellMar>
        <w:tblLook w:val="04A0" w:firstRow="1" w:lastRow="0" w:firstColumn="1" w:lastColumn="0" w:noHBand="0" w:noVBand="1"/>
      </w:tblPr>
      <w:tblGrid>
        <w:gridCol w:w="960"/>
        <w:gridCol w:w="1420"/>
        <w:gridCol w:w="976"/>
      </w:tblGrid>
      <w:tr w:rsidR="005E5EBE" w:rsidRPr="005E5EBE" w:rsidTr="005E5EBE">
        <w:trPr>
          <w:trHeight w:val="288"/>
        </w:trPr>
        <w:tc>
          <w:tcPr>
            <w:tcW w:w="960" w:type="dxa"/>
            <w:tcBorders>
              <w:top w:val="nil"/>
              <w:left w:val="nil"/>
              <w:bottom w:val="nil"/>
              <w:right w:val="nil"/>
            </w:tcBorders>
            <w:shd w:val="clear" w:color="auto" w:fill="auto"/>
            <w:noWrap/>
            <w:vAlign w:val="bottom"/>
            <w:hideMark/>
          </w:tcPr>
          <w:p w:rsidR="005E5EBE" w:rsidRPr="005E5EBE" w:rsidRDefault="005E5EBE" w:rsidP="005E5EBE">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nl-NL"/>
              </w:rPr>
            </w:pPr>
          </w:p>
        </w:tc>
        <w:tc>
          <w:tcPr>
            <w:tcW w:w="1420" w:type="dxa"/>
            <w:tcBorders>
              <w:top w:val="nil"/>
              <w:left w:val="nil"/>
              <w:bottom w:val="nil"/>
              <w:right w:val="nil"/>
            </w:tcBorders>
            <w:shd w:val="clear" w:color="auto" w:fill="auto"/>
            <w:noWrap/>
            <w:vAlign w:val="bottom"/>
            <w:hideMark/>
          </w:tcPr>
          <w:p w:rsidR="005E5EBE" w:rsidRPr="005E5EBE" w:rsidRDefault="005E5EBE" w:rsidP="005E5EBE">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nl-NL"/>
              </w:rPr>
            </w:pPr>
            <w:r w:rsidRPr="005E5EBE">
              <w:rPr>
                <w:rFonts w:ascii="Calibri" w:eastAsia="Times New Roman" w:hAnsi="Calibri" w:cs="Calibri"/>
                <w:lang w:val="nl-NL"/>
              </w:rPr>
              <w:t>Overgewicht %</w:t>
            </w:r>
          </w:p>
        </w:tc>
        <w:tc>
          <w:tcPr>
            <w:tcW w:w="960" w:type="dxa"/>
            <w:tcBorders>
              <w:top w:val="nil"/>
              <w:left w:val="nil"/>
              <w:bottom w:val="nil"/>
              <w:right w:val="nil"/>
            </w:tcBorders>
            <w:shd w:val="clear" w:color="auto" w:fill="auto"/>
            <w:noWrap/>
            <w:vAlign w:val="bottom"/>
            <w:hideMark/>
          </w:tcPr>
          <w:p w:rsidR="005E5EBE" w:rsidRPr="005E5EBE" w:rsidRDefault="005E5EBE" w:rsidP="005E5EBE">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nl-NL"/>
              </w:rPr>
            </w:pPr>
            <w:r w:rsidRPr="005E5EBE">
              <w:rPr>
                <w:rFonts w:ascii="Calibri" w:eastAsia="Times New Roman" w:hAnsi="Calibri" w:cs="Calibri"/>
                <w:lang w:val="nl-NL"/>
              </w:rPr>
              <w:t>1 op</w:t>
            </w:r>
          </w:p>
        </w:tc>
      </w:tr>
      <w:tr w:rsidR="005E5EBE" w:rsidRPr="005E5EBE" w:rsidTr="005E5EBE">
        <w:trPr>
          <w:trHeight w:val="288"/>
        </w:trPr>
        <w:tc>
          <w:tcPr>
            <w:tcW w:w="960" w:type="dxa"/>
            <w:tcBorders>
              <w:top w:val="nil"/>
              <w:left w:val="nil"/>
              <w:bottom w:val="nil"/>
              <w:right w:val="nil"/>
            </w:tcBorders>
            <w:shd w:val="clear" w:color="000000" w:fill="9BBB59"/>
            <w:noWrap/>
            <w:vAlign w:val="bottom"/>
            <w:hideMark/>
          </w:tcPr>
          <w:p w:rsidR="005E5EBE" w:rsidRPr="005E5EBE" w:rsidRDefault="005E5EBE" w:rsidP="005E5EBE">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nl-NL"/>
              </w:rPr>
            </w:pPr>
            <w:r w:rsidRPr="005E5EBE">
              <w:rPr>
                <w:rFonts w:ascii="Calibri" w:eastAsia="Times New Roman" w:hAnsi="Calibri" w:cs="Calibri"/>
                <w:lang w:val="nl-NL"/>
              </w:rPr>
              <w:t>2016</w:t>
            </w:r>
          </w:p>
        </w:tc>
        <w:tc>
          <w:tcPr>
            <w:tcW w:w="1420" w:type="dxa"/>
            <w:tcBorders>
              <w:top w:val="nil"/>
              <w:left w:val="nil"/>
              <w:bottom w:val="nil"/>
              <w:right w:val="nil"/>
            </w:tcBorders>
            <w:shd w:val="clear" w:color="000000" w:fill="9BBB59"/>
            <w:noWrap/>
            <w:vAlign w:val="bottom"/>
            <w:hideMark/>
          </w:tcPr>
          <w:p w:rsidR="005E5EBE" w:rsidRPr="005E5EBE" w:rsidRDefault="005E5EBE" w:rsidP="005E5EBE">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nl-NL"/>
              </w:rPr>
            </w:pPr>
            <w:r w:rsidRPr="005E5EBE">
              <w:rPr>
                <w:rFonts w:ascii="Calibri" w:eastAsia="Times New Roman" w:hAnsi="Calibri" w:cs="Calibri"/>
                <w:lang w:val="nl-NL"/>
              </w:rPr>
              <w:t>14,1</w:t>
            </w:r>
          </w:p>
        </w:tc>
        <w:tc>
          <w:tcPr>
            <w:tcW w:w="960" w:type="dxa"/>
            <w:tcBorders>
              <w:top w:val="nil"/>
              <w:left w:val="nil"/>
              <w:bottom w:val="nil"/>
              <w:right w:val="nil"/>
            </w:tcBorders>
            <w:shd w:val="clear" w:color="000000" w:fill="9BBB59"/>
            <w:noWrap/>
            <w:vAlign w:val="bottom"/>
            <w:hideMark/>
          </w:tcPr>
          <w:p w:rsidR="005E5EBE" w:rsidRPr="005E5EBE" w:rsidRDefault="005E5EBE" w:rsidP="005E5EBE">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nl-NL"/>
              </w:rPr>
            </w:pPr>
            <w:r w:rsidRPr="005E5EBE">
              <w:rPr>
                <w:rFonts w:ascii="Calibri" w:eastAsia="Times New Roman" w:hAnsi="Calibri" w:cs="Calibri"/>
                <w:lang w:val="nl-NL"/>
              </w:rPr>
              <w:t>7,092199</w:t>
            </w:r>
          </w:p>
        </w:tc>
      </w:tr>
      <w:tr w:rsidR="005E5EBE" w:rsidRPr="005E5EBE" w:rsidTr="005E5EBE">
        <w:trPr>
          <w:trHeight w:val="288"/>
        </w:trPr>
        <w:tc>
          <w:tcPr>
            <w:tcW w:w="960" w:type="dxa"/>
            <w:tcBorders>
              <w:top w:val="nil"/>
              <w:left w:val="nil"/>
              <w:bottom w:val="nil"/>
              <w:right w:val="nil"/>
            </w:tcBorders>
            <w:shd w:val="clear" w:color="auto" w:fill="auto"/>
            <w:noWrap/>
            <w:vAlign w:val="bottom"/>
            <w:hideMark/>
          </w:tcPr>
          <w:p w:rsidR="005E5EBE" w:rsidRPr="005E5EBE" w:rsidRDefault="005E5EBE" w:rsidP="005E5EBE">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nl-NL"/>
              </w:rPr>
            </w:pPr>
            <w:r w:rsidRPr="005E5EBE">
              <w:rPr>
                <w:rFonts w:ascii="Calibri" w:eastAsia="Times New Roman" w:hAnsi="Calibri" w:cs="Calibri"/>
                <w:lang w:val="nl-NL"/>
              </w:rPr>
              <w:t>2006</w:t>
            </w:r>
          </w:p>
        </w:tc>
        <w:tc>
          <w:tcPr>
            <w:tcW w:w="1420" w:type="dxa"/>
            <w:tcBorders>
              <w:top w:val="nil"/>
              <w:left w:val="nil"/>
              <w:bottom w:val="nil"/>
              <w:right w:val="nil"/>
            </w:tcBorders>
            <w:shd w:val="clear" w:color="auto" w:fill="auto"/>
            <w:noWrap/>
            <w:vAlign w:val="bottom"/>
            <w:hideMark/>
          </w:tcPr>
          <w:p w:rsidR="005E5EBE" w:rsidRPr="005E5EBE" w:rsidRDefault="005E5EBE" w:rsidP="005E5EBE">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nl-NL"/>
              </w:rPr>
            </w:pPr>
            <w:r w:rsidRPr="005E5EBE">
              <w:rPr>
                <w:rFonts w:ascii="Calibri" w:eastAsia="Times New Roman" w:hAnsi="Calibri" w:cs="Calibri"/>
                <w:lang w:val="nl-NL"/>
              </w:rPr>
              <w:t>10,2</w:t>
            </w:r>
          </w:p>
        </w:tc>
        <w:tc>
          <w:tcPr>
            <w:tcW w:w="960" w:type="dxa"/>
            <w:tcBorders>
              <w:top w:val="nil"/>
              <w:left w:val="nil"/>
              <w:bottom w:val="nil"/>
              <w:right w:val="nil"/>
            </w:tcBorders>
            <w:shd w:val="clear" w:color="auto" w:fill="auto"/>
            <w:noWrap/>
            <w:vAlign w:val="bottom"/>
            <w:hideMark/>
          </w:tcPr>
          <w:p w:rsidR="005E5EBE" w:rsidRPr="005E5EBE" w:rsidRDefault="005E5EBE" w:rsidP="005E5EBE">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nl-NL"/>
              </w:rPr>
            </w:pPr>
            <w:r w:rsidRPr="005E5EBE">
              <w:rPr>
                <w:rFonts w:ascii="Calibri" w:eastAsia="Times New Roman" w:hAnsi="Calibri" w:cs="Calibri"/>
                <w:lang w:val="nl-NL"/>
              </w:rPr>
              <w:t>9,803922</w:t>
            </w:r>
          </w:p>
        </w:tc>
      </w:tr>
      <w:tr w:rsidR="005E5EBE" w:rsidRPr="005E5EBE" w:rsidTr="005E5EBE">
        <w:trPr>
          <w:trHeight w:val="288"/>
        </w:trPr>
        <w:tc>
          <w:tcPr>
            <w:tcW w:w="960" w:type="dxa"/>
            <w:tcBorders>
              <w:top w:val="nil"/>
              <w:left w:val="nil"/>
              <w:bottom w:val="nil"/>
              <w:right w:val="nil"/>
            </w:tcBorders>
            <w:shd w:val="clear" w:color="auto" w:fill="auto"/>
            <w:noWrap/>
            <w:vAlign w:val="bottom"/>
            <w:hideMark/>
          </w:tcPr>
          <w:p w:rsidR="005E5EBE" w:rsidRPr="005E5EBE" w:rsidRDefault="005E5EBE" w:rsidP="005E5EBE">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nl-NL"/>
              </w:rPr>
            </w:pPr>
            <w:r w:rsidRPr="005E5EBE">
              <w:rPr>
                <w:rFonts w:ascii="Calibri" w:eastAsia="Times New Roman" w:hAnsi="Calibri" w:cs="Calibri"/>
                <w:lang w:val="nl-NL"/>
              </w:rPr>
              <w:t>1996</w:t>
            </w:r>
          </w:p>
        </w:tc>
        <w:tc>
          <w:tcPr>
            <w:tcW w:w="1420" w:type="dxa"/>
            <w:tcBorders>
              <w:top w:val="nil"/>
              <w:left w:val="nil"/>
              <w:bottom w:val="nil"/>
              <w:right w:val="nil"/>
            </w:tcBorders>
            <w:shd w:val="clear" w:color="auto" w:fill="auto"/>
            <w:noWrap/>
            <w:vAlign w:val="bottom"/>
            <w:hideMark/>
          </w:tcPr>
          <w:p w:rsidR="005E5EBE" w:rsidRPr="005E5EBE" w:rsidRDefault="005E5EBE" w:rsidP="005E5EBE">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nl-NL"/>
              </w:rPr>
            </w:pPr>
            <w:r w:rsidRPr="005E5EBE">
              <w:rPr>
                <w:rFonts w:ascii="Calibri" w:eastAsia="Times New Roman" w:hAnsi="Calibri" w:cs="Calibri"/>
                <w:lang w:val="nl-NL"/>
              </w:rPr>
              <w:t>6</w:t>
            </w:r>
          </w:p>
        </w:tc>
        <w:tc>
          <w:tcPr>
            <w:tcW w:w="960" w:type="dxa"/>
            <w:tcBorders>
              <w:top w:val="nil"/>
              <w:left w:val="nil"/>
              <w:bottom w:val="nil"/>
              <w:right w:val="nil"/>
            </w:tcBorders>
            <w:shd w:val="clear" w:color="auto" w:fill="auto"/>
            <w:noWrap/>
            <w:vAlign w:val="bottom"/>
            <w:hideMark/>
          </w:tcPr>
          <w:p w:rsidR="005E5EBE" w:rsidRPr="005E5EBE" w:rsidRDefault="005E5EBE" w:rsidP="005E5EBE">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nl-NL"/>
              </w:rPr>
            </w:pPr>
            <w:r w:rsidRPr="005E5EBE">
              <w:rPr>
                <w:rFonts w:ascii="Calibri" w:eastAsia="Times New Roman" w:hAnsi="Calibri" w:cs="Calibri"/>
                <w:lang w:val="nl-NL"/>
              </w:rPr>
              <w:t>16,66667</w:t>
            </w:r>
          </w:p>
        </w:tc>
      </w:tr>
      <w:tr w:rsidR="005E5EBE" w:rsidRPr="005E5EBE" w:rsidTr="005E5EBE">
        <w:trPr>
          <w:trHeight w:val="288"/>
        </w:trPr>
        <w:tc>
          <w:tcPr>
            <w:tcW w:w="960" w:type="dxa"/>
            <w:tcBorders>
              <w:top w:val="nil"/>
              <w:left w:val="nil"/>
              <w:bottom w:val="nil"/>
              <w:right w:val="nil"/>
            </w:tcBorders>
            <w:shd w:val="clear" w:color="000000" w:fill="9BBB59"/>
            <w:noWrap/>
            <w:vAlign w:val="bottom"/>
            <w:hideMark/>
          </w:tcPr>
          <w:p w:rsidR="005E5EBE" w:rsidRPr="005E5EBE" w:rsidRDefault="005E5EBE" w:rsidP="005E5EBE">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nl-NL"/>
              </w:rPr>
            </w:pPr>
            <w:r w:rsidRPr="005E5EBE">
              <w:rPr>
                <w:rFonts w:ascii="Calibri" w:eastAsia="Times New Roman" w:hAnsi="Calibri" w:cs="Calibri"/>
                <w:lang w:val="nl-NL"/>
              </w:rPr>
              <w:t>1986</w:t>
            </w:r>
          </w:p>
        </w:tc>
        <w:tc>
          <w:tcPr>
            <w:tcW w:w="1420" w:type="dxa"/>
            <w:tcBorders>
              <w:top w:val="nil"/>
              <w:left w:val="nil"/>
              <w:bottom w:val="nil"/>
              <w:right w:val="nil"/>
            </w:tcBorders>
            <w:shd w:val="clear" w:color="000000" w:fill="9BBB59"/>
            <w:noWrap/>
            <w:vAlign w:val="bottom"/>
            <w:hideMark/>
          </w:tcPr>
          <w:p w:rsidR="005E5EBE" w:rsidRPr="005E5EBE" w:rsidRDefault="005E5EBE" w:rsidP="005E5EBE">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nl-NL"/>
              </w:rPr>
            </w:pPr>
            <w:r w:rsidRPr="005E5EBE">
              <w:rPr>
                <w:rFonts w:ascii="Calibri" w:eastAsia="Times New Roman" w:hAnsi="Calibri" w:cs="Calibri"/>
                <w:lang w:val="nl-NL"/>
              </w:rPr>
              <w:t>7,1</w:t>
            </w:r>
          </w:p>
        </w:tc>
        <w:tc>
          <w:tcPr>
            <w:tcW w:w="960" w:type="dxa"/>
            <w:tcBorders>
              <w:top w:val="nil"/>
              <w:left w:val="nil"/>
              <w:bottom w:val="nil"/>
              <w:right w:val="nil"/>
            </w:tcBorders>
            <w:shd w:val="clear" w:color="000000" w:fill="9BBB59"/>
            <w:noWrap/>
            <w:vAlign w:val="bottom"/>
            <w:hideMark/>
          </w:tcPr>
          <w:p w:rsidR="005E5EBE" w:rsidRPr="005E5EBE" w:rsidRDefault="005E5EBE" w:rsidP="005E5EBE">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nl-NL"/>
              </w:rPr>
            </w:pPr>
            <w:r w:rsidRPr="005E5EBE">
              <w:rPr>
                <w:rFonts w:ascii="Calibri" w:eastAsia="Times New Roman" w:hAnsi="Calibri" w:cs="Calibri"/>
                <w:lang w:val="nl-NL"/>
              </w:rPr>
              <w:t>14,08451</w:t>
            </w:r>
          </w:p>
        </w:tc>
      </w:tr>
    </w:tbl>
    <w:p w:rsidR="005E5EBE" w:rsidRDefault="005E5EBE" w:rsidP="005E5EBE">
      <w:pPr>
        <w:rPr>
          <w:lang w:val="nl-NL"/>
        </w:rPr>
      </w:pPr>
    </w:p>
    <w:p w:rsidR="005E5EBE" w:rsidRDefault="005E5EBE" w:rsidP="005E5EBE">
      <w:pPr>
        <w:rPr>
          <w:lang w:val="nl-NL"/>
        </w:rPr>
      </w:pPr>
    </w:p>
    <w:p w:rsidR="005E5EBE" w:rsidRPr="005E5EBE" w:rsidRDefault="005E5EBE" w:rsidP="005E5EBE">
      <w:pPr>
        <w:pStyle w:val="Lijstalinea"/>
        <w:numPr>
          <w:ilvl w:val="0"/>
          <w:numId w:val="2"/>
        </w:numPr>
        <w:rPr>
          <w:b/>
          <w:lang w:val="nl-NL"/>
        </w:rPr>
      </w:pPr>
      <w:r>
        <w:rPr>
          <w:lang w:val="nl-NL"/>
        </w:rPr>
        <w:t>Eerst wat is overgewicht? teken poppetje lengte, weegschaal, BMI</w:t>
      </w:r>
    </w:p>
    <w:p w:rsidR="005E5EBE" w:rsidRPr="005E5EBE" w:rsidRDefault="005E5EBE" w:rsidP="005E5EBE">
      <w:pPr>
        <w:pStyle w:val="Lijstalinea"/>
        <w:numPr>
          <w:ilvl w:val="0"/>
          <w:numId w:val="2"/>
        </w:numPr>
        <w:rPr>
          <w:b/>
          <w:lang w:val="nl-NL"/>
        </w:rPr>
      </w:pPr>
      <w:r>
        <w:rPr>
          <w:lang w:val="nl-NL"/>
        </w:rPr>
        <w:t>Splits leeftijden uit en m/v</w:t>
      </w:r>
      <w:r w:rsidR="00FA3455">
        <w:rPr>
          <w:lang w:val="nl-NL"/>
        </w:rPr>
        <w:t xml:space="preserve"> en ernstig/matig overgewicht?</w:t>
      </w:r>
      <w:bookmarkStart w:id="0" w:name="_GoBack"/>
      <w:bookmarkEnd w:id="0"/>
    </w:p>
    <w:p w:rsidR="005E5EBE" w:rsidRPr="005E5EBE" w:rsidRDefault="005E5EBE" w:rsidP="005E5EBE">
      <w:pPr>
        <w:pStyle w:val="Lijstalinea"/>
        <w:numPr>
          <w:ilvl w:val="0"/>
          <w:numId w:val="2"/>
        </w:numPr>
        <w:rPr>
          <w:b/>
          <w:lang w:val="nl-NL"/>
        </w:rPr>
      </w:pPr>
      <w:r>
        <w:rPr>
          <w:lang w:val="nl-NL"/>
        </w:rPr>
        <w:t>Oorzaken</w:t>
      </w:r>
    </w:p>
    <w:p w:rsidR="005E5EBE" w:rsidRPr="005E5EBE" w:rsidRDefault="005E5EBE" w:rsidP="005E5EBE">
      <w:pPr>
        <w:pStyle w:val="Lijstalinea"/>
        <w:numPr>
          <w:ilvl w:val="1"/>
          <w:numId w:val="2"/>
        </w:numPr>
        <w:rPr>
          <w:b/>
          <w:lang w:val="nl-NL"/>
        </w:rPr>
      </w:pPr>
      <w:r>
        <w:rPr>
          <w:lang w:val="nl-NL"/>
        </w:rPr>
        <w:t>Beweging:</w:t>
      </w:r>
    </w:p>
    <w:p w:rsidR="005E5EBE" w:rsidRPr="005E5EBE" w:rsidRDefault="005E5EBE" w:rsidP="005E5EBE">
      <w:pPr>
        <w:pStyle w:val="Lijstalinea"/>
        <w:numPr>
          <w:ilvl w:val="0"/>
          <w:numId w:val="3"/>
        </w:numPr>
        <w:rPr>
          <w:b/>
          <w:lang w:val="nl-NL"/>
        </w:rPr>
      </w:pPr>
      <w:r>
        <w:rPr>
          <w:lang w:val="nl-NL"/>
        </w:rPr>
        <w:t>Sportdeelname stabiel/heel klein beetje toegenomen 6-79 jaar (</w:t>
      </w:r>
      <w:proofErr w:type="spellStart"/>
      <w:r>
        <w:rPr>
          <w:lang w:val="nl-NL"/>
        </w:rPr>
        <w:t>pag</w:t>
      </w:r>
      <w:proofErr w:type="spellEnd"/>
      <w:r>
        <w:rPr>
          <w:lang w:val="nl-NL"/>
        </w:rPr>
        <w:t xml:space="preserve"> 68), ook percentages pag71 12-19 jaar. Maar kinderen te weinig (</w:t>
      </w:r>
      <w:proofErr w:type="spellStart"/>
      <w:r>
        <w:rPr>
          <w:lang w:val="nl-NL"/>
        </w:rPr>
        <w:t>pag</w:t>
      </w:r>
      <w:proofErr w:type="spellEnd"/>
      <w:r>
        <w:rPr>
          <w:lang w:val="nl-NL"/>
        </w:rPr>
        <w:t xml:space="preserve"> 222)</w:t>
      </w:r>
    </w:p>
    <w:p w:rsidR="005E5EBE" w:rsidRPr="005E5EBE" w:rsidRDefault="005E5EBE" w:rsidP="005E5EBE">
      <w:pPr>
        <w:pStyle w:val="Lijstalinea"/>
        <w:numPr>
          <w:ilvl w:val="0"/>
          <w:numId w:val="3"/>
        </w:numPr>
        <w:rPr>
          <w:b/>
          <w:lang w:val="nl-NL"/>
        </w:rPr>
      </w:pPr>
      <w:r>
        <w:rPr>
          <w:lang w:val="nl-NL"/>
        </w:rPr>
        <w:t xml:space="preserve">Besteden heel weinig tijd aan sport </w:t>
      </w:r>
      <w:proofErr w:type="spellStart"/>
      <w:r>
        <w:rPr>
          <w:lang w:val="nl-NL"/>
        </w:rPr>
        <w:t>pag</w:t>
      </w:r>
      <w:proofErr w:type="spellEnd"/>
      <w:r>
        <w:rPr>
          <w:lang w:val="nl-NL"/>
        </w:rPr>
        <w:t xml:space="preserve"> 183</w:t>
      </w:r>
    </w:p>
    <w:p w:rsidR="005E5EBE" w:rsidRDefault="005E5EBE" w:rsidP="005E5EBE">
      <w:pPr>
        <w:pStyle w:val="Lijstalinea"/>
        <w:numPr>
          <w:ilvl w:val="1"/>
          <w:numId w:val="2"/>
        </w:numPr>
        <w:rPr>
          <w:lang w:val="nl-NL"/>
        </w:rPr>
      </w:pPr>
      <w:r>
        <w:rPr>
          <w:lang w:val="nl-NL"/>
        </w:rPr>
        <w:t>Eten: suiker door frisdrank/chocolade/</w:t>
      </w:r>
      <w:proofErr w:type="spellStart"/>
      <w:r>
        <w:rPr>
          <w:lang w:val="nl-NL"/>
        </w:rPr>
        <w:t>etc</w:t>
      </w:r>
      <w:proofErr w:type="spellEnd"/>
      <w:r>
        <w:rPr>
          <w:lang w:val="nl-NL"/>
        </w:rPr>
        <w:t xml:space="preserve"> (zie </w:t>
      </w:r>
      <w:r w:rsidRPr="005E5EBE">
        <w:rPr>
          <w:i/>
          <w:lang w:val="nl-NL"/>
        </w:rPr>
        <w:t>Suiker consumptie – aandeel per product</w:t>
      </w:r>
      <w:r>
        <w:rPr>
          <w:lang w:val="nl-NL"/>
        </w:rPr>
        <w:t>) en dan data over frisdrank/chocola. Vet/fruit/groente/</w:t>
      </w:r>
      <w:proofErr w:type="spellStart"/>
      <w:r>
        <w:rPr>
          <w:lang w:val="nl-NL"/>
        </w:rPr>
        <w:t>etc</w:t>
      </w:r>
      <w:proofErr w:type="spellEnd"/>
      <w:r>
        <w:rPr>
          <w:lang w:val="nl-NL"/>
        </w:rPr>
        <w:t xml:space="preserve"> belangrijk?</w:t>
      </w:r>
    </w:p>
    <w:p w:rsidR="005E5EBE" w:rsidRPr="005E5EBE" w:rsidRDefault="005E5EBE" w:rsidP="005E5EBE">
      <w:pPr>
        <w:pStyle w:val="Lijstalinea"/>
        <w:numPr>
          <w:ilvl w:val="0"/>
          <w:numId w:val="2"/>
        </w:numPr>
        <w:rPr>
          <w:lang w:val="nl-NL"/>
        </w:rPr>
      </w:pPr>
      <w:r>
        <w:rPr>
          <w:lang w:val="nl-NL"/>
        </w:rPr>
        <w:t>Conclusie: Kinderen moeten langer sporten en gezonder eten</w:t>
      </w:r>
    </w:p>
    <w:p w:rsidR="005E5EBE" w:rsidRDefault="005E5EBE">
      <w:pPr>
        <w:rPr>
          <w:b/>
          <w:lang w:val="nl-NL"/>
        </w:rPr>
      </w:pPr>
      <w:r>
        <w:rPr>
          <w:b/>
          <w:lang w:val="nl-NL"/>
        </w:rPr>
        <w:br w:type="page"/>
      </w:r>
    </w:p>
    <w:p w:rsidR="00364E66" w:rsidRPr="00277D6B" w:rsidRDefault="00B95F5A">
      <w:pPr>
        <w:jc w:val="both"/>
        <w:rPr>
          <w:b/>
          <w:lang w:val="nl-NL"/>
        </w:rPr>
      </w:pPr>
      <w:r w:rsidRPr="00277D6B">
        <w:rPr>
          <w:b/>
          <w:lang w:val="nl-NL"/>
        </w:rPr>
        <w:lastRenderedPageBreak/>
        <w:t>Inleiding</w:t>
      </w:r>
    </w:p>
    <w:p w:rsidR="00364E66" w:rsidRPr="00277D6B" w:rsidRDefault="00B95F5A">
      <w:pPr>
        <w:jc w:val="both"/>
        <w:rPr>
          <w:lang w:val="nl-NL"/>
        </w:rPr>
      </w:pPr>
      <w:r w:rsidRPr="00277D6B">
        <w:rPr>
          <w:lang w:val="nl-NL"/>
        </w:rPr>
        <w:t xml:space="preserve">Zet de huidige trend door, dan zal in 2025 </w:t>
      </w:r>
      <w:proofErr w:type="spellStart"/>
      <w:r w:rsidRPr="00277D6B">
        <w:rPr>
          <w:lang w:val="nl-NL"/>
        </w:rPr>
        <w:t>eenvijfde</w:t>
      </w:r>
      <w:proofErr w:type="spellEnd"/>
      <w:r w:rsidRPr="00277D6B">
        <w:rPr>
          <w:lang w:val="nl-NL"/>
        </w:rPr>
        <w:t xml:space="preserve"> van de wereldbevolking lijden aan obesitas. Voor het eerst in de geschiedenis zijn er meer mensen op de wereld met obesitas dan met ondergewicht *1.  Mede door onze welvaart en de schappen die vol liggen met heerlijk producten is het erin geslopen dat nu ook heel veel mensen in Nederland met overgewicht kampen. Een groep waarbij deze gevolgen de meest </w:t>
      </w:r>
      <w:proofErr w:type="spellStart"/>
      <w:r w:rsidRPr="00277D6B">
        <w:rPr>
          <w:lang w:val="nl-NL"/>
        </w:rPr>
        <w:t>negative</w:t>
      </w:r>
      <w:proofErr w:type="spellEnd"/>
      <w:r w:rsidRPr="00277D6B">
        <w:rPr>
          <w:lang w:val="nl-NL"/>
        </w:rPr>
        <w:t xml:space="preserve"> gevolgen hebben is kinderen. Een kind dat te zwaar is, heeft meestal meer moeite om te bewegen en te sporten. Het doet minder snel mee aan spelletjes die veel energie kosten.                    </w:t>
      </w:r>
      <w:r w:rsidRPr="00277D6B">
        <w:rPr>
          <w:lang w:val="nl-NL"/>
        </w:rPr>
        <w:tab/>
        <w:t>Daarnaast kan het voorkomen dat een kind met overgewicht zich soms schaamt of gepest wordt en zich daardoor onzeker en eenzaam voelt. Overgewicht op jonge leeftijd vergroot ook de kans dat iemand later last houdt van overgewicht. Bovendien heeft een kind met overgewicht meer kans om later een hoge bloeddruk, hart- en vaatziekten, suikerziekte (diabetes) of gewrichtsklachten te krijgen. Een zeer serieus probleem dus.</w:t>
      </w:r>
    </w:p>
    <w:p w:rsidR="00364E66" w:rsidRPr="00277D6B" w:rsidRDefault="00364E66">
      <w:pPr>
        <w:jc w:val="both"/>
        <w:rPr>
          <w:lang w:val="nl-NL"/>
        </w:rPr>
      </w:pPr>
    </w:p>
    <w:p w:rsidR="00364E66" w:rsidRPr="00277D6B" w:rsidRDefault="00B95F5A">
      <w:pPr>
        <w:jc w:val="both"/>
        <w:rPr>
          <w:b/>
          <w:lang w:val="nl-NL"/>
        </w:rPr>
      </w:pPr>
      <w:r w:rsidRPr="00277D6B">
        <w:rPr>
          <w:b/>
          <w:lang w:val="nl-NL"/>
        </w:rPr>
        <w:t>Dataset</w:t>
      </w:r>
    </w:p>
    <w:p w:rsidR="00364E66" w:rsidRPr="00277D6B" w:rsidRDefault="00B95F5A">
      <w:pPr>
        <w:jc w:val="both"/>
        <w:rPr>
          <w:lang w:val="nl-NL"/>
        </w:rPr>
      </w:pPr>
      <w:r w:rsidRPr="00277D6B">
        <w:rPr>
          <w:lang w:val="nl-NL"/>
        </w:rPr>
        <w:t xml:space="preserve">De beschikbare dataset *2 bestaat uit 2 secties die weer uit 3 onderdelen bestaan. De secties zijn als volgt opgedeeld "vrouwen &amp; mannen, mannen en vrouwen". De onderdelen bestaan uit "4-12 jaar en 12-16 jaar". Dit geeft in totaal 6 datasets. Het type van deze datasets is dat van een </w:t>
      </w:r>
      <w:proofErr w:type="spellStart"/>
      <w:r w:rsidRPr="00277D6B">
        <w:rPr>
          <w:lang w:val="nl-NL"/>
        </w:rPr>
        <w:t>univariate</w:t>
      </w:r>
      <w:proofErr w:type="spellEnd"/>
      <w:r w:rsidRPr="00277D6B">
        <w:rPr>
          <w:lang w:val="nl-NL"/>
        </w:rPr>
        <w:t xml:space="preserve"> tabel met als </w:t>
      </w:r>
      <w:proofErr w:type="spellStart"/>
      <w:r w:rsidRPr="00277D6B">
        <w:rPr>
          <w:lang w:val="nl-NL"/>
        </w:rPr>
        <w:t>key</w:t>
      </w:r>
      <w:proofErr w:type="spellEnd"/>
      <w:r w:rsidRPr="00277D6B">
        <w:rPr>
          <w:lang w:val="nl-NL"/>
        </w:rPr>
        <w:t xml:space="preserve"> het jaartal (1981-2008). Het gemeten "</w:t>
      </w:r>
      <w:proofErr w:type="spellStart"/>
      <w:r w:rsidRPr="00277D6B">
        <w:rPr>
          <w:lang w:val="nl-NL"/>
        </w:rPr>
        <w:t>attribute</w:t>
      </w:r>
      <w:proofErr w:type="spellEnd"/>
      <w:r w:rsidRPr="00277D6B">
        <w:rPr>
          <w:lang w:val="nl-NL"/>
        </w:rPr>
        <w:t xml:space="preserve">" is de </w:t>
      </w:r>
      <w:proofErr w:type="spellStart"/>
      <w:r w:rsidRPr="00277D6B">
        <w:rPr>
          <w:b/>
          <w:lang w:val="nl-NL"/>
        </w:rPr>
        <w:t>kwantatieve</w:t>
      </w:r>
      <w:proofErr w:type="spellEnd"/>
      <w:r w:rsidRPr="00277D6B">
        <w:rPr>
          <w:lang w:val="nl-NL"/>
        </w:rPr>
        <w:t xml:space="preserve"> variabele: percentage van kinderen met ondergewicht, normaal gewicht en overgewicht. De </w:t>
      </w:r>
      <w:proofErr w:type="spellStart"/>
      <w:r w:rsidRPr="00277D6B">
        <w:rPr>
          <w:lang w:val="nl-NL"/>
        </w:rPr>
        <w:t>semantics</w:t>
      </w:r>
      <w:proofErr w:type="spellEnd"/>
      <w:r w:rsidRPr="00277D6B">
        <w:rPr>
          <w:lang w:val="nl-NL"/>
        </w:rPr>
        <w:t xml:space="preserve"> van de dataset is de weergave van het relatieve gewicht van kinderen/jongvolwassenen. De dataset is direct beschikbaar in de vorm van een statische file op de CBS website *3.</w:t>
      </w:r>
    </w:p>
    <w:p w:rsidR="00364E66" w:rsidRPr="00277D6B" w:rsidRDefault="00364E66">
      <w:pPr>
        <w:jc w:val="both"/>
        <w:rPr>
          <w:lang w:val="nl-NL"/>
        </w:rPr>
      </w:pPr>
    </w:p>
    <w:p w:rsidR="00364E66" w:rsidRPr="00277D6B" w:rsidRDefault="00B95F5A">
      <w:pPr>
        <w:jc w:val="both"/>
        <w:rPr>
          <w:lang w:val="nl-NL"/>
        </w:rPr>
      </w:pPr>
      <w:r w:rsidRPr="00277D6B">
        <w:rPr>
          <w:lang w:val="nl-NL"/>
        </w:rPr>
        <w:t>Het eerst wat opvalt is dat de gemiddelde consumptie van frisdrank per persoon in liter de afgelopen een lineair zeer stijgende trend vertoond, zoals gezien kan in de onderstaande grafiek.</w:t>
      </w:r>
    </w:p>
    <w:p w:rsidR="00364E66" w:rsidRDefault="00B95F5A">
      <w:pPr>
        <w:jc w:val="both"/>
      </w:pPr>
      <w:r>
        <w:rPr>
          <w:noProof/>
          <w:lang w:val="nl-NL"/>
        </w:rPr>
        <w:drawing>
          <wp:inline distT="114300" distB="114300" distL="114300" distR="114300">
            <wp:extent cx="6196013" cy="2590800"/>
            <wp:effectExtent l="0" t="0" r="0" b="0"/>
            <wp:docPr id="2" name="image4.png" descr="Chart"/>
            <wp:cNvGraphicFramePr/>
            <a:graphic xmlns:a="http://schemas.openxmlformats.org/drawingml/2006/main">
              <a:graphicData uri="http://schemas.openxmlformats.org/drawingml/2006/picture">
                <pic:pic xmlns:pic="http://schemas.openxmlformats.org/drawingml/2006/picture">
                  <pic:nvPicPr>
                    <pic:cNvPr id="0" name="image4.png" descr="Chart"/>
                    <pic:cNvPicPr preferRelativeResize="0"/>
                  </pic:nvPicPr>
                  <pic:blipFill>
                    <a:blip r:embed="rId6"/>
                    <a:srcRect/>
                    <a:stretch>
                      <a:fillRect/>
                    </a:stretch>
                  </pic:blipFill>
                  <pic:spPr>
                    <a:xfrm>
                      <a:off x="0" y="0"/>
                      <a:ext cx="6196013" cy="2590800"/>
                    </a:xfrm>
                    <a:prstGeom prst="rect">
                      <a:avLst/>
                    </a:prstGeom>
                    <a:ln/>
                  </pic:spPr>
                </pic:pic>
              </a:graphicData>
            </a:graphic>
          </wp:inline>
        </w:drawing>
      </w:r>
    </w:p>
    <w:p w:rsidR="00364E66" w:rsidRPr="00277D6B" w:rsidRDefault="00B95F5A">
      <w:pPr>
        <w:jc w:val="both"/>
        <w:rPr>
          <w:lang w:val="nl-NL"/>
        </w:rPr>
      </w:pPr>
      <w:r w:rsidRPr="00277D6B">
        <w:rPr>
          <w:lang w:val="nl-NL"/>
        </w:rPr>
        <w:t xml:space="preserve">Als we echter kijken naar het percentage van kinderen tussen 4-12 met overgewicht (hieronder), dan zien we dat het percentage kinderen met overgewicht consequent schommelt tussen 10-15% en zelfs geregeld sterke dalingen vertoond wanneer de frisdrankconsumptie </w:t>
      </w:r>
      <w:r w:rsidRPr="00277D6B">
        <w:rPr>
          <w:lang w:val="nl-NL"/>
        </w:rPr>
        <w:lastRenderedPageBreak/>
        <w:t xml:space="preserve">stijgingen vertoond. Als we de groep kinderen met overgewicht verder analyseren, dan wordt onze visie verder bevestigd door het feit dat zowel de “matig overgewicht” groep als de “ernstig overgewicht” groep geen duidelijke trend vertonen en respectievelijk schommelen tussen 7.5%-12% en 3%-5%. Dit </w:t>
      </w:r>
      <w:proofErr w:type="spellStart"/>
      <w:r w:rsidRPr="00277D6B">
        <w:rPr>
          <w:lang w:val="nl-NL"/>
        </w:rPr>
        <w:t>process</w:t>
      </w:r>
      <w:proofErr w:type="spellEnd"/>
      <w:r w:rsidRPr="00277D6B">
        <w:rPr>
          <w:lang w:val="nl-NL"/>
        </w:rPr>
        <w:t xml:space="preserve"> lijkt op willekeurige witte ruis. Hetzelfde volgt voor de analyse van de 12-16 jaar groep.</w:t>
      </w:r>
    </w:p>
    <w:p w:rsidR="00364E66" w:rsidRPr="00277D6B" w:rsidRDefault="00B95F5A">
      <w:pPr>
        <w:jc w:val="both"/>
        <w:rPr>
          <w:lang w:val="nl-NL"/>
        </w:rPr>
      </w:pPr>
      <w:r w:rsidRPr="00277D6B">
        <w:rPr>
          <w:lang w:val="nl-NL"/>
        </w:rPr>
        <w:t>Geen grote verschillen tussen jongens en meisje in overgewicht statistiek.</w:t>
      </w:r>
      <w:r>
        <w:rPr>
          <w:noProof/>
          <w:lang w:val="nl-NL"/>
        </w:rPr>
        <w:drawing>
          <wp:anchor distT="114300" distB="114300" distL="114300" distR="114300" simplePos="0" relativeHeight="251658240" behindDoc="0" locked="0" layoutInCell="1" hidden="0" allowOverlap="1">
            <wp:simplePos x="0" y="0"/>
            <wp:positionH relativeFrom="margin">
              <wp:posOffset>-666749</wp:posOffset>
            </wp:positionH>
            <wp:positionV relativeFrom="paragraph">
              <wp:posOffset>0</wp:posOffset>
            </wp:positionV>
            <wp:extent cx="3540198" cy="2205038"/>
            <wp:effectExtent l="0" t="0" r="0" b="0"/>
            <wp:wrapSquare wrapText="bothSides" distT="114300" distB="114300" distL="114300" distR="114300"/>
            <wp:docPr id="1" name="image3.png" descr="Chart"/>
            <wp:cNvGraphicFramePr/>
            <a:graphic xmlns:a="http://schemas.openxmlformats.org/drawingml/2006/main">
              <a:graphicData uri="http://schemas.openxmlformats.org/drawingml/2006/picture">
                <pic:pic xmlns:pic="http://schemas.openxmlformats.org/drawingml/2006/picture">
                  <pic:nvPicPr>
                    <pic:cNvPr id="0" name="image3.png" descr="Chart"/>
                    <pic:cNvPicPr preferRelativeResize="0"/>
                  </pic:nvPicPr>
                  <pic:blipFill>
                    <a:blip r:embed="rId7"/>
                    <a:srcRect/>
                    <a:stretch>
                      <a:fillRect/>
                    </a:stretch>
                  </pic:blipFill>
                  <pic:spPr>
                    <a:xfrm>
                      <a:off x="0" y="0"/>
                      <a:ext cx="3540198" cy="2205038"/>
                    </a:xfrm>
                    <a:prstGeom prst="rect">
                      <a:avLst/>
                    </a:prstGeom>
                    <a:ln/>
                  </pic:spPr>
                </pic:pic>
              </a:graphicData>
            </a:graphic>
          </wp:anchor>
        </w:drawing>
      </w:r>
      <w:r>
        <w:rPr>
          <w:noProof/>
          <w:lang w:val="nl-NL"/>
        </w:rPr>
        <w:drawing>
          <wp:anchor distT="114300" distB="114300" distL="114300" distR="114300" simplePos="0" relativeHeight="251659264" behindDoc="0" locked="0" layoutInCell="1" hidden="0" allowOverlap="1">
            <wp:simplePos x="0" y="0"/>
            <wp:positionH relativeFrom="margin">
              <wp:posOffset>2771775</wp:posOffset>
            </wp:positionH>
            <wp:positionV relativeFrom="paragraph">
              <wp:posOffset>0</wp:posOffset>
            </wp:positionV>
            <wp:extent cx="3814763" cy="2366991"/>
            <wp:effectExtent l="0" t="0" r="0" b="0"/>
            <wp:wrapSquare wrapText="bothSides" distT="114300" distB="114300" distL="114300" distR="114300"/>
            <wp:docPr id="3" name="image6.png" descr="Chart"/>
            <wp:cNvGraphicFramePr/>
            <a:graphic xmlns:a="http://schemas.openxmlformats.org/drawingml/2006/main">
              <a:graphicData uri="http://schemas.openxmlformats.org/drawingml/2006/picture">
                <pic:pic xmlns:pic="http://schemas.openxmlformats.org/drawingml/2006/picture">
                  <pic:nvPicPr>
                    <pic:cNvPr id="0" name="image6.png" descr="Chart"/>
                    <pic:cNvPicPr preferRelativeResize="0"/>
                  </pic:nvPicPr>
                  <pic:blipFill>
                    <a:blip r:embed="rId8"/>
                    <a:srcRect/>
                    <a:stretch>
                      <a:fillRect/>
                    </a:stretch>
                  </pic:blipFill>
                  <pic:spPr>
                    <a:xfrm>
                      <a:off x="0" y="0"/>
                      <a:ext cx="3814763" cy="2366991"/>
                    </a:xfrm>
                    <a:prstGeom prst="rect">
                      <a:avLst/>
                    </a:prstGeom>
                    <a:ln/>
                  </pic:spPr>
                </pic:pic>
              </a:graphicData>
            </a:graphic>
          </wp:anchor>
        </w:drawing>
      </w:r>
    </w:p>
    <w:p w:rsidR="00364E66" w:rsidRPr="00277D6B" w:rsidRDefault="00364E66">
      <w:pPr>
        <w:jc w:val="both"/>
        <w:rPr>
          <w:lang w:val="nl-NL"/>
        </w:rPr>
      </w:pPr>
    </w:p>
    <w:p w:rsidR="00364E66" w:rsidRPr="00277D6B" w:rsidRDefault="00B95F5A">
      <w:pPr>
        <w:jc w:val="both"/>
        <w:rPr>
          <w:b/>
          <w:lang w:val="nl-NL"/>
        </w:rPr>
      </w:pPr>
      <w:r w:rsidRPr="00277D6B">
        <w:rPr>
          <w:b/>
          <w:lang w:val="nl-NL"/>
        </w:rPr>
        <w:t>Data voorbereiden</w:t>
      </w:r>
    </w:p>
    <w:p w:rsidR="00364E66" w:rsidRPr="00277D6B" w:rsidRDefault="00364E66">
      <w:pPr>
        <w:jc w:val="both"/>
        <w:rPr>
          <w:lang w:val="nl-NL"/>
        </w:rPr>
      </w:pPr>
    </w:p>
    <w:p w:rsidR="00364E66" w:rsidRPr="00277D6B" w:rsidRDefault="00B95F5A">
      <w:pPr>
        <w:jc w:val="both"/>
        <w:rPr>
          <w:lang w:val="nl-NL"/>
        </w:rPr>
      </w:pPr>
      <w:r w:rsidRPr="00277D6B">
        <w:rPr>
          <w:lang w:val="nl-NL"/>
        </w:rPr>
        <w:t xml:space="preserve">Het doel van deze visualisatie is om de kijkers te informeren hoe frisdrankconsumptie gelinkt is aan overgewicht onder kinderen. Van belang hierbij is dat de relatie tussen de features frisdrankconsumptie en overgewicht eenvoudig en duidelijk te interpreteren is. Hierbij moet gedacht worden aan de complexiteit, </w:t>
      </w:r>
      <w:proofErr w:type="spellStart"/>
      <w:r w:rsidRPr="00277D6B">
        <w:rPr>
          <w:lang w:val="nl-NL"/>
        </w:rPr>
        <w:t>schaling</w:t>
      </w:r>
      <w:proofErr w:type="spellEnd"/>
      <w:r w:rsidRPr="00277D6B">
        <w:rPr>
          <w:lang w:val="nl-NL"/>
        </w:rPr>
        <w:t xml:space="preserve"> en mogelijk aggregeren van de data </w:t>
      </w:r>
      <w:r w:rsidRPr="00277D6B">
        <w:rPr>
          <w:b/>
          <w:lang w:val="nl-NL"/>
        </w:rPr>
        <w:t>*4</w:t>
      </w:r>
      <w:r w:rsidRPr="00277D6B">
        <w:rPr>
          <w:lang w:val="nl-NL"/>
        </w:rPr>
        <w:t xml:space="preserve">. De gebruikte data, zoals beschreven hierboven, beschikt over ‘niet complexe’ features met jaarlijkse tijdseenheid en geven een goed beeld van wat we willen beschrijven. De </w:t>
      </w:r>
      <w:proofErr w:type="spellStart"/>
      <w:r w:rsidRPr="00277D6B">
        <w:rPr>
          <w:lang w:val="nl-NL"/>
        </w:rPr>
        <w:t>schaling</w:t>
      </w:r>
      <w:proofErr w:type="spellEnd"/>
      <w:r w:rsidRPr="00277D6B">
        <w:rPr>
          <w:lang w:val="nl-NL"/>
        </w:rPr>
        <w:t xml:space="preserve"> van de features zijn ook duidelijk, als in, dat ze een duidelijk beeld weergeven van de onderliggende data (percentages en hoeveelheden). Voor deze visualisatie is daarom geen verdere feature </w:t>
      </w:r>
      <w:proofErr w:type="spellStart"/>
      <w:r w:rsidRPr="00277D6B">
        <w:rPr>
          <w:lang w:val="nl-NL"/>
        </w:rPr>
        <w:t>extraction</w:t>
      </w:r>
      <w:proofErr w:type="spellEnd"/>
      <w:r w:rsidRPr="00277D6B">
        <w:rPr>
          <w:lang w:val="nl-NL"/>
        </w:rPr>
        <w:t xml:space="preserve"> nodig.</w:t>
      </w:r>
    </w:p>
    <w:p w:rsidR="00364E66" w:rsidRPr="00277D6B" w:rsidRDefault="00364E66">
      <w:pPr>
        <w:jc w:val="both"/>
        <w:rPr>
          <w:lang w:val="nl-NL"/>
        </w:rPr>
      </w:pPr>
    </w:p>
    <w:p w:rsidR="00364E66" w:rsidRPr="00277D6B" w:rsidRDefault="00364E66">
      <w:pPr>
        <w:jc w:val="both"/>
        <w:rPr>
          <w:lang w:val="nl-NL"/>
        </w:rPr>
      </w:pPr>
    </w:p>
    <w:p w:rsidR="00364E66" w:rsidRPr="00277D6B" w:rsidRDefault="00364E66">
      <w:pPr>
        <w:jc w:val="both"/>
        <w:rPr>
          <w:lang w:val="nl-NL"/>
        </w:rPr>
      </w:pPr>
    </w:p>
    <w:p w:rsidR="00364E66" w:rsidRPr="00277D6B" w:rsidRDefault="00364E66">
      <w:pPr>
        <w:jc w:val="both"/>
        <w:rPr>
          <w:lang w:val="nl-NL"/>
        </w:rPr>
      </w:pPr>
    </w:p>
    <w:p w:rsidR="00364E66" w:rsidRPr="00277D6B" w:rsidRDefault="00364E66">
      <w:pPr>
        <w:jc w:val="both"/>
        <w:rPr>
          <w:lang w:val="nl-NL"/>
        </w:rPr>
      </w:pPr>
    </w:p>
    <w:p w:rsidR="00364E66" w:rsidRPr="00277D6B" w:rsidRDefault="00364E66">
      <w:pPr>
        <w:jc w:val="both"/>
        <w:rPr>
          <w:lang w:val="nl-NL"/>
        </w:rPr>
      </w:pPr>
    </w:p>
    <w:p w:rsidR="00364E66" w:rsidRPr="00277D6B" w:rsidRDefault="00364E66">
      <w:pPr>
        <w:jc w:val="both"/>
        <w:rPr>
          <w:lang w:val="nl-NL"/>
        </w:rPr>
      </w:pPr>
    </w:p>
    <w:p w:rsidR="00364E66" w:rsidRPr="00277D6B" w:rsidRDefault="00B95F5A">
      <w:pPr>
        <w:jc w:val="both"/>
        <w:rPr>
          <w:lang w:val="nl-NL"/>
        </w:rPr>
      </w:pPr>
      <w:r w:rsidRPr="00277D6B">
        <w:rPr>
          <w:lang w:val="nl-NL"/>
        </w:rPr>
        <w:t xml:space="preserve"> </w:t>
      </w:r>
    </w:p>
    <w:p w:rsidR="00364E66" w:rsidRPr="00277D6B" w:rsidRDefault="00B95F5A">
      <w:pPr>
        <w:jc w:val="both"/>
        <w:rPr>
          <w:b/>
          <w:lang w:val="nl-NL"/>
        </w:rPr>
      </w:pPr>
      <w:r w:rsidRPr="00277D6B">
        <w:rPr>
          <w:b/>
          <w:lang w:val="nl-NL"/>
        </w:rPr>
        <w:t xml:space="preserve"> </w:t>
      </w:r>
    </w:p>
    <w:p w:rsidR="00364E66" w:rsidRPr="00277D6B" w:rsidRDefault="00B95F5A">
      <w:pPr>
        <w:jc w:val="both"/>
        <w:rPr>
          <w:b/>
          <w:lang w:val="nl-NL"/>
        </w:rPr>
      </w:pPr>
      <w:r w:rsidRPr="00277D6B">
        <w:rPr>
          <w:b/>
          <w:lang w:val="nl-NL"/>
        </w:rPr>
        <w:t xml:space="preserve"> </w:t>
      </w:r>
    </w:p>
    <w:p w:rsidR="00364E66" w:rsidRPr="00277D6B" w:rsidRDefault="00B95F5A">
      <w:pPr>
        <w:jc w:val="both"/>
        <w:rPr>
          <w:b/>
          <w:lang w:val="nl-NL"/>
        </w:rPr>
      </w:pPr>
      <w:r w:rsidRPr="00277D6B">
        <w:rPr>
          <w:b/>
          <w:lang w:val="nl-NL"/>
        </w:rPr>
        <w:t xml:space="preserve"> </w:t>
      </w:r>
    </w:p>
    <w:p w:rsidR="00364E66" w:rsidRPr="00277D6B" w:rsidRDefault="00B95F5A">
      <w:pPr>
        <w:jc w:val="both"/>
        <w:rPr>
          <w:b/>
          <w:lang w:val="nl-NL"/>
        </w:rPr>
      </w:pPr>
      <w:r w:rsidRPr="00277D6B">
        <w:rPr>
          <w:b/>
          <w:lang w:val="nl-NL"/>
        </w:rPr>
        <w:t>*1</w:t>
      </w:r>
    </w:p>
    <w:p w:rsidR="00364E66" w:rsidRPr="00277D6B" w:rsidRDefault="00FA3455">
      <w:pPr>
        <w:jc w:val="both"/>
        <w:rPr>
          <w:lang w:val="nl-NL"/>
        </w:rPr>
      </w:pPr>
      <w:hyperlink r:id="rId9">
        <w:r w:rsidR="00B95F5A" w:rsidRPr="00277D6B">
          <w:rPr>
            <w:b/>
            <w:color w:val="1155CC"/>
            <w:u w:val="single"/>
            <w:lang w:val="nl-NL"/>
          </w:rPr>
          <w:t>https://www.volkskrant.nl/wetenschap/in-2025-lijdt-eenvijfde-van-de-wereld-aan-obesitas~a4273922/</w:t>
        </w:r>
      </w:hyperlink>
    </w:p>
    <w:p w:rsidR="00364E66" w:rsidRPr="00277D6B" w:rsidRDefault="00B95F5A">
      <w:pPr>
        <w:jc w:val="both"/>
        <w:rPr>
          <w:lang w:val="nl-NL"/>
        </w:rPr>
      </w:pPr>
      <w:r w:rsidRPr="00277D6B">
        <w:rPr>
          <w:b/>
          <w:lang w:val="nl-NL"/>
        </w:rPr>
        <w:t>*2</w:t>
      </w:r>
    </w:p>
    <w:p w:rsidR="00364E66" w:rsidRPr="00277D6B" w:rsidRDefault="00FA3455">
      <w:pPr>
        <w:jc w:val="both"/>
        <w:rPr>
          <w:b/>
          <w:color w:val="1155CC"/>
          <w:u w:val="single"/>
          <w:lang w:val="nl-NL"/>
        </w:rPr>
      </w:pPr>
      <w:hyperlink r:id="rId10" w:anchor="gid=1146349494">
        <w:r w:rsidR="00B95F5A" w:rsidRPr="00277D6B">
          <w:rPr>
            <w:b/>
            <w:color w:val="1155CC"/>
            <w:u w:val="single"/>
            <w:lang w:val="nl-NL"/>
          </w:rPr>
          <w:t>https://docs.google.com/spreadsheets/d/1B7b8mc3asJSSXhCiFe9MnABTmhsTNrxahpQ7jvaqDvQ/edit#gid=1146349494</w:t>
        </w:r>
      </w:hyperlink>
      <w:r w:rsidR="00B95F5A">
        <w:fldChar w:fldCharType="begin"/>
      </w:r>
      <w:r w:rsidR="00B95F5A" w:rsidRPr="00277D6B">
        <w:rPr>
          <w:lang w:val="nl-NL"/>
        </w:rPr>
        <w:instrText xml:space="preserve"> HYPERLINK "https://www.volkskrant.nl/wetenschap/in-2025-lijdt-eenvijfde-van-de-wereld-aan-obesitas~a4273922/" </w:instrText>
      </w:r>
      <w:r w:rsidR="00B95F5A">
        <w:fldChar w:fldCharType="separate"/>
      </w:r>
    </w:p>
    <w:p w:rsidR="00364E66" w:rsidRPr="00277D6B" w:rsidRDefault="00B95F5A">
      <w:pPr>
        <w:jc w:val="both"/>
        <w:rPr>
          <w:b/>
          <w:lang w:val="nl-NL"/>
        </w:rPr>
      </w:pPr>
      <w:r>
        <w:fldChar w:fldCharType="end"/>
      </w:r>
      <w:r w:rsidRPr="00277D6B">
        <w:rPr>
          <w:b/>
          <w:lang w:val="nl-NL"/>
        </w:rPr>
        <w:t>*3</w:t>
      </w:r>
    </w:p>
    <w:p w:rsidR="00364E66" w:rsidRPr="00277D6B" w:rsidRDefault="00FA3455">
      <w:pPr>
        <w:jc w:val="both"/>
        <w:rPr>
          <w:lang w:val="nl-NL"/>
        </w:rPr>
      </w:pPr>
      <w:hyperlink r:id="rId11">
        <w:r w:rsidR="00B95F5A" w:rsidRPr="00277D6B">
          <w:rPr>
            <w:b/>
            <w:color w:val="1155CC"/>
            <w:lang w:val="nl-NL"/>
          </w:rPr>
          <w:t>http://statline.cbs.nl/StatWeb/publication/?DM=SLNL&amp;PA=81565NED</w:t>
        </w:r>
      </w:hyperlink>
    </w:p>
    <w:p w:rsidR="00364E66" w:rsidRPr="00277D6B" w:rsidRDefault="00B95F5A">
      <w:pPr>
        <w:jc w:val="both"/>
        <w:rPr>
          <w:lang w:val="nl-NL"/>
        </w:rPr>
      </w:pPr>
      <w:r w:rsidRPr="00277D6B">
        <w:rPr>
          <w:lang w:val="nl-NL"/>
        </w:rPr>
        <w:t>*4</w:t>
      </w:r>
    </w:p>
    <w:p w:rsidR="005E5EBE" w:rsidRDefault="00B95F5A">
      <w:pPr>
        <w:jc w:val="both"/>
        <w:rPr>
          <w:b/>
          <w:color w:val="1155CC"/>
          <w:lang w:val="nl-NL"/>
        </w:rPr>
      </w:pPr>
      <w:r w:rsidRPr="00277D6B">
        <w:rPr>
          <w:b/>
          <w:color w:val="1155CC"/>
          <w:lang w:val="nl-NL"/>
        </w:rPr>
        <w:t>https://machinelearningmastery.com/how-to-prepare-data-for-machine-learning/</w:t>
      </w:r>
    </w:p>
    <w:p w:rsidR="005E5EBE" w:rsidRDefault="005E5EBE">
      <w:pPr>
        <w:rPr>
          <w:b/>
          <w:color w:val="1155CC"/>
          <w:lang w:val="nl-NL"/>
        </w:rPr>
      </w:pPr>
      <w:r>
        <w:rPr>
          <w:b/>
          <w:color w:val="1155CC"/>
          <w:lang w:val="nl-NL"/>
        </w:rPr>
        <w:br w:type="page"/>
      </w:r>
    </w:p>
    <w:p w:rsidR="005E5EBE" w:rsidRPr="005E5EBE" w:rsidRDefault="005E5EBE" w:rsidP="005E5EBE">
      <w:pPr>
        <w:rPr>
          <w:b/>
          <w:lang w:val="nl-NL"/>
        </w:rPr>
      </w:pPr>
      <w:r w:rsidRPr="005E5EBE">
        <w:rPr>
          <w:b/>
          <w:lang w:val="nl-NL"/>
        </w:rPr>
        <w:lastRenderedPageBreak/>
        <w:t>ETEN</w:t>
      </w:r>
    </w:p>
    <w:p w:rsidR="005E5EBE" w:rsidRPr="005E5EBE" w:rsidRDefault="005E5EBE" w:rsidP="005E5EBE">
      <w:pPr>
        <w:rPr>
          <w:lang w:val="nl-NL"/>
        </w:rPr>
      </w:pPr>
      <w:r w:rsidRPr="005E5EBE">
        <w:rPr>
          <w:lang w:val="nl-NL"/>
        </w:rPr>
        <w:t xml:space="preserve">Fruit, groente en vis consumptie </w:t>
      </w:r>
    </w:p>
    <w:p w:rsidR="005E5EBE" w:rsidRPr="005E5EBE" w:rsidRDefault="00FA3455" w:rsidP="005E5EBE">
      <w:pPr>
        <w:rPr>
          <w:lang w:val="nl-NL"/>
        </w:rPr>
      </w:pPr>
      <w:hyperlink r:id="rId12" w:history="1">
        <w:r w:rsidR="005E5EBE" w:rsidRPr="005E5EBE">
          <w:rPr>
            <w:rStyle w:val="Hyperlink"/>
            <w:lang w:val="nl-NL"/>
          </w:rPr>
          <w:t>http://statline.cbs.nl/Statweb/publication/?DM=SLNL&amp;PA=83021ned&amp;D1=69-74&amp;D2=1-2,4-6,30-42&amp;D3=0&amp;D4=a&amp;HDR=T&amp;STB=G1,G2,G3&amp;VW=T</w:t>
        </w:r>
      </w:hyperlink>
      <w:r w:rsidR="005E5EBE" w:rsidRPr="005E5EBE">
        <w:rPr>
          <w:lang w:val="nl-NL"/>
        </w:rPr>
        <w:t xml:space="preserve"> </w:t>
      </w:r>
    </w:p>
    <w:p w:rsidR="005E5EBE" w:rsidRPr="005E5EBE" w:rsidRDefault="00FA3455" w:rsidP="005E5EBE">
      <w:pPr>
        <w:rPr>
          <w:lang w:val="nl-NL"/>
        </w:rPr>
      </w:pPr>
      <w:hyperlink r:id="rId13" w:anchor="!node-voeding-van-kinderen" w:history="1">
        <w:r w:rsidR="005E5EBE" w:rsidRPr="005E5EBE">
          <w:rPr>
            <w:rStyle w:val="Hyperlink"/>
            <w:lang w:val="nl-NL"/>
          </w:rPr>
          <w:t>https://www.volksgezondheidenzorg.info/onderwerp/voeding/cijfers-context/huidige-situatie#!node-voeding-van-kinderen</w:t>
        </w:r>
      </w:hyperlink>
    </w:p>
    <w:p w:rsidR="005E5EBE" w:rsidRPr="005E5EBE" w:rsidRDefault="005E5EBE" w:rsidP="005E5EBE">
      <w:pPr>
        <w:rPr>
          <w:lang w:val="nl-NL"/>
        </w:rPr>
      </w:pPr>
      <w:r w:rsidRPr="005E5EBE">
        <w:rPr>
          <w:lang w:val="nl-NL"/>
        </w:rPr>
        <w:t>Suiker consumptie – aandeel per product</w:t>
      </w:r>
    </w:p>
    <w:p w:rsidR="005E5EBE" w:rsidRPr="005E5EBE" w:rsidRDefault="00FA3455" w:rsidP="005E5EBE">
      <w:pPr>
        <w:rPr>
          <w:lang w:val="nl-NL"/>
        </w:rPr>
      </w:pPr>
      <w:hyperlink r:id="rId14" w:history="1">
        <w:r w:rsidR="005E5EBE" w:rsidRPr="005E5EBE">
          <w:rPr>
            <w:rStyle w:val="Hyperlink"/>
            <w:lang w:val="nl-NL"/>
          </w:rPr>
          <w:t>http://www.kenniscentrumsuiker.nl/images/downloads/factsheet-consumptie-van-suikers-deel1.pdf</w:t>
        </w:r>
      </w:hyperlink>
    </w:p>
    <w:p w:rsidR="005E5EBE" w:rsidRPr="005E5EBE" w:rsidRDefault="005E5EBE" w:rsidP="005E5EBE">
      <w:pPr>
        <w:rPr>
          <w:lang w:val="nl-NL"/>
        </w:rPr>
      </w:pPr>
    </w:p>
    <w:p w:rsidR="005E5EBE" w:rsidRPr="005E5EBE" w:rsidRDefault="005E5EBE" w:rsidP="005E5EBE">
      <w:pPr>
        <w:rPr>
          <w:b/>
          <w:lang w:val="nl-NL"/>
        </w:rPr>
      </w:pPr>
      <w:r w:rsidRPr="005E5EBE">
        <w:rPr>
          <w:b/>
          <w:lang w:val="nl-NL"/>
        </w:rPr>
        <w:t>SPORT</w:t>
      </w:r>
    </w:p>
    <w:p w:rsidR="005E5EBE" w:rsidRPr="005E5EBE" w:rsidRDefault="009975D1" w:rsidP="005E5EBE">
      <w:pPr>
        <w:rPr>
          <w:lang w:val="nl-NL"/>
        </w:rPr>
      </w:pPr>
      <w:r>
        <w:rPr>
          <w:lang w:val="nl-NL"/>
        </w:rPr>
        <w:t>Bruikbaar?</w:t>
      </w:r>
    </w:p>
    <w:p w:rsidR="005E5EBE" w:rsidRPr="005E5EBE" w:rsidRDefault="00FA3455" w:rsidP="005E5EBE">
      <w:pPr>
        <w:pStyle w:val="Lijstalinea"/>
        <w:numPr>
          <w:ilvl w:val="0"/>
          <w:numId w:val="4"/>
        </w:numPr>
        <w:pBdr>
          <w:top w:val="none" w:sz="0" w:space="0" w:color="auto"/>
          <w:left w:val="none" w:sz="0" w:space="0" w:color="auto"/>
          <w:bottom w:val="none" w:sz="0" w:space="0" w:color="auto"/>
          <w:right w:val="none" w:sz="0" w:space="0" w:color="auto"/>
          <w:between w:val="none" w:sz="0" w:space="0" w:color="auto"/>
        </w:pBdr>
        <w:spacing w:after="200"/>
        <w:rPr>
          <w:lang w:val="nl-NL"/>
        </w:rPr>
      </w:pPr>
      <w:hyperlink r:id="rId15" w:anchor="!node-beweeggedrag-trend-naar-leeftijd" w:history="1">
        <w:r w:rsidR="005E5EBE" w:rsidRPr="005E5EBE">
          <w:rPr>
            <w:rStyle w:val="Hyperlink"/>
            <w:lang w:val="nl-NL"/>
          </w:rPr>
          <w:t>https://www.volksgezondheidenzorg.info/onderwerp/sport-en-bewegen/cijfers-context/trends#!node-beweeggedrag-trend-naar-leeftijd</w:t>
        </w:r>
      </w:hyperlink>
    </w:p>
    <w:p w:rsidR="005E5EBE" w:rsidRPr="009975D1" w:rsidRDefault="00FA3455" w:rsidP="005E5EBE">
      <w:pPr>
        <w:pStyle w:val="Lijstalinea"/>
        <w:numPr>
          <w:ilvl w:val="0"/>
          <w:numId w:val="4"/>
        </w:numPr>
        <w:pBdr>
          <w:top w:val="none" w:sz="0" w:space="0" w:color="auto"/>
          <w:left w:val="none" w:sz="0" w:space="0" w:color="auto"/>
          <w:bottom w:val="none" w:sz="0" w:space="0" w:color="auto"/>
          <w:right w:val="none" w:sz="0" w:space="0" w:color="auto"/>
          <w:between w:val="none" w:sz="0" w:space="0" w:color="auto"/>
        </w:pBdr>
        <w:spacing w:after="200"/>
        <w:rPr>
          <w:lang w:val="nl-NL"/>
        </w:rPr>
      </w:pPr>
      <w:hyperlink r:id="rId16" w:history="1">
        <w:r w:rsidR="005E5EBE" w:rsidRPr="005E5EBE">
          <w:rPr>
            <w:rStyle w:val="Hyperlink"/>
            <w:lang w:val="nl-NL"/>
          </w:rPr>
          <w:t>https://www.allesoversport.nl/artikel/sportdeelname-en-clublidmaatschap/</w:t>
        </w:r>
      </w:hyperlink>
    </w:p>
    <w:p w:rsidR="009975D1" w:rsidRDefault="00FA3455" w:rsidP="009975D1">
      <w:pPr>
        <w:pStyle w:val="Lijstalinea"/>
        <w:numPr>
          <w:ilvl w:val="0"/>
          <w:numId w:val="4"/>
        </w:numPr>
        <w:pBdr>
          <w:top w:val="none" w:sz="0" w:space="0" w:color="auto"/>
          <w:left w:val="none" w:sz="0" w:space="0" w:color="auto"/>
          <w:bottom w:val="none" w:sz="0" w:space="0" w:color="auto"/>
          <w:right w:val="none" w:sz="0" w:space="0" w:color="auto"/>
          <w:between w:val="none" w:sz="0" w:space="0" w:color="auto"/>
        </w:pBdr>
        <w:spacing w:after="200"/>
        <w:rPr>
          <w:lang w:val="en-GB"/>
        </w:rPr>
      </w:pPr>
      <w:hyperlink r:id="rId17" w:history="1">
        <w:r w:rsidR="009975D1" w:rsidRPr="00585989">
          <w:rPr>
            <w:rStyle w:val="Hyperlink"/>
            <w:lang w:val="en-GB"/>
          </w:rPr>
          <w:t>https://www.volksgezondheidenzorg.info/bestanden/documenten/wksportennaarachtergrondkenmerken20141516xlsx Data 2014-2016</w:t>
        </w:r>
      </w:hyperlink>
    </w:p>
    <w:p w:rsidR="009975D1" w:rsidRPr="009975D1" w:rsidRDefault="00FA3455" w:rsidP="009975D1">
      <w:pPr>
        <w:pStyle w:val="Lijstalinea"/>
        <w:numPr>
          <w:ilvl w:val="0"/>
          <w:numId w:val="4"/>
        </w:numPr>
        <w:pBdr>
          <w:top w:val="none" w:sz="0" w:space="0" w:color="auto"/>
          <w:left w:val="none" w:sz="0" w:space="0" w:color="auto"/>
          <w:bottom w:val="none" w:sz="0" w:space="0" w:color="auto"/>
          <w:right w:val="none" w:sz="0" w:space="0" w:color="auto"/>
          <w:between w:val="none" w:sz="0" w:space="0" w:color="auto"/>
        </w:pBdr>
        <w:spacing w:after="200"/>
        <w:rPr>
          <w:lang w:val="nl-NL"/>
        </w:rPr>
      </w:pPr>
      <w:hyperlink r:id="rId18" w:history="1">
        <w:r w:rsidR="009975D1" w:rsidRPr="005E5EBE">
          <w:rPr>
            <w:rStyle w:val="Hyperlink"/>
            <w:lang w:val="nl-NL"/>
          </w:rPr>
          <w:t>http://www.sportdeelname.nl/wp-content/uploads/sites/2/2015/03/Sportdeelname-trends-update-2016-v5.pdf</w:t>
        </w:r>
      </w:hyperlink>
      <w:r w:rsidR="009975D1" w:rsidRPr="005E5EBE">
        <w:rPr>
          <w:lang w:val="nl-NL"/>
        </w:rPr>
        <w:t xml:space="preserve"> via </w:t>
      </w:r>
      <w:hyperlink r:id="rId19" w:history="1">
        <w:r w:rsidR="009975D1" w:rsidRPr="005E5EBE">
          <w:rPr>
            <w:rStyle w:val="Hyperlink"/>
            <w:lang w:val="nl-NL"/>
          </w:rPr>
          <w:t>http://www.sportdeelname.nl/</w:t>
        </w:r>
      </w:hyperlink>
    </w:p>
    <w:p w:rsidR="005E5EBE" w:rsidRPr="009975D1" w:rsidRDefault="005E5EBE" w:rsidP="005E5EBE">
      <w:pPr>
        <w:pStyle w:val="Lijstalinea"/>
        <w:rPr>
          <w:lang w:val="nl-NL"/>
        </w:rPr>
      </w:pPr>
    </w:p>
    <w:p w:rsidR="005E5EBE" w:rsidRPr="005E5EBE" w:rsidRDefault="005E5EBE" w:rsidP="005E5EBE">
      <w:pPr>
        <w:rPr>
          <w:lang w:val="nl-NL"/>
        </w:rPr>
      </w:pPr>
      <w:r w:rsidRPr="005E5EBE">
        <w:rPr>
          <w:lang w:val="nl-NL"/>
        </w:rPr>
        <w:t>Sociaal en Cultureel Planbureau</w:t>
      </w:r>
    </w:p>
    <w:p w:rsidR="005E5EBE" w:rsidRPr="005E5EBE" w:rsidRDefault="00FA3455" w:rsidP="005E5EBE">
      <w:pPr>
        <w:rPr>
          <w:lang w:val="nl-NL"/>
        </w:rPr>
      </w:pPr>
      <w:hyperlink r:id="rId20" w:history="1">
        <w:r w:rsidR="005E5EBE" w:rsidRPr="005E5EBE">
          <w:rPr>
            <w:rStyle w:val="Hyperlink"/>
            <w:lang w:val="nl-NL"/>
          </w:rPr>
          <w:t>https://www.nocnsf.nl/stream/rapportage-sport-2014</w:t>
        </w:r>
      </w:hyperlink>
      <w:r w:rsidR="005E5EBE" w:rsidRPr="005E5EBE">
        <w:rPr>
          <w:lang w:val="nl-NL"/>
        </w:rPr>
        <w:t xml:space="preserve"> </w:t>
      </w:r>
    </w:p>
    <w:p w:rsidR="005E5EBE" w:rsidRPr="005E5EBE" w:rsidRDefault="005E5EBE" w:rsidP="005E5EBE">
      <w:pPr>
        <w:rPr>
          <w:lang w:val="nl-NL"/>
        </w:rPr>
      </w:pPr>
      <w:proofErr w:type="spellStart"/>
      <w:r w:rsidRPr="005E5EBE">
        <w:rPr>
          <w:lang w:val="nl-NL"/>
        </w:rPr>
        <w:t>Pag</w:t>
      </w:r>
      <w:proofErr w:type="spellEnd"/>
      <w:r w:rsidRPr="005E5EBE">
        <w:rPr>
          <w:lang w:val="nl-NL"/>
        </w:rPr>
        <w:t xml:space="preserve"> 46</w:t>
      </w:r>
    </w:p>
    <w:p w:rsidR="005E5EBE" w:rsidRPr="005E5EBE" w:rsidRDefault="005E5EBE" w:rsidP="005E5EBE">
      <w:pPr>
        <w:autoSpaceDE w:val="0"/>
        <w:autoSpaceDN w:val="0"/>
        <w:adjustRightInd w:val="0"/>
        <w:spacing w:line="240" w:lineRule="auto"/>
        <w:rPr>
          <w:rFonts w:ascii="RijksoverheidSerif-Regular" w:eastAsia="RijksoverheidSerif-Regular" w:cs="RijksoverheidSerif-Regular"/>
          <w:sz w:val="19"/>
          <w:szCs w:val="19"/>
          <w:lang w:val="nl-NL"/>
        </w:rPr>
      </w:pPr>
      <w:r w:rsidRPr="005E5EBE">
        <w:rPr>
          <w:rFonts w:ascii="RijksoverheidSerif-Regular" w:eastAsia="RijksoverheidSerif-Regular" w:cs="RijksoverheidSerif-Regular"/>
          <w:sz w:val="19"/>
          <w:szCs w:val="19"/>
          <w:lang w:val="nl-NL"/>
        </w:rPr>
        <w:t>Om met sport bezig te kunnen zijn als beoefenaar, vrijwilliger of bezoeker heb je vrije</w:t>
      </w:r>
    </w:p>
    <w:p w:rsidR="005E5EBE" w:rsidRPr="005E5EBE" w:rsidRDefault="005E5EBE" w:rsidP="005E5EBE">
      <w:pPr>
        <w:autoSpaceDE w:val="0"/>
        <w:autoSpaceDN w:val="0"/>
        <w:adjustRightInd w:val="0"/>
        <w:spacing w:line="240" w:lineRule="auto"/>
        <w:rPr>
          <w:rFonts w:ascii="RijksoverheidSerif-Regular" w:eastAsia="RijksoverheidSerif-Regular" w:cs="RijksoverheidSerif-Regular"/>
          <w:sz w:val="19"/>
          <w:szCs w:val="19"/>
          <w:lang w:val="nl-NL"/>
        </w:rPr>
      </w:pPr>
      <w:r w:rsidRPr="005E5EBE">
        <w:rPr>
          <w:rFonts w:ascii="RijksoverheidSerif-Regular" w:eastAsia="RijksoverheidSerif-Regular" w:cs="RijksoverheidSerif-Regular"/>
          <w:sz w:val="19"/>
          <w:szCs w:val="19"/>
          <w:lang w:val="nl-NL"/>
        </w:rPr>
        <w:t>tijd nodig. Men heeft de afgelopen jaren meer vrije tijd gekregen, maar er zijn diverse</w:t>
      </w:r>
    </w:p>
    <w:p w:rsidR="005E5EBE" w:rsidRPr="005E5EBE" w:rsidRDefault="005E5EBE" w:rsidP="005E5EBE">
      <w:pPr>
        <w:autoSpaceDE w:val="0"/>
        <w:autoSpaceDN w:val="0"/>
        <w:adjustRightInd w:val="0"/>
        <w:spacing w:line="240" w:lineRule="auto"/>
        <w:rPr>
          <w:rFonts w:ascii="RijksoverheidSerif-Regular" w:eastAsia="RijksoverheidSerif-Regular" w:cs="RijksoverheidSerif-Regular"/>
          <w:sz w:val="19"/>
          <w:szCs w:val="19"/>
          <w:lang w:val="nl-NL"/>
        </w:rPr>
      </w:pPr>
      <w:r w:rsidRPr="005E5EBE">
        <w:rPr>
          <w:rFonts w:ascii="RijksoverheidSerif-Regular" w:eastAsia="RijksoverheidSerif-Regular" w:cs="RijksoverheidSerif-Regular"/>
          <w:sz w:val="19"/>
          <w:szCs w:val="19"/>
          <w:lang w:val="nl-NL"/>
        </w:rPr>
        <w:t>ontwikkelingen die hierop aanspraak maken. Zo is de tijdsbesteding aan media de afgelopen</w:t>
      </w:r>
    </w:p>
    <w:p w:rsidR="005E5EBE" w:rsidRPr="005E5EBE" w:rsidRDefault="005E5EBE" w:rsidP="005E5EBE">
      <w:pPr>
        <w:autoSpaceDE w:val="0"/>
        <w:autoSpaceDN w:val="0"/>
        <w:adjustRightInd w:val="0"/>
        <w:spacing w:line="240" w:lineRule="auto"/>
        <w:rPr>
          <w:rFonts w:ascii="RijksoverheidSerif-Regular" w:eastAsia="RijksoverheidSerif-Regular" w:cs="RijksoverheidSerif-Regular"/>
          <w:sz w:val="19"/>
          <w:szCs w:val="19"/>
          <w:lang w:val="nl-NL"/>
        </w:rPr>
      </w:pPr>
      <w:r w:rsidRPr="005E5EBE">
        <w:rPr>
          <w:rFonts w:ascii="RijksoverheidSerif-Regular" w:eastAsia="RijksoverheidSerif-Regular" w:cs="RijksoverheidSerif-Regular"/>
          <w:sz w:val="19"/>
          <w:szCs w:val="19"/>
          <w:lang w:val="nl-NL"/>
        </w:rPr>
        <w:t>jaren toegenomen. Vooral televisiekijken is gegroeid maar ook de tijd die men</w:t>
      </w:r>
    </w:p>
    <w:p w:rsidR="005E5EBE" w:rsidRPr="005E5EBE" w:rsidRDefault="005E5EBE" w:rsidP="005E5EBE">
      <w:pPr>
        <w:rPr>
          <w:rFonts w:ascii="RijksoverheidSerif-Regular" w:eastAsia="RijksoverheidSerif-Regular" w:cs="RijksoverheidSerif-Regular"/>
          <w:sz w:val="19"/>
          <w:szCs w:val="19"/>
          <w:lang w:val="nl-NL"/>
        </w:rPr>
      </w:pPr>
      <w:r w:rsidRPr="005E5EBE">
        <w:rPr>
          <w:rFonts w:ascii="RijksoverheidSerif-Regular" w:eastAsia="RijksoverheidSerif-Regular" w:cs="RijksoverheidSerif-Regular"/>
          <w:sz w:val="19"/>
          <w:szCs w:val="19"/>
          <w:lang w:val="nl-NL"/>
        </w:rPr>
        <w:t>achter de computer doorbrengt.</w:t>
      </w:r>
    </w:p>
    <w:p w:rsidR="005E5EBE" w:rsidRPr="005E5EBE" w:rsidRDefault="005E5EBE" w:rsidP="005E5EBE">
      <w:pPr>
        <w:rPr>
          <w:rFonts w:ascii="RijksoverheidSerif-Regular" w:eastAsia="RijksoverheidSerif-Regular" w:cs="RijksoverheidSerif-Regular"/>
          <w:sz w:val="19"/>
          <w:szCs w:val="19"/>
          <w:lang w:val="nl-NL"/>
        </w:rPr>
      </w:pPr>
    </w:p>
    <w:p w:rsidR="005E5EBE" w:rsidRPr="005E5EBE" w:rsidRDefault="005E5EBE" w:rsidP="005E5EBE">
      <w:pPr>
        <w:rPr>
          <w:rFonts w:ascii="RijksoverheidSerif-Regular" w:eastAsia="RijksoverheidSerif-Regular" w:cs="RijksoverheidSerif-Regular"/>
          <w:sz w:val="19"/>
          <w:szCs w:val="19"/>
          <w:lang w:val="nl-NL"/>
        </w:rPr>
      </w:pPr>
      <w:proofErr w:type="spellStart"/>
      <w:r w:rsidRPr="005E5EBE">
        <w:rPr>
          <w:rFonts w:ascii="RijksoverheidSerif-Regular" w:eastAsia="RijksoverheidSerif-Regular" w:cs="RijksoverheidSerif-Regular"/>
          <w:sz w:val="19"/>
          <w:szCs w:val="19"/>
          <w:lang w:val="nl-NL"/>
        </w:rPr>
        <w:t>Pag</w:t>
      </w:r>
      <w:proofErr w:type="spellEnd"/>
      <w:r w:rsidRPr="005E5EBE">
        <w:rPr>
          <w:rFonts w:ascii="RijksoverheidSerif-Regular" w:eastAsia="RijksoverheidSerif-Regular" w:cs="RijksoverheidSerif-Regular"/>
          <w:sz w:val="19"/>
          <w:szCs w:val="19"/>
          <w:lang w:val="nl-NL"/>
        </w:rPr>
        <w:t xml:space="preserve"> 84</w:t>
      </w:r>
    </w:p>
    <w:p w:rsidR="005E5EBE" w:rsidRPr="005E5EBE" w:rsidRDefault="005E5EBE" w:rsidP="005E5EBE">
      <w:pPr>
        <w:autoSpaceDE w:val="0"/>
        <w:autoSpaceDN w:val="0"/>
        <w:adjustRightInd w:val="0"/>
        <w:spacing w:line="240" w:lineRule="auto"/>
        <w:rPr>
          <w:rFonts w:ascii="RijksoverheidSerif-Regular" w:eastAsia="RijksoverheidSerif-Regular" w:cs="RijksoverheidSerif-Regular"/>
          <w:sz w:val="19"/>
          <w:szCs w:val="19"/>
          <w:lang w:val="nl-NL"/>
        </w:rPr>
      </w:pPr>
      <w:r w:rsidRPr="005E5EBE">
        <w:rPr>
          <w:rFonts w:ascii="RijksoverheidSerif-Regular" w:eastAsia="RijksoverheidSerif-Regular" w:cs="RijksoverheidSerif-Regular"/>
          <w:sz w:val="19"/>
          <w:szCs w:val="19"/>
          <w:lang w:val="nl-NL"/>
        </w:rPr>
        <w:t>Een belangrijke constatering is dat een kwart (25%) van de Nederlanders tussen 6 en</w:t>
      </w:r>
    </w:p>
    <w:p w:rsidR="005E5EBE" w:rsidRPr="005E5EBE" w:rsidRDefault="005E5EBE" w:rsidP="005E5EBE">
      <w:pPr>
        <w:autoSpaceDE w:val="0"/>
        <w:autoSpaceDN w:val="0"/>
        <w:adjustRightInd w:val="0"/>
        <w:spacing w:line="240" w:lineRule="auto"/>
        <w:rPr>
          <w:rFonts w:ascii="RijksoverheidSerif-Regular" w:eastAsia="RijksoverheidSerif-Regular" w:cs="RijksoverheidSerif-Regular"/>
          <w:sz w:val="19"/>
          <w:szCs w:val="19"/>
          <w:lang w:val="nl-NL"/>
        </w:rPr>
      </w:pPr>
      <w:r w:rsidRPr="005E5EBE">
        <w:rPr>
          <w:rFonts w:ascii="RijksoverheidSerif-Regular" w:eastAsia="RijksoverheidSerif-Regular" w:cs="RijksoverheidSerif-Regular"/>
          <w:sz w:val="19"/>
          <w:szCs w:val="19"/>
          <w:lang w:val="nl-NL"/>
        </w:rPr>
        <w:t>79 jaar niet of nauwelijks aan sport doet en bijna een op de vijf (19%) wel sport, maar niet</w:t>
      </w:r>
    </w:p>
    <w:p w:rsidR="005E5EBE" w:rsidRDefault="005E5EBE" w:rsidP="005E5EBE">
      <w:pPr>
        <w:rPr>
          <w:rFonts w:ascii="RijksoverheidSerif-Regular" w:eastAsia="RijksoverheidSerif-Regular" w:cs="RijksoverheidSerif-Regular"/>
          <w:sz w:val="19"/>
          <w:szCs w:val="19"/>
        </w:rPr>
      </w:pPr>
      <w:proofErr w:type="spellStart"/>
      <w:r>
        <w:rPr>
          <w:rFonts w:ascii="RijksoverheidSerif-Regular" w:eastAsia="RijksoverheidSerif-Regular" w:cs="RijksoverheidSerif-Regular"/>
          <w:sz w:val="19"/>
          <w:szCs w:val="19"/>
        </w:rPr>
        <w:t>iedere</w:t>
      </w:r>
      <w:proofErr w:type="spellEnd"/>
      <w:r>
        <w:rPr>
          <w:rFonts w:ascii="RijksoverheidSerif-Regular" w:eastAsia="RijksoverheidSerif-Regular" w:cs="RijksoverheidSerif-Regular"/>
          <w:sz w:val="19"/>
          <w:szCs w:val="19"/>
        </w:rPr>
        <w:t xml:space="preserve"> week.</w:t>
      </w:r>
    </w:p>
    <w:p w:rsidR="005E5EBE" w:rsidRDefault="005E5EBE" w:rsidP="005E5EBE">
      <w:pPr>
        <w:rPr>
          <w:rFonts w:ascii="RijksoverheidSerif-Regular" w:eastAsia="RijksoverheidSerif-Regular" w:cs="RijksoverheidSerif-Regular"/>
          <w:sz w:val="19"/>
          <w:szCs w:val="19"/>
        </w:rPr>
      </w:pPr>
    </w:p>
    <w:p w:rsidR="005E5EBE" w:rsidRDefault="005E5EBE" w:rsidP="005E5EBE">
      <w:pPr>
        <w:rPr>
          <w:rFonts w:ascii="RijksoverheidSerif-Regular" w:eastAsia="RijksoverheidSerif-Regular" w:cs="RijksoverheidSerif-Regular"/>
          <w:sz w:val="19"/>
          <w:szCs w:val="19"/>
        </w:rPr>
      </w:pPr>
      <w:proofErr w:type="spellStart"/>
      <w:r>
        <w:rPr>
          <w:rFonts w:ascii="RijksoverheidSerif-Regular" w:eastAsia="RijksoverheidSerif-Regular" w:cs="RijksoverheidSerif-Regular"/>
          <w:sz w:val="19"/>
          <w:szCs w:val="19"/>
        </w:rPr>
        <w:t>Pag</w:t>
      </w:r>
      <w:proofErr w:type="spellEnd"/>
      <w:r>
        <w:rPr>
          <w:rFonts w:ascii="RijksoverheidSerif-Regular" w:eastAsia="RijksoverheidSerif-Regular" w:cs="RijksoverheidSerif-Regular"/>
          <w:sz w:val="19"/>
          <w:szCs w:val="19"/>
        </w:rPr>
        <w:t xml:space="preserve"> 71</w:t>
      </w:r>
    </w:p>
    <w:p w:rsidR="005E5EBE" w:rsidRDefault="005E5EBE" w:rsidP="005E5EBE">
      <w:r w:rsidRPr="0030502E">
        <w:rPr>
          <w:noProof/>
          <w:lang w:val="nl-NL"/>
        </w:rPr>
        <w:lastRenderedPageBreak/>
        <w:drawing>
          <wp:inline distT="0" distB="0" distL="0" distR="0" wp14:anchorId="72802634" wp14:editId="394687DC">
            <wp:extent cx="5760720" cy="3244156"/>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3244156"/>
                    </a:xfrm>
                    <a:prstGeom prst="rect">
                      <a:avLst/>
                    </a:prstGeom>
                  </pic:spPr>
                </pic:pic>
              </a:graphicData>
            </a:graphic>
          </wp:inline>
        </w:drawing>
      </w:r>
    </w:p>
    <w:p w:rsidR="005E5EBE" w:rsidRDefault="005E5EBE" w:rsidP="005E5EBE">
      <w:proofErr w:type="spellStart"/>
      <w:r>
        <w:t>Pag</w:t>
      </w:r>
      <w:proofErr w:type="spellEnd"/>
      <w:r>
        <w:t xml:space="preserve"> 68</w:t>
      </w:r>
    </w:p>
    <w:p w:rsidR="005E5EBE" w:rsidRDefault="005E5EBE" w:rsidP="005E5EBE">
      <w:r w:rsidRPr="0030502E">
        <w:rPr>
          <w:noProof/>
          <w:lang w:val="nl-NL"/>
        </w:rPr>
        <w:drawing>
          <wp:inline distT="0" distB="0" distL="0" distR="0" wp14:anchorId="62A75452" wp14:editId="485AC4A0">
            <wp:extent cx="5760720" cy="4040956"/>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60720" cy="4040956"/>
                    </a:xfrm>
                    <a:prstGeom prst="rect">
                      <a:avLst/>
                    </a:prstGeom>
                  </pic:spPr>
                </pic:pic>
              </a:graphicData>
            </a:graphic>
          </wp:inline>
        </w:drawing>
      </w:r>
    </w:p>
    <w:p w:rsidR="005E5EBE" w:rsidRDefault="005E5EBE" w:rsidP="005E5EBE">
      <w:proofErr w:type="spellStart"/>
      <w:r>
        <w:t>Pag</w:t>
      </w:r>
      <w:proofErr w:type="spellEnd"/>
      <w:r>
        <w:t xml:space="preserve"> 183</w:t>
      </w:r>
    </w:p>
    <w:p w:rsidR="005E5EBE" w:rsidRDefault="005E5EBE" w:rsidP="005E5EBE">
      <w:r w:rsidRPr="00177835">
        <w:rPr>
          <w:noProof/>
          <w:lang w:val="nl-NL"/>
        </w:rPr>
        <w:lastRenderedPageBreak/>
        <w:drawing>
          <wp:inline distT="0" distB="0" distL="0" distR="0" wp14:anchorId="44F88837" wp14:editId="0D8E8405">
            <wp:extent cx="4836365" cy="3596680"/>
            <wp:effectExtent l="0" t="0" r="2540" b="381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838193" cy="3598040"/>
                    </a:xfrm>
                    <a:prstGeom prst="rect">
                      <a:avLst/>
                    </a:prstGeom>
                  </pic:spPr>
                </pic:pic>
              </a:graphicData>
            </a:graphic>
          </wp:inline>
        </w:drawing>
      </w:r>
    </w:p>
    <w:p w:rsidR="005E5EBE" w:rsidRDefault="005E5EBE" w:rsidP="005E5EBE"/>
    <w:p w:rsidR="005E5EBE" w:rsidRDefault="005E5EBE" w:rsidP="005E5EBE"/>
    <w:p w:rsidR="005E5EBE" w:rsidRPr="005E5EBE" w:rsidRDefault="005E5EBE" w:rsidP="005E5EBE">
      <w:pPr>
        <w:rPr>
          <w:lang w:val="nl-NL"/>
        </w:rPr>
      </w:pPr>
      <w:proofErr w:type="spellStart"/>
      <w:r w:rsidRPr="005E5EBE">
        <w:rPr>
          <w:lang w:val="nl-NL"/>
        </w:rPr>
        <w:t>Pag</w:t>
      </w:r>
      <w:proofErr w:type="spellEnd"/>
      <w:r w:rsidRPr="005E5EBE">
        <w:rPr>
          <w:lang w:val="nl-NL"/>
        </w:rPr>
        <w:t xml:space="preserve"> 222</w:t>
      </w:r>
    </w:p>
    <w:p w:rsidR="005E5EBE" w:rsidRPr="005E5EBE" w:rsidRDefault="005E5EBE" w:rsidP="005E5EBE">
      <w:pPr>
        <w:autoSpaceDE w:val="0"/>
        <w:autoSpaceDN w:val="0"/>
        <w:adjustRightInd w:val="0"/>
        <w:spacing w:line="240" w:lineRule="auto"/>
        <w:rPr>
          <w:rFonts w:ascii="RijksoverheidSerif-Regular" w:eastAsia="RijksoverheidSerif-Regular" w:cs="RijksoverheidSerif-Regular"/>
          <w:sz w:val="19"/>
          <w:szCs w:val="19"/>
          <w:lang w:val="nl-NL"/>
        </w:rPr>
      </w:pPr>
      <w:r w:rsidRPr="005E5EBE">
        <w:rPr>
          <w:rFonts w:ascii="RijksoverheidSerif-Regular" w:eastAsia="RijksoverheidSerif-Regular" w:cs="RijksoverheidSerif-Regular"/>
          <w:sz w:val="19"/>
          <w:szCs w:val="19"/>
          <w:lang w:val="nl-NL"/>
        </w:rPr>
        <w:t>Ondanks alle aandacht voor sport en bewegen neemt de hoeveelheid gerealiseerde</w:t>
      </w:r>
    </w:p>
    <w:p w:rsidR="005E5EBE" w:rsidRPr="005E5EBE" w:rsidRDefault="005E5EBE" w:rsidP="005E5EBE">
      <w:pPr>
        <w:autoSpaceDE w:val="0"/>
        <w:autoSpaceDN w:val="0"/>
        <w:adjustRightInd w:val="0"/>
        <w:spacing w:line="240" w:lineRule="auto"/>
        <w:rPr>
          <w:rFonts w:ascii="RijksoverheidSerif-Regular" w:eastAsia="RijksoverheidSerif-Regular" w:cs="RijksoverheidSerif-Regular"/>
          <w:sz w:val="19"/>
          <w:szCs w:val="19"/>
          <w:lang w:val="nl-NL"/>
        </w:rPr>
      </w:pPr>
      <w:r w:rsidRPr="005E5EBE">
        <w:rPr>
          <w:rFonts w:ascii="RijksoverheidSerif-Regular" w:eastAsia="RijksoverheidSerif-Regular" w:cs="RijksoverheidSerif-Regular"/>
          <w:sz w:val="19"/>
          <w:szCs w:val="19"/>
          <w:lang w:val="nl-NL"/>
        </w:rPr>
        <w:t>onderwijstijd voor het schoolvak lichamelijke opvoeding niet duidelijk toe. Op een op de</w:t>
      </w:r>
    </w:p>
    <w:p w:rsidR="005E5EBE" w:rsidRPr="005E5EBE" w:rsidRDefault="005E5EBE" w:rsidP="005E5EBE">
      <w:pPr>
        <w:autoSpaceDE w:val="0"/>
        <w:autoSpaceDN w:val="0"/>
        <w:adjustRightInd w:val="0"/>
        <w:spacing w:line="240" w:lineRule="auto"/>
        <w:rPr>
          <w:rFonts w:ascii="RijksoverheidSerif-Regular" w:eastAsia="RijksoverheidSerif-Regular" w:cs="RijksoverheidSerif-Regular"/>
          <w:sz w:val="19"/>
          <w:szCs w:val="19"/>
          <w:lang w:val="nl-NL"/>
        </w:rPr>
      </w:pPr>
      <w:r w:rsidRPr="005E5EBE">
        <w:rPr>
          <w:rFonts w:ascii="RijksoverheidSerif-Regular" w:eastAsia="RijksoverheidSerif-Regular" w:cs="RijksoverheidSerif-Regular"/>
          <w:sz w:val="19"/>
          <w:szCs w:val="19"/>
          <w:lang w:val="nl-NL"/>
        </w:rPr>
        <w:t>vijf basisscholen krijgen kinderen maar een uur lichamelijke opvoeding per week. In het</w:t>
      </w:r>
    </w:p>
    <w:p w:rsidR="005E5EBE" w:rsidRPr="005E5EBE" w:rsidRDefault="005E5EBE" w:rsidP="005E5EBE">
      <w:pPr>
        <w:autoSpaceDE w:val="0"/>
        <w:autoSpaceDN w:val="0"/>
        <w:adjustRightInd w:val="0"/>
        <w:spacing w:line="240" w:lineRule="auto"/>
        <w:rPr>
          <w:rFonts w:ascii="RijksoverheidSerif-Regular" w:eastAsia="RijksoverheidSerif-Regular" w:cs="RijksoverheidSerif-Regular"/>
          <w:sz w:val="19"/>
          <w:szCs w:val="19"/>
          <w:lang w:val="nl-NL"/>
        </w:rPr>
      </w:pPr>
      <w:r w:rsidRPr="005E5EBE">
        <w:rPr>
          <w:rFonts w:ascii="RijksoverheidSerif-Regular" w:eastAsia="RijksoverheidSerif-Regular" w:cs="RijksoverheidSerif-Regular"/>
          <w:sz w:val="19"/>
          <w:szCs w:val="19"/>
          <w:lang w:val="nl-NL"/>
        </w:rPr>
        <w:t>mbo haalt maar een kwart van de bol-leerlingen de gehanteerde norm voor de onderwijstijd</w:t>
      </w:r>
    </w:p>
    <w:p w:rsidR="005E5EBE" w:rsidRPr="005E5EBE" w:rsidRDefault="005E5EBE" w:rsidP="005E5EBE">
      <w:pPr>
        <w:autoSpaceDE w:val="0"/>
        <w:autoSpaceDN w:val="0"/>
        <w:adjustRightInd w:val="0"/>
        <w:spacing w:line="240" w:lineRule="auto"/>
        <w:rPr>
          <w:rFonts w:ascii="RijksoverheidSerif-Regular" w:eastAsia="RijksoverheidSerif-Regular" w:cs="RijksoverheidSerif-Regular"/>
          <w:sz w:val="19"/>
          <w:szCs w:val="19"/>
          <w:lang w:val="nl-NL"/>
        </w:rPr>
      </w:pPr>
      <w:r w:rsidRPr="005E5EBE">
        <w:rPr>
          <w:rFonts w:ascii="RijksoverheidSerif-Regular" w:eastAsia="RijksoverheidSerif-Regular" w:cs="RijksoverheidSerif-Regular"/>
          <w:sz w:val="19"/>
          <w:szCs w:val="19"/>
          <w:lang w:val="nl-NL"/>
        </w:rPr>
        <w:t>sport en bewegen.</w:t>
      </w:r>
    </w:p>
    <w:p w:rsidR="005E5EBE" w:rsidRPr="005E5EBE" w:rsidRDefault="005E5EBE" w:rsidP="005E5EBE">
      <w:pPr>
        <w:autoSpaceDE w:val="0"/>
        <w:autoSpaceDN w:val="0"/>
        <w:adjustRightInd w:val="0"/>
        <w:spacing w:line="240" w:lineRule="auto"/>
        <w:rPr>
          <w:rFonts w:ascii="RijksoverheidSerif-Regular" w:eastAsia="RijksoverheidSerif-Regular" w:cs="RijksoverheidSerif-Regular"/>
          <w:sz w:val="19"/>
          <w:szCs w:val="19"/>
          <w:lang w:val="nl-NL"/>
        </w:rPr>
      </w:pPr>
      <w:r w:rsidRPr="005E5EBE">
        <w:rPr>
          <w:rFonts w:ascii="RijksoverheidSerif-Regular" w:eastAsia="RijksoverheidSerif-Regular" w:cs="RijksoverheidSerif-Regular"/>
          <w:sz w:val="19"/>
          <w:szCs w:val="19"/>
          <w:lang w:val="nl-NL"/>
        </w:rPr>
        <w:t>Te weinig bewegingsonderwijs, vooral voor de jongste leeftijdsgroepen, kan bij een deel</w:t>
      </w:r>
    </w:p>
    <w:p w:rsidR="005E5EBE" w:rsidRPr="005E5EBE" w:rsidRDefault="005E5EBE" w:rsidP="005E5EBE">
      <w:pPr>
        <w:autoSpaceDE w:val="0"/>
        <w:autoSpaceDN w:val="0"/>
        <w:adjustRightInd w:val="0"/>
        <w:spacing w:line="240" w:lineRule="auto"/>
        <w:rPr>
          <w:rFonts w:ascii="RijksoverheidSerif-Regular" w:eastAsia="RijksoverheidSerif-Regular" w:cs="RijksoverheidSerif-Regular"/>
          <w:sz w:val="19"/>
          <w:szCs w:val="19"/>
          <w:lang w:val="nl-NL"/>
        </w:rPr>
      </w:pPr>
      <w:r w:rsidRPr="005E5EBE">
        <w:rPr>
          <w:rFonts w:ascii="RijksoverheidSerif-Regular" w:eastAsia="RijksoverheidSerif-Regular" w:cs="RijksoverheidSerif-Regular"/>
          <w:sz w:val="19"/>
          <w:szCs w:val="19"/>
          <w:lang w:val="nl-NL"/>
        </w:rPr>
        <w:t>van de scholieren leiden tot achterstanden in vaardigheid en deelnamebekwaamheid die</w:t>
      </w:r>
    </w:p>
    <w:p w:rsidR="005E5EBE" w:rsidRPr="005E5EBE" w:rsidRDefault="005E5EBE" w:rsidP="005E5EBE">
      <w:pPr>
        <w:autoSpaceDE w:val="0"/>
        <w:autoSpaceDN w:val="0"/>
        <w:adjustRightInd w:val="0"/>
        <w:spacing w:line="240" w:lineRule="auto"/>
        <w:rPr>
          <w:rFonts w:ascii="RijksoverheidSerif-Regular" w:eastAsia="RijksoverheidSerif-Regular" w:cs="RijksoverheidSerif-Regular"/>
          <w:sz w:val="19"/>
          <w:szCs w:val="19"/>
          <w:lang w:val="nl-NL"/>
        </w:rPr>
      </w:pPr>
      <w:r w:rsidRPr="005E5EBE">
        <w:rPr>
          <w:rFonts w:ascii="RijksoverheidSerif-Regular" w:eastAsia="RijksoverheidSerif-Regular" w:cs="RijksoverheidSerif-Regular"/>
          <w:sz w:val="19"/>
          <w:szCs w:val="19"/>
          <w:lang w:val="nl-NL"/>
        </w:rPr>
        <w:t>op latere leeftijd moeilijk ingehaald kunnen worden (</w:t>
      </w:r>
      <w:proofErr w:type="spellStart"/>
      <w:r w:rsidRPr="005E5EBE">
        <w:rPr>
          <w:rFonts w:ascii="RijksoverheidSerif-Regular" w:eastAsia="RijksoverheidSerif-Regular" w:cs="RijksoverheidSerif-Regular"/>
          <w:sz w:val="19"/>
          <w:szCs w:val="19"/>
          <w:lang w:val="nl-NL"/>
        </w:rPr>
        <w:t>Hoeboer</w:t>
      </w:r>
      <w:proofErr w:type="spellEnd"/>
      <w:r w:rsidRPr="005E5EBE">
        <w:rPr>
          <w:rFonts w:ascii="RijksoverheidSerif-Regular" w:eastAsia="RijksoverheidSerif-Regular" w:cs="RijksoverheidSerif-Regular"/>
          <w:sz w:val="19"/>
          <w:szCs w:val="19"/>
          <w:lang w:val="nl-NL"/>
        </w:rPr>
        <w:t xml:space="preserve"> et al. 2014; Schipper et al.</w:t>
      </w:r>
    </w:p>
    <w:p w:rsidR="005E5EBE" w:rsidRDefault="005E5EBE" w:rsidP="005E5EBE">
      <w:r>
        <w:rPr>
          <w:rFonts w:ascii="RijksoverheidSerif-Regular" w:eastAsia="RijksoverheidSerif-Regular" w:cs="RijksoverheidSerif-Regular"/>
          <w:sz w:val="19"/>
          <w:szCs w:val="19"/>
        </w:rPr>
        <w:t xml:space="preserve">2014; </w:t>
      </w:r>
      <w:proofErr w:type="spellStart"/>
      <w:r>
        <w:rPr>
          <w:rFonts w:ascii="RijksoverheidSerif-Regular" w:eastAsia="RijksoverheidSerif-Regular" w:cs="RijksoverheidSerif-Regular"/>
          <w:sz w:val="19"/>
          <w:szCs w:val="19"/>
        </w:rPr>
        <w:t>Scheerder</w:t>
      </w:r>
      <w:proofErr w:type="spellEnd"/>
      <w:r>
        <w:rPr>
          <w:rFonts w:ascii="RijksoverheidSerif-Regular" w:eastAsia="RijksoverheidSerif-Regular" w:cs="RijksoverheidSerif-Regular"/>
          <w:sz w:val="19"/>
          <w:szCs w:val="19"/>
        </w:rPr>
        <w:t xml:space="preserve"> </w:t>
      </w:r>
      <w:proofErr w:type="spellStart"/>
      <w:r>
        <w:rPr>
          <w:rFonts w:ascii="RijksoverheidSerif-Regular" w:eastAsia="RijksoverheidSerif-Regular" w:cs="RijksoverheidSerif-Regular"/>
          <w:sz w:val="19"/>
          <w:szCs w:val="19"/>
        </w:rPr>
        <w:t>en</w:t>
      </w:r>
      <w:proofErr w:type="spellEnd"/>
      <w:r>
        <w:rPr>
          <w:rFonts w:ascii="RijksoverheidSerif-Regular" w:eastAsia="RijksoverheidSerif-Regular" w:cs="RijksoverheidSerif-Regular"/>
          <w:sz w:val="19"/>
          <w:szCs w:val="19"/>
        </w:rPr>
        <w:t xml:space="preserve"> </w:t>
      </w:r>
      <w:proofErr w:type="spellStart"/>
      <w:r>
        <w:rPr>
          <w:rFonts w:ascii="RijksoverheidSerif-Regular" w:eastAsia="RijksoverheidSerif-Regular" w:cs="RijksoverheidSerif-Regular"/>
          <w:sz w:val="19"/>
          <w:szCs w:val="19"/>
        </w:rPr>
        <w:t>Vanreusel</w:t>
      </w:r>
      <w:proofErr w:type="spellEnd"/>
      <w:r>
        <w:rPr>
          <w:rFonts w:ascii="RijksoverheidSerif-Regular" w:eastAsia="RijksoverheidSerif-Regular" w:cs="RijksoverheidSerif-Regular"/>
          <w:sz w:val="19"/>
          <w:szCs w:val="19"/>
        </w:rPr>
        <w:t xml:space="preserve"> 2006).</w:t>
      </w:r>
    </w:p>
    <w:p w:rsidR="00364E66" w:rsidRPr="00277D6B" w:rsidRDefault="00364E66">
      <w:pPr>
        <w:jc w:val="both"/>
        <w:rPr>
          <w:b/>
          <w:color w:val="1155CC"/>
          <w:lang w:val="nl-NL"/>
        </w:rPr>
      </w:pPr>
    </w:p>
    <w:sectPr w:rsidR="00364E66" w:rsidRPr="00277D6B">
      <w:pgSz w:w="12240" w:h="15840"/>
      <w:pgMar w:top="1440" w:right="1440" w:bottom="1440" w:left="1440" w:header="0"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ijksoverheidSerif-Regular">
    <w:altName w:val="MS Gothic"/>
    <w:panose1 w:val="00000000000000000000"/>
    <w:charset w:val="80"/>
    <w:family w:val="roman"/>
    <w:notTrueType/>
    <w:pitch w:val="default"/>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E48E3"/>
    <w:multiLevelType w:val="hybridMultilevel"/>
    <w:tmpl w:val="FCACDC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2C46302C"/>
    <w:multiLevelType w:val="hybridMultilevel"/>
    <w:tmpl w:val="5DEA327A"/>
    <w:lvl w:ilvl="0" w:tplc="284C6F54">
      <w:start w:val="79"/>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A8A58F3"/>
    <w:multiLevelType w:val="hybridMultilevel"/>
    <w:tmpl w:val="734A4E84"/>
    <w:lvl w:ilvl="0" w:tplc="04130001">
      <w:start w:val="1"/>
      <w:numFmt w:val="bullet"/>
      <w:lvlText w:val=""/>
      <w:lvlJc w:val="left"/>
      <w:pPr>
        <w:ind w:left="2880" w:hanging="360"/>
      </w:pPr>
      <w:rPr>
        <w:rFonts w:ascii="Symbol" w:hAnsi="Symbol" w:hint="default"/>
      </w:rPr>
    </w:lvl>
    <w:lvl w:ilvl="1" w:tplc="04130003">
      <w:start w:val="1"/>
      <w:numFmt w:val="bullet"/>
      <w:lvlText w:val="o"/>
      <w:lvlJc w:val="left"/>
      <w:pPr>
        <w:ind w:left="3600" w:hanging="360"/>
      </w:pPr>
      <w:rPr>
        <w:rFonts w:ascii="Courier New" w:hAnsi="Courier New" w:cs="Courier New" w:hint="default"/>
      </w:rPr>
    </w:lvl>
    <w:lvl w:ilvl="2" w:tplc="04130005" w:tentative="1">
      <w:start w:val="1"/>
      <w:numFmt w:val="bullet"/>
      <w:lvlText w:val=""/>
      <w:lvlJc w:val="left"/>
      <w:pPr>
        <w:ind w:left="4320" w:hanging="360"/>
      </w:pPr>
      <w:rPr>
        <w:rFonts w:ascii="Wingdings" w:hAnsi="Wingdings" w:hint="default"/>
      </w:rPr>
    </w:lvl>
    <w:lvl w:ilvl="3" w:tplc="04130001" w:tentative="1">
      <w:start w:val="1"/>
      <w:numFmt w:val="bullet"/>
      <w:lvlText w:val=""/>
      <w:lvlJc w:val="left"/>
      <w:pPr>
        <w:ind w:left="5040" w:hanging="360"/>
      </w:pPr>
      <w:rPr>
        <w:rFonts w:ascii="Symbol" w:hAnsi="Symbol" w:hint="default"/>
      </w:rPr>
    </w:lvl>
    <w:lvl w:ilvl="4" w:tplc="04130003" w:tentative="1">
      <w:start w:val="1"/>
      <w:numFmt w:val="bullet"/>
      <w:lvlText w:val="o"/>
      <w:lvlJc w:val="left"/>
      <w:pPr>
        <w:ind w:left="5760" w:hanging="360"/>
      </w:pPr>
      <w:rPr>
        <w:rFonts w:ascii="Courier New" w:hAnsi="Courier New" w:cs="Courier New" w:hint="default"/>
      </w:rPr>
    </w:lvl>
    <w:lvl w:ilvl="5" w:tplc="04130005" w:tentative="1">
      <w:start w:val="1"/>
      <w:numFmt w:val="bullet"/>
      <w:lvlText w:val=""/>
      <w:lvlJc w:val="left"/>
      <w:pPr>
        <w:ind w:left="6480" w:hanging="360"/>
      </w:pPr>
      <w:rPr>
        <w:rFonts w:ascii="Wingdings" w:hAnsi="Wingdings" w:hint="default"/>
      </w:rPr>
    </w:lvl>
    <w:lvl w:ilvl="6" w:tplc="04130001" w:tentative="1">
      <w:start w:val="1"/>
      <w:numFmt w:val="bullet"/>
      <w:lvlText w:val=""/>
      <w:lvlJc w:val="left"/>
      <w:pPr>
        <w:ind w:left="7200" w:hanging="360"/>
      </w:pPr>
      <w:rPr>
        <w:rFonts w:ascii="Symbol" w:hAnsi="Symbol" w:hint="default"/>
      </w:rPr>
    </w:lvl>
    <w:lvl w:ilvl="7" w:tplc="04130003" w:tentative="1">
      <w:start w:val="1"/>
      <w:numFmt w:val="bullet"/>
      <w:lvlText w:val="o"/>
      <w:lvlJc w:val="left"/>
      <w:pPr>
        <w:ind w:left="7920" w:hanging="360"/>
      </w:pPr>
      <w:rPr>
        <w:rFonts w:ascii="Courier New" w:hAnsi="Courier New" w:cs="Courier New" w:hint="default"/>
      </w:rPr>
    </w:lvl>
    <w:lvl w:ilvl="8" w:tplc="04130005" w:tentative="1">
      <w:start w:val="1"/>
      <w:numFmt w:val="bullet"/>
      <w:lvlText w:val=""/>
      <w:lvlJc w:val="left"/>
      <w:pPr>
        <w:ind w:left="8640" w:hanging="360"/>
      </w:pPr>
      <w:rPr>
        <w:rFonts w:ascii="Wingdings" w:hAnsi="Wingdings" w:hint="default"/>
      </w:rPr>
    </w:lvl>
  </w:abstractNum>
  <w:abstractNum w:abstractNumId="3">
    <w:nsid w:val="534D741D"/>
    <w:multiLevelType w:val="hybridMultilevel"/>
    <w:tmpl w:val="10A033CA"/>
    <w:lvl w:ilvl="0" w:tplc="EB78DAB2">
      <w:start w:val="1"/>
      <w:numFmt w:val="decimal"/>
      <w:lvlText w:val="%1."/>
      <w:lvlJc w:val="left"/>
      <w:pPr>
        <w:ind w:left="720" w:hanging="360"/>
      </w:pPr>
      <w:rPr>
        <w:rFonts w:hint="default"/>
        <w:b w:val="0"/>
      </w:rPr>
    </w:lvl>
    <w:lvl w:ilvl="1" w:tplc="52D65D80">
      <w:start w:val="1"/>
      <w:numFmt w:val="lowerLetter"/>
      <w:lvlText w:val="%2."/>
      <w:lvlJc w:val="left"/>
      <w:pPr>
        <w:ind w:left="1440" w:hanging="360"/>
      </w:pPr>
      <w:rPr>
        <w:b w:val="0"/>
      </w:r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compat>
    <w:compatSetting w:name="compatibilityMode" w:uri="http://schemas.microsoft.com/office/word" w:val="14"/>
  </w:compat>
  <w:rsids>
    <w:rsidRoot w:val="00364E66"/>
    <w:rsid w:val="00277D6B"/>
    <w:rsid w:val="00364E66"/>
    <w:rsid w:val="005E5EBE"/>
    <w:rsid w:val="009975D1"/>
    <w:rsid w:val="00B95F5A"/>
    <w:rsid w:val="00C25D12"/>
    <w:rsid w:val="00FA345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nl-NL"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style>
  <w:style w:type="paragraph" w:styleId="Kop1">
    <w:name w:val="heading 1"/>
    <w:basedOn w:val="Standaard"/>
    <w:next w:val="Standaard"/>
    <w:pPr>
      <w:keepNext/>
      <w:keepLines/>
      <w:spacing w:before="400" w:after="120"/>
      <w:outlineLvl w:val="0"/>
    </w:pPr>
    <w:rPr>
      <w:sz w:val="40"/>
      <w:szCs w:val="40"/>
    </w:rPr>
  </w:style>
  <w:style w:type="paragraph" w:styleId="Kop2">
    <w:name w:val="heading 2"/>
    <w:basedOn w:val="Standaard"/>
    <w:next w:val="Standaard"/>
    <w:pPr>
      <w:keepNext/>
      <w:keepLines/>
      <w:spacing w:before="360" w:after="120"/>
      <w:outlineLvl w:val="1"/>
    </w:pPr>
    <w:rPr>
      <w:sz w:val="32"/>
      <w:szCs w:val="32"/>
    </w:rPr>
  </w:style>
  <w:style w:type="paragraph" w:styleId="Kop3">
    <w:name w:val="heading 3"/>
    <w:basedOn w:val="Standaard"/>
    <w:next w:val="Standaard"/>
    <w:pPr>
      <w:keepNext/>
      <w:keepLines/>
      <w:spacing w:before="320" w:after="80"/>
      <w:outlineLvl w:val="2"/>
    </w:pPr>
    <w:rPr>
      <w:color w:val="434343"/>
      <w:sz w:val="28"/>
      <w:szCs w:val="28"/>
    </w:rPr>
  </w:style>
  <w:style w:type="paragraph" w:styleId="Kop4">
    <w:name w:val="heading 4"/>
    <w:basedOn w:val="Standaard"/>
    <w:next w:val="Standaard"/>
    <w:pPr>
      <w:keepNext/>
      <w:keepLines/>
      <w:spacing w:before="280" w:after="80"/>
      <w:outlineLvl w:val="3"/>
    </w:pPr>
    <w:rPr>
      <w:color w:val="666666"/>
      <w:sz w:val="24"/>
      <w:szCs w:val="24"/>
    </w:rPr>
  </w:style>
  <w:style w:type="paragraph" w:styleId="Kop5">
    <w:name w:val="heading 5"/>
    <w:basedOn w:val="Standaard"/>
    <w:next w:val="Standaard"/>
    <w:pPr>
      <w:keepNext/>
      <w:keepLines/>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pPr>
    <w:rPr>
      <w:sz w:val="52"/>
      <w:szCs w:val="52"/>
    </w:rPr>
  </w:style>
  <w:style w:type="paragraph" w:styleId="Ondertitel">
    <w:name w:val="Subtitle"/>
    <w:basedOn w:val="Standaard"/>
    <w:next w:val="Standaard"/>
    <w:pPr>
      <w:keepNext/>
      <w:keepLines/>
      <w:spacing w:after="320"/>
    </w:pPr>
    <w:rPr>
      <w:color w:val="666666"/>
      <w:sz w:val="30"/>
      <w:szCs w:val="30"/>
    </w:rPr>
  </w:style>
  <w:style w:type="paragraph" w:styleId="Ballontekst">
    <w:name w:val="Balloon Text"/>
    <w:basedOn w:val="Standaard"/>
    <w:link w:val="BallontekstChar"/>
    <w:uiPriority w:val="99"/>
    <w:semiHidden/>
    <w:unhideWhenUsed/>
    <w:rsid w:val="00277D6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77D6B"/>
    <w:rPr>
      <w:rFonts w:ascii="Tahoma" w:hAnsi="Tahoma" w:cs="Tahoma"/>
      <w:sz w:val="16"/>
      <w:szCs w:val="16"/>
    </w:rPr>
  </w:style>
  <w:style w:type="paragraph" w:styleId="Lijstalinea">
    <w:name w:val="List Paragraph"/>
    <w:basedOn w:val="Standaard"/>
    <w:uiPriority w:val="34"/>
    <w:qFormat/>
    <w:rsid w:val="005E5EBE"/>
    <w:pPr>
      <w:ind w:left="720"/>
      <w:contextualSpacing/>
    </w:pPr>
  </w:style>
  <w:style w:type="character" w:styleId="Hyperlink">
    <w:name w:val="Hyperlink"/>
    <w:basedOn w:val="Standaardalinea-lettertype"/>
    <w:uiPriority w:val="99"/>
    <w:unhideWhenUsed/>
    <w:rsid w:val="005E5EB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nl-NL"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style>
  <w:style w:type="paragraph" w:styleId="Kop1">
    <w:name w:val="heading 1"/>
    <w:basedOn w:val="Standaard"/>
    <w:next w:val="Standaard"/>
    <w:pPr>
      <w:keepNext/>
      <w:keepLines/>
      <w:spacing w:before="400" w:after="120"/>
      <w:outlineLvl w:val="0"/>
    </w:pPr>
    <w:rPr>
      <w:sz w:val="40"/>
      <w:szCs w:val="40"/>
    </w:rPr>
  </w:style>
  <w:style w:type="paragraph" w:styleId="Kop2">
    <w:name w:val="heading 2"/>
    <w:basedOn w:val="Standaard"/>
    <w:next w:val="Standaard"/>
    <w:pPr>
      <w:keepNext/>
      <w:keepLines/>
      <w:spacing w:before="360" w:after="120"/>
      <w:outlineLvl w:val="1"/>
    </w:pPr>
    <w:rPr>
      <w:sz w:val="32"/>
      <w:szCs w:val="32"/>
    </w:rPr>
  </w:style>
  <w:style w:type="paragraph" w:styleId="Kop3">
    <w:name w:val="heading 3"/>
    <w:basedOn w:val="Standaard"/>
    <w:next w:val="Standaard"/>
    <w:pPr>
      <w:keepNext/>
      <w:keepLines/>
      <w:spacing w:before="320" w:after="80"/>
      <w:outlineLvl w:val="2"/>
    </w:pPr>
    <w:rPr>
      <w:color w:val="434343"/>
      <w:sz w:val="28"/>
      <w:szCs w:val="28"/>
    </w:rPr>
  </w:style>
  <w:style w:type="paragraph" w:styleId="Kop4">
    <w:name w:val="heading 4"/>
    <w:basedOn w:val="Standaard"/>
    <w:next w:val="Standaard"/>
    <w:pPr>
      <w:keepNext/>
      <w:keepLines/>
      <w:spacing w:before="280" w:after="80"/>
      <w:outlineLvl w:val="3"/>
    </w:pPr>
    <w:rPr>
      <w:color w:val="666666"/>
      <w:sz w:val="24"/>
      <w:szCs w:val="24"/>
    </w:rPr>
  </w:style>
  <w:style w:type="paragraph" w:styleId="Kop5">
    <w:name w:val="heading 5"/>
    <w:basedOn w:val="Standaard"/>
    <w:next w:val="Standaard"/>
    <w:pPr>
      <w:keepNext/>
      <w:keepLines/>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pPr>
    <w:rPr>
      <w:sz w:val="52"/>
      <w:szCs w:val="52"/>
    </w:rPr>
  </w:style>
  <w:style w:type="paragraph" w:styleId="Ondertitel">
    <w:name w:val="Subtitle"/>
    <w:basedOn w:val="Standaard"/>
    <w:next w:val="Standaard"/>
    <w:pPr>
      <w:keepNext/>
      <w:keepLines/>
      <w:spacing w:after="320"/>
    </w:pPr>
    <w:rPr>
      <w:color w:val="666666"/>
      <w:sz w:val="30"/>
      <w:szCs w:val="30"/>
    </w:rPr>
  </w:style>
  <w:style w:type="paragraph" w:styleId="Ballontekst">
    <w:name w:val="Balloon Text"/>
    <w:basedOn w:val="Standaard"/>
    <w:link w:val="BallontekstChar"/>
    <w:uiPriority w:val="99"/>
    <w:semiHidden/>
    <w:unhideWhenUsed/>
    <w:rsid w:val="00277D6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77D6B"/>
    <w:rPr>
      <w:rFonts w:ascii="Tahoma" w:hAnsi="Tahoma" w:cs="Tahoma"/>
      <w:sz w:val="16"/>
      <w:szCs w:val="16"/>
    </w:rPr>
  </w:style>
  <w:style w:type="paragraph" w:styleId="Lijstalinea">
    <w:name w:val="List Paragraph"/>
    <w:basedOn w:val="Standaard"/>
    <w:uiPriority w:val="34"/>
    <w:qFormat/>
    <w:rsid w:val="005E5EBE"/>
    <w:pPr>
      <w:ind w:left="720"/>
      <w:contextualSpacing/>
    </w:pPr>
  </w:style>
  <w:style w:type="character" w:styleId="Hyperlink">
    <w:name w:val="Hyperlink"/>
    <w:basedOn w:val="Standaardalinea-lettertype"/>
    <w:uiPriority w:val="99"/>
    <w:unhideWhenUsed/>
    <w:rsid w:val="005E5EB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406972">
      <w:bodyDiv w:val="1"/>
      <w:marLeft w:val="0"/>
      <w:marRight w:val="0"/>
      <w:marTop w:val="0"/>
      <w:marBottom w:val="0"/>
      <w:divBdr>
        <w:top w:val="none" w:sz="0" w:space="0" w:color="auto"/>
        <w:left w:val="none" w:sz="0" w:space="0" w:color="auto"/>
        <w:bottom w:val="none" w:sz="0" w:space="0" w:color="auto"/>
        <w:right w:val="none" w:sz="0" w:space="0" w:color="auto"/>
      </w:divBdr>
    </w:div>
    <w:div w:id="10224408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volksgezondheidenzorg.info/onderwerp/voeding/cijfers-context/huidige-situatie" TargetMode="External"/><Relationship Id="rId18" Type="http://schemas.openxmlformats.org/officeDocument/2006/relationships/hyperlink" Target="http://www.sportdeelname.nl/wp-content/uploads/sites/2/2015/03/Sportdeelname-trends-update-2016-v5.pdf" TargetMode="External"/><Relationship Id="rId3" Type="http://schemas.microsoft.com/office/2007/relationships/stylesWithEffects" Target="stylesWithEffects.xml"/><Relationship Id="rId21" Type="http://schemas.openxmlformats.org/officeDocument/2006/relationships/image" Target="media/image4.png"/><Relationship Id="rId7" Type="http://schemas.openxmlformats.org/officeDocument/2006/relationships/image" Target="media/image2.png"/><Relationship Id="rId12" Type="http://schemas.openxmlformats.org/officeDocument/2006/relationships/hyperlink" Target="http://statline.cbs.nl/Statweb/publication/?DM=SLNL&amp;PA=83021ned&amp;D1=69-74&amp;D2=1-2,4-6,30-42&amp;D3=0&amp;D4=a&amp;HDR=T&amp;STB=G1,G2,G3&amp;VW=T" TargetMode="External"/><Relationship Id="rId17" Type="http://schemas.openxmlformats.org/officeDocument/2006/relationships/hyperlink" Target="https://www.volksgezondheidenzorg.info/bestanden/documenten/wksportennaarachtergrondkenmerken20141516xlsx%20Data%202014-2016"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allesoversport.nl/artikel/sportdeelname-en-clublidmaatschap/" TargetMode="External"/><Relationship Id="rId20" Type="http://schemas.openxmlformats.org/officeDocument/2006/relationships/hyperlink" Target="https://www.nocnsf.nl/stream/rapportage-sport-2014"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tatline.cbs.nl/StatWeb/publication/?DM=SLNL&amp;PA=81565NED"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volksgezondheidenzorg.info/onderwerp/sport-en-bewegen/cijfers-context/trends" TargetMode="External"/><Relationship Id="rId23" Type="http://schemas.openxmlformats.org/officeDocument/2006/relationships/image" Target="media/image6.png"/><Relationship Id="rId10" Type="http://schemas.openxmlformats.org/officeDocument/2006/relationships/hyperlink" Target="https://docs.google.com/spreadsheets/d/1B7b8mc3asJSSXhCiFe9MnABTmhsTNrxahpQ7jvaqDvQ/edit" TargetMode="External"/><Relationship Id="rId19" Type="http://schemas.openxmlformats.org/officeDocument/2006/relationships/hyperlink" Target="http://www.sportdeelname.nl/" TargetMode="External"/><Relationship Id="rId4" Type="http://schemas.openxmlformats.org/officeDocument/2006/relationships/settings" Target="settings.xml"/><Relationship Id="rId9" Type="http://schemas.openxmlformats.org/officeDocument/2006/relationships/hyperlink" Target="https://www.volkskrant.nl/wetenschap/in-2025-lijdt-eenvijfde-van-de-wereld-aan-obesitas~a4273922/" TargetMode="External"/><Relationship Id="rId14" Type="http://schemas.openxmlformats.org/officeDocument/2006/relationships/hyperlink" Target="http://www.kenniscentrumsuiker.nl/images/downloads/factsheet-consumptie-van-suikers-deel1.pdf"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7</Pages>
  <Words>1284</Words>
  <Characters>7067</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Puja</dc:creator>
  <cp:lastModifiedBy>Eigenaar</cp:lastModifiedBy>
  <cp:revision>7</cp:revision>
  <dcterms:created xsi:type="dcterms:W3CDTF">2018-03-11T19:06:00Z</dcterms:created>
  <dcterms:modified xsi:type="dcterms:W3CDTF">2018-03-11T19:21:00Z</dcterms:modified>
</cp:coreProperties>
</file>