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below nav bar can be anywhere in the page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OurPartnersDisabled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AboutUs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ContactUs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content.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Menu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Menu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Menu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Menu 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 enim ad minim veniam, quis nostrud exercitation ullamco laboris nisi ut aliquip ex ea commodo consequat.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Menu 2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laudantium, totam rem aperiam.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Menu 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Eaque ipsa quae ab illo inventore veritatis et quasi architecto beatae vitae dicta sunt explicabo.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