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E6479" w14:textId="7B16D95D" w:rsidR="004503F8" w:rsidRDefault="004503F8" w:rsidP="008B4E11">
      <w:pPr>
        <w:jc w:val="both"/>
      </w:pPr>
      <w:r>
        <w:t>Bài 1</w:t>
      </w:r>
    </w:p>
    <w:p w14:paraId="369DD09A" w14:textId="5ACC9C0C" w:rsidR="004503F8" w:rsidRDefault="004503F8" w:rsidP="008B4E11">
      <w:pPr>
        <w:jc w:val="both"/>
      </w:pPr>
      <w:r w:rsidRPr="004503F8">
        <w:drawing>
          <wp:inline distT="0" distB="0" distL="0" distR="0" wp14:anchorId="768B557E" wp14:editId="5A5BBA82">
            <wp:extent cx="4206605" cy="2347163"/>
            <wp:effectExtent l="0" t="0" r="381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4206605" cy="2347163"/>
                    </a:xfrm>
                    <a:prstGeom prst="rect">
                      <a:avLst/>
                    </a:prstGeom>
                  </pic:spPr>
                </pic:pic>
              </a:graphicData>
            </a:graphic>
          </wp:inline>
        </w:drawing>
      </w:r>
    </w:p>
    <w:p w14:paraId="0355C5F1" w14:textId="2869BE18" w:rsidR="004503F8" w:rsidRDefault="004503F8" w:rsidP="008B4E11">
      <w:pPr>
        <w:jc w:val="both"/>
      </w:pPr>
      <w:r>
        <w:t>Bài 2</w:t>
      </w:r>
    </w:p>
    <w:p w14:paraId="27AFC943" w14:textId="0C0EF142" w:rsidR="00C8528E" w:rsidRDefault="00C8528E" w:rsidP="008B4E11">
      <w:pPr>
        <w:jc w:val="both"/>
      </w:pPr>
      <w:r w:rsidRPr="00C8528E">
        <w:drawing>
          <wp:inline distT="0" distB="0" distL="0" distR="0" wp14:anchorId="0AA4E227" wp14:editId="2DEA4258">
            <wp:extent cx="4524375" cy="280549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531803" cy="2810105"/>
                    </a:xfrm>
                    <a:prstGeom prst="rect">
                      <a:avLst/>
                    </a:prstGeom>
                  </pic:spPr>
                </pic:pic>
              </a:graphicData>
            </a:graphic>
          </wp:inline>
        </w:drawing>
      </w:r>
    </w:p>
    <w:p w14:paraId="344A3743" w14:textId="0DF0294D" w:rsidR="004503F8" w:rsidRDefault="004503F8" w:rsidP="008B4E11">
      <w:pPr>
        <w:jc w:val="both"/>
      </w:pPr>
      <w:r>
        <w:t>Bài3</w:t>
      </w:r>
    </w:p>
    <w:p w14:paraId="516D37F4" w14:textId="317F633E" w:rsidR="004503F8" w:rsidRDefault="004503F8" w:rsidP="008B4E11">
      <w:pPr>
        <w:jc w:val="both"/>
      </w:pPr>
      <w:r w:rsidRPr="004503F8">
        <w:drawing>
          <wp:inline distT="0" distB="0" distL="0" distR="0" wp14:anchorId="75F26961" wp14:editId="00158BF0">
            <wp:extent cx="4598654" cy="248602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615185" cy="2494962"/>
                    </a:xfrm>
                    <a:prstGeom prst="rect">
                      <a:avLst/>
                    </a:prstGeom>
                  </pic:spPr>
                </pic:pic>
              </a:graphicData>
            </a:graphic>
          </wp:inline>
        </w:drawing>
      </w:r>
    </w:p>
    <w:p w14:paraId="028825BA" w14:textId="77777777" w:rsidR="004503F8" w:rsidRDefault="004503F8" w:rsidP="008B4E11">
      <w:pPr>
        <w:jc w:val="both"/>
        <w:rPr>
          <w:rFonts w:ascii="Times New Roman" w:hAnsi="Times New Roman" w:cs="Times New Roman"/>
          <w:sz w:val="24"/>
          <w:szCs w:val="24"/>
        </w:rPr>
      </w:pPr>
      <w:r>
        <w:br w:type="page"/>
      </w:r>
      <w:r>
        <w:rPr>
          <w:rFonts w:ascii="Times New Roman" w:hAnsi="Times New Roman" w:cs="Times New Roman"/>
          <w:sz w:val="24"/>
          <w:szCs w:val="24"/>
        </w:rPr>
        <w:lastRenderedPageBreak/>
        <w:t>Câu 1:</w:t>
      </w:r>
    </w:p>
    <w:tbl>
      <w:tblPr>
        <w:tblStyle w:val="TableGrid"/>
        <w:tblW w:w="9747" w:type="dxa"/>
        <w:tblLook w:val="04A0" w:firstRow="1" w:lastRow="0" w:firstColumn="1" w:lastColumn="0" w:noHBand="0" w:noVBand="1"/>
      </w:tblPr>
      <w:tblGrid>
        <w:gridCol w:w="2802"/>
        <w:gridCol w:w="1417"/>
        <w:gridCol w:w="5528"/>
      </w:tblGrid>
      <w:tr w:rsidR="004503F8" w14:paraId="69C4AED6" w14:textId="77777777" w:rsidTr="001776F8">
        <w:tc>
          <w:tcPr>
            <w:tcW w:w="2802" w:type="dxa"/>
          </w:tcPr>
          <w:p w14:paraId="3C1C06E5" w14:textId="77777777" w:rsidR="004503F8" w:rsidRDefault="004503F8" w:rsidP="008B4E11">
            <w:pPr>
              <w:jc w:val="both"/>
              <w:rPr>
                <w:rFonts w:ascii="Times New Roman" w:hAnsi="Times New Roman" w:cs="Times New Roman"/>
                <w:sz w:val="24"/>
                <w:szCs w:val="24"/>
              </w:rPr>
            </w:pPr>
            <w:r>
              <w:rPr>
                <w:rFonts w:ascii="Times New Roman" w:hAnsi="Times New Roman" w:cs="Times New Roman"/>
                <w:sz w:val="24"/>
                <w:szCs w:val="24"/>
              </w:rPr>
              <w:t>Lĩnh vực ứng dụng</w:t>
            </w:r>
          </w:p>
        </w:tc>
        <w:tc>
          <w:tcPr>
            <w:tcW w:w="1417" w:type="dxa"/>
          </w:tcPr>
          <w:p w14:paraId="1A414D1F" w14:textId="77777777" w:rsidR="004503F8" w:rsidRDefault="004503F8" w:rsidP="008B4E11">
            <w:pPr>
              <w:jc w:val="both"/>
              <w:rPr>
                <w:rFonts w:ascii="Times New Roman" w:hAnsi="Times New Roman" w:cs="Times New Roman"/>
                <w:sz w:val="24"/>
                <w:szCs w:val="24"/>
              </w:rPr>
            </w:pPr>
            <w:r>
              <w:rPr>
                <w:rFonts w:ascii="Times New Roman" w:hAnsi="Times New Roman" w:cs="Times New Roman"/>
                <w:sz w:val="24"/>
                <w:szCs w:val="24"/>
              </w:rPr>
              <w:t>Tài chính</w:t>
            </w:r>
          </w:p>
        </w:tc>
        <w:tc>
          <w:tcPr>
            <w:tcW w:w="5528" w:type="dxa"/>
          </w:tcPr>
          <w:p w14:paraId="56386525" w14:textId="77777777" w:rsidR="004503F8" w:rsidRPr="00F95EED" w:rsidRDefault="004503F8" w:rsidP="008B4E11">
            <w:pPr>
              <w:pStyle w:val="ListParagraph"/>
              <w:numPr>
                <w:ilvl w:val="0"/>
                <w:numId w:val="1"/>
              </w:numPr>
              <w:spacing w:after="0" w:line="240" w:lineRule="auto"/>
              <w:jc w:val="both"/>
              <w:rPr>
                <w:rFonts w:ascii="Times New Roman" w:hAnsi="Times New Roman" w:cs="Times New Roman"/>
                <w:color w:val="202122"/>
                <w:sz w:val="24"/>
                <w:szCs w:val="24"/>
                <w:shd w:val="clear" w:color="auto" w:fill="FFFFFF"/>
              </w:rPr>
            </w:pPr>
            <w:proofErr w:type="gramStart"/>
            <w:r w:rsidRPr="00F95EED">
              <w:rPr>
                <w:rFonts w:ascii="Times New Roman" w:hAnsi="Times New Roman" w:cs="Times New Roman"/>
                <w:sz w:val="24"/>
                <w:szCs w:val="24"/>
              </w:rPr>
              <w:t xml:space="preserve">Adempiere </w:t>
            </w:r>
            <w:r w:rsidRPr="00F95EED">
              <w:rPr>
                <w:rFonts w:ascii="Times New Roman" w:hAnsi="Times New Roman" w:cs="Times New Roman"/>
                <w:color w:val="202122"/>
                <w:sz w:val="24"/>
                <w:szCs w:val="24"/>
                <w:shd w:val="clear" w:color="auto" w:fill="FFFFFF"/>
              </w:rPr>
              <w:t> ERP</w:t>
            </w:r>
            <w:proofErr w:type="gramEnd"/>
            <w:r w:rsidRPr="00F95EED">
              <w:rPr>
                <w:rFonts w:ascii="Times New Roman" w:hAnsi="Times New Roman" w:cs="Times New Roman"/>
                <w:color w:val="202122"/>
                <w:sz w:val="24"/>
                <w:szCs w:val="24"/>
                <w:shd w:val="clear" w:color="auto" w:fill="FFFFFF"/>
              </w:rPr>
              <w:t xml:space="preserve"> Business Suite</w:t>
            </w:r>
          </w:p>
          <w:p w14:paraId="4C8D0FD6" w14:textId="77777777" w:rsidR="004503F8" w:rsidRPr="00F95EED" w:rsidRDefault="004503F8" w:rsidP="008B4E11">
            <w:pPr>
              <w:pStyle w:val="ListParagraph"/>
              <w:numPr>
                <w:ilvl w:val="0"/>
                <w:numId w:val="1"/>
              </w:numPr>
              <w:spacing w:after="0" w:line="240" w:lineRule="auto"/>
              <w:jc w:val="both"/>
              <w:rPr>
                <w:rFonts w:ascii="Times New Roman" w:hAnsi="Times New Roman" w:cs="Times New Roman"/>
                <w:color w:val="202122"/>
                <w:sz w:val="24"/>
                <w:szCs w:val="24"/>
                <w:shd w:val="clear" w:color="auto" w:fill="FFFFFF"/>
              </w:rPr>
            </w:pPr>
            <w:r w:rsidRPr="00F95EED">
              <w:rPr>
                <w:rFonts w:ascii="Times New Roman" w:hAnsi="Times New Roman" w:cs="Times New Roman"/>
                <w:color w:val="202122"/>
                <w:sz w:val="24"/>
                <w:szCs w:val="24"/>
                <w:shd w:val="clear" w:color="auto" w:fill="FFFFFF"/>
              </w:rPr>
              <w:t>OpenERP ERP system</w:t>
            </w:r>
          </w:p>
          <w:p w14:paraId="5AA564F3" w14:textId="77777777" w:rsidR="004503F8" w:rsidRPr="00F95EED" w:rsidRDefault="004503F8" w:rsidP="008B4E11">
            <w:pPr>
              <w:pStyle w:val="ListParagraph"/>
              <w:numPr>
                <w:ilvl w:val="0"/>
                <w:numId w:val="1"/>
              </w:numPr>
              <w:spacing w:after="0" w:line="240" w:lineRule="auto"/>
              <w:jc w:val="both"/>
              <w:rPr>
                <w:rFonts w:ascii="Times New Roman" w:hAnsi="Times New Roman" w:cs="Times New Roman"/>
                <w:color w:val="202122"/>
                <w:sz w:val="24"/>
                <w:szCs w:val="24"/>
                <w:shd w:val="clear" w:color="auto" w:fill="FFFFFF"/>
              </w:rPr>
            </w:pPr>
            <w:r w:rsidRPr="00F95EED">
              <w:rPr>
                <w:rFonts w:ascii="Times New Roman" w:hAnsi="Times New Roman" w:cs="Times New Roman"/>
                <w:color w:val="202122"/>
                <w:sz w:val="24"/>
                <w:szCs w:val="24"/>
                <w:shd w:val="clear" w:color="auto" w:fill="FFFFFF"/>
              </w:rPr>
              <w:t>JFin</w:t>
            </w:r>
          </w:p>
          <w:p w14:paraId="161EA0D0" w14:textId="77777777" w:rsidR="004503F8" w:rsidRPr="00F95EED" w:rsidRDefault="004503F8" w:rsidP="008B4E11">
            <w:pPr>
              <w:pStyle w:val="ListParagraph"/>
              <w:numPr>
                <w:ilvl w:val="0"/>
                <w:numId w:val="1"/>
              </w:numPr>
              <w:spacing w:after="0" w:line="240" w:lineRule="auto"/>
              <w:jc w:val="both"/>
              <w:rPr>
                <w:rFonts w:ascii="Times New Roman" w:hAnsi="Times New Roman" w:cs="Times New Roman"/>
                <w:color w:val="202122"/>
                <w:sz w:val="24"/>
                <w:szCs w:val="24"/>
                <w:shd w:val="clear" w:color="auto" w:fill="FFFFFF"/>
              </w:rPr>
            </w:pPr>
            <w:r w:rsidRPr="00F95EED">
              <w:rPr>
                <w:rFonts w:ascii="Times New Roman" w:hAnsi="Times New Roman" w:cs="Times New Roman"/>
                <w:color w:val="202122"/>
                <w:sz w:val="24"/>
                <w:szCs w:val="24"/>
                <w:shd w:val="clear" w:color="auto" w:fill="FFFFFF"/>
              </w:rPr>
              <w:t>PhpOrganisation</w:t>
            </w:r>
          </w:p>
          <w:p w14:paraId="300BF992" w14:textId="77777777" w:rsidR="004503F8" w:rsidRPr="00F95EED" w:rsidRDefault="004503F8" w:rsidP="008B4E11">
            <w:pPr>
              <w:pStyle w:val="ListParagraph"/>
              <w:numPr>
                <w:ilvl w:val="0"/>
                <w:numId w:val="1"/>
              </w:numPr>
              <w:spacing w:after="0" w:line="240" w:lineRule="auto"/>
              <w:jc w:val="both"/>
              <w:rPr>
                <w:rFonts w:ascii="Times New Roman" w:hAnsi="Times New Roman" w:cs="Times New Roman"/>
                <w:color w:val="202122"/>
                <w:sz w:val="24"/>
                <w:szCs w:val="24"/>
                <w:shd w:val="clear" w:color="auto" w:fill="FFFFFF"/>
              </w:rPr>
            </w:pPr>
            <w:r w:rsidRPr="00F95EED">
              <w:rPr>
                <w:rFonts w:ascii="Times New Roman" w:hAnsi="Times New Roman" w:cs="Times New Roman"/>
                <w:color w:val="202122"/>
                <w:sz w:val="24"/>
                <w:szCs w:val="24"/>
                <w:shd w:val="clear" w:color="auto" w:fill="FFFFFF"/>
              </w:rPr>
              <w:t>Quasar Accounting</w:t>
            </w:r>
          </w:p>
          <w:p w14:paraId="56721DBF" w14:textId="77777777" w:rsidR="004503F8" w:rsidRPr="00F95EED" w:rsidRDefault="004503F8" w:rsidP="008B4E11">
            <w:pPr>
              <w:pStyle w:val="ListParagraph"/>
              <w:numPr>
                <w:ilvl w:val="0"/>
                <w:numId w:val="1"/>
              </w:numPr>
              <w:spacing w:after="0" w:line="240" w:lineRule="auto"/>
              <w:jc w:val="both"/>
              <w:rPr>
                <w:rFonts w:ascii="Times New Roman" w:hAnsi="Times New Roman" w:cs="Times New Roman"/>
                <w:color w:val="202122"/>
                <w:sz w:val="24"/>
                <w:szCs w:val="24"/>
                <w:shd w:val="clear" w:color="auto" w:fill="FFFFFF"/>
              </w:rPr>
            </w:pPr>
            <w:r w:rsidRPr="00F95EED">
              <w:rPr>
                <w:rFonts w:ascii="Times New Roman" w:hAnsi="Times New Roman" w:cs="Times New Roman"/>
                <w:color w:val="202122"/>
                <w:sz w:val="24"/>
                <w:szCs w:val="24"/>
                <w:shd w:val="clear" w:color="auto" w:fill="FFFFFF"/>
              </w:rPr>
              <w:t xml:space="preserve">Compiere - ERP solution automates accounting, supply chain, inventory and sales </w:t>
            </w:r>
            <w:proofErr w:type="gramStart"/>
            <w:r w:rsidRPr="00F95EED">
              <w:rPr>
                <w:rFonts w:ascii="Times New Roman" w:hAnsi="Times New Roman" w:cs="Times New Roman"/>
                <w:color w:val="202122"/>
                <w:sz w:val="24"/>
                <w:szCs w:val="24"/>
                <w:shd w:val="clear" w:color="auto" w:fill="FFFFFF"/>
              </w:rPr>
              <w:t>orders</w:t>
            </w:r>
            <w:proofErr w:type="gramEnd"/>
          </w:p>
          <w:p w14:paraId="72EBFBB4" w14:textId="77777777" w:rsidR="004503F8" w:rsidRPr="00F95EED" w:rsidRDefault="004503F8" w:rsidP="008B4E11">
            <w:pPr>
              <w:pStyle w:val="ListParagraph"/>
              <w:numPr>
                <w:ilvl w:val="0"/>
                <w:numId w:val="1"/>
              </w:numPr>
              <w:spacing w:after="0" w:line="240" w:lineRule="auto"/>
              <w:jc w:val="both"/>
              <w:rPr>
                <w:rFonts w:ascii="Times New Roman" w:hAnsi="Times New Roman" w:cs="Times New Roman"/>
                <w:color w:val="202122"/>
                <w:sz w:val="24"/>
                <w:szCs w:val="24"/>
                <w:shd w:val="clear" w:color="auto" w:fill="FFFFFF"/>
              </w:rPr>
            </w:pPr>
            <w:r w:rsidRPr="00F95EED">
              <w:rPr>
                <w:rFonts w:ascii="Times New Roman" w:hAnsi="Times New Roman" w:cs="Times New Roman"/>
                <w:color w:val="202122"/>
                <w:sz w:val="24"/>
                <w:szCs w:val="24"/>
                <w:shd w:val="clear" w:color="auto" w:fill="FFFFFF"/>
              </w:rPr>
              <w:t>ComUnion ERP - web-based ERP system</w:t>
            </w:r>
          </w:p>
          <w:p w14:paraId="622427FE" w14:textId="77777777" w:rsidR="004503F8" w:rsidRPr="00F95EED" w:rsidRDefault="004503F8" w:rsidP="008B4E11">
            <w:pPr>
              <w:pStyle w:val="ListParagraph"/>
              <w:numPr>
                <w:ilvl w:val="0"/>
                <w:numId w:val="1"/>
              </w:numPr>
              <w:spacing w:after="0" w:line="240" w:lineRule="auto"/>
              <w:jc w:val="both"/>
              <w:rPr>
                <w:rFonts w:ascii="Times New Roman" w:hAnsi="Times New Roman" w:cs="Times New Roman"/>
                <w:color w:val="202122"/>
                <w:sz w:val="24"/>
                <w:szCs w:val="24"/>
                <w:shd w:val="clear" w:color="auto" w:fill="FFFFFF"/>
              </w:rPr>
            </w:pPr>
            <w:r w:rsidRPr="00F95EED">
              <w:rPr>
                <w:rFonts w:ascii="Times New Roman" w:hAnsi="Times New Roman" w:cs="Times New Roman"/>
                <w:color w:val="202122"/>
                <w:sz w:val="24"/>
                <w:szCs w:val="24"/>
                <w:shd w:val="clear" w:color="auto" w:fill="FFFFFF"/>
              </w:rPr>
              <w:t>Grisbi - Single-entry</w:t>
            </w:r>
          </w:p>
          <w:p w14:paraId="201F2201" w14:textId="77777777" w:rsidR="004503F8" w:rsidRPr="00F95EED" w:rsidRDefault="004503F8" w:rsidP="008B4E11">
            <w:pPr>
              <w:pStyle w:val="ListParagraph"/>
              <w:numPr>
                <w:ilvl w:val="0"/>
                <w:numId w:val="1"/>
              </w:numPr>
              <w:spacing w:after="0" w:line="240" w:lineRule="auto"/>
              <w:jc w:val="both"/>
              <w:rPr>
                <w:rFonts w:ascii="Times New Roman" w:hAnsi="Times New Roman" w:cs="Times New Roman"/>
                <w:sz w:val="24"/>
                <w:szCs w:val="24"/>
              </w:rPr>
            </w:pPr>
            <w:r w:rsidRPr="00F95EED">
              <w:rPr>
                <w:rFonts w:ascii="Times New Roman" w:hAnsi="Times New Roman" w:cs="Times New Roman"/>
                <w:color w:val="202122"/>
                <w:sz w:val="24"/>
                <w:szCs w:val="24"/>
                <w:shd w:val="clear" w:color="auto" w:fill="FFFFFF"/>
              </w:rPr>
              <w:t xml:space="preserve">JGnash - </w:t>
            </w:r>
            <w:r w:rsidRPr="00F95EED">
              <w:rPr>
                <w:rFonts w:ascii="Times New Roman" w:hAnsi="Times New Roman" w:cs="Times New Roman"/>
                <w:sz w:val="24"/>
                <w:szCs w:val="24"/>
                <w:bdr w:val="none" w:sz="0" w:space="0" w:color="auto" w:frame="1"/>
                <w:shd w:val="clear" w:color="auto" w:fill="FFFFFF"/>
              </w:rPr>
              <w:t>Java</w:t>
            </w:r>
            <w:r w:rsidRPr="00F95EED">
              <w:rPr>
                <w:rFonts w:ascii="Times New Roman" w:hAnsi="Times New Roman" w:cs="Times New Roman"/>
                <w:color w:val="202122"/>
                <w:sz w:val="24"/>
                <w:szCs w:val="24"/>
                <w:shd w:val="clear" w:color="auto" w:fill="FFFFFF"/>
              </w:rPr>
              <w:t>-</w:t>
            </w:r>
            <w:proofErr w:type="gramStart"/>
            <w:r w:rsidRPr="00F95EED">
              <w:rPr>
                <w:rFonts w:ascii="Times New Roman" w:hAnsi="Times New Roman" w:cs="Times New Roman"/>
                <w:color w:val="202122"/>
                <w:sz w:val="24"/>
                <w:szCs w:val="24"/>
                <w:shd w:val="clear" w:color="auto" w:fill="FFFFFF"/>
              </w:rPr>
              <w:t>based, </w:t>
            </w:r>
            <w:r w:rsidRPr="00F95EED">
              <w:rPr>
                <w:rFonts w:ascii="Times New Roman" w:hAnsi="Times New Roman" w:cs="Times New Roman"/>
                <w:sz w:val="24"/>
                <w:szCs w:val="24"/>
              </w:rPr>
              <w:t xml:space="preserve"> Java</w:t>
            </w:r>
            <w:proofErr w:type="gramEnd"/>
            <w:r w:rsidRPr="00F95EED">
              <w:rPr>
                <w:rFonts w:ascii="Times New Roman" w:hAnsi="Times New Roman" w:cs="Times New Roman"/>
                <w:sz w:val="24"/>
                <w:szCs w:val="24"/>
              </w:rPr>
              <w:t>-based, double-entry book-keeping</w:t>
            </w:r>
          </w:p>
          <w:p w14:paraId="656834F6" w14:textId="77777777" w:rsidR="004503F8" w:rsidRDefault="004503F8" w:rsidP="008B4E1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Mifos - </w:t>
            </w:r>
            <w:r w:rsidRPr="00F95EED">
              <w:rPr>
                <w:rFonts w:ascii="Times New Roman" w:hAnsi="Times New Roman" w:cs="Times New Roman"/>
                <w:sz w:val="24"/>
                <w:szCs w:val="24"/>
              </w:rPr>
              <w:t>Microfinance Institution management software</w:t>
            </w:r>
          </w:p>
        </w:tc>
      </w:tr>
      <w:tr w:rsidR="004503F8" w14:paraId="784A95E5" w14:textId="77777777" w:rsidTr="001776F8">
        <w:tc>
          <w:tcPr>
            <w:tcW w:w="2802" w:type="dxa"/>
          </w:tcPr>
          <w:p w14:paraId="3974300B" w14:textId="77777777" w:rsidR="004503F8" w:rsidRPr="00F95EED" w:rsidRDefault="004503F8" w:rsidP="008B4E11">
            <w:pPr>
              <w:jc w:val="both"/>
              <w:rPr>
                <w:rFonts w:ascii="Times New Roman" w:hAnsi="Times New Roman" w:cs="Times New Roman"/>
                <w:sz w:val="24"/>
                <w:szCs w:val="24"/>
              </w:rPr>
            </w:pPr>
            <w:r w:rsidRPr="00F95EED">
              <w:rPr>
                <w:rFonts w:ascii="Times New Roman" w:hAnsi="Times New Roman" w:cs="Times New Roman"/>
                <w:color w:val="202122"/>
                <w:sz w:val="24"/>
                <w:szCs w:val="24"/>
                <w:shd w:val="clear" w:color="auto" w:fill="FFFFFF"/>
              </w:rPr>
              <w:t>Quản lý &amp; lưu trữ dữ liệu</w:t>
            </w:r>
          </w:p>
        </w:tc>
        <w:tc>
          <w:tcPr>
            <w:tcW w:w="1417" w:type="dxa"/>
          </w:tcPr>
          <w:p w14:paraId="3963E9D7" w14:textId="77777777" w:rsidR="004503F8" w:rsidRDefault="004503F8" w:rsidP="008B4E11">
            <w:pPr>
              <w:jc w:val="both"/>
              <w:rPr>
                <w:rFonts w:ascii="Times New Roman" w:hAnsi="Times New Roman" w:cs="Times New Roman"/>
                <w:sz w:val="24"/>
                <w:szCs w:val="24"/>
              </w:rPr>
            </w:pPr>
            <w:r>
              <w:rPr>
                <w:rFonts w:ascii="Times New Roman" w:hAnsi="Times New Roman" w:cs="Times New Roman"/>
                <w:sz w:val="24"/>
                <w:szCs w:val="24"/>
              </w:rPr>
              <w:t>Hệ quản trị cơ sở dữ liệu</w:t>
            </w:r>
          </w:p>
        </w:tc>
        <w:tc>
          <w:tcPr>
            <w:tcW w:w="5528" w:type="dxa"/>
          </w:tcPr>
          <w:p w14:paraId="490EC0C3"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Berkeley DB</w:t>
            </w:r>
          </w:p>
          <w:p w14:paraId="5605C2A5"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 xml:space="preserve">Db4o </w:t>
            </w:r>
            <w:r w:rsidRPr="00F95EED">
              <w:rPr>
                <w:rFonts w:ascii="Times New Roman" w:hAnsi="Times New Roman" w:cs="Times New Roman"/>
                <w:color w:val="202122"/>
                <w:sz w:val="24"/>
                <w:szCs w:val="24"/>
                <w:shd w:val="clear" w:color="auto" w:fill="FFFFFF"/>
              </w:rPr>
              <w:t>(cơ sở dữ liệu đối tượng)</w:t>
            </w:r>
          </w:p>
          <w:p w14:paraId="36090A8F"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sidRPr="00F95EED">
              <w:rPr>
                <w:rFonts w:ascii="Times New Roman" w:hAnsi="Times New Roman" w:cs="Times New Roman"/>
                <w:color w:val="202122"/>
                <w:sz w:val="24"/>
                <w:szCs w:val="24"/>
                <w:shd w:val="clear" w:color="auto" w:fill="FFFFFF"/>
              </w:rPr>
              <w:t xml:space="preserve">Firebird </w:t>
            </w:r>
          </w:p>
          <w:p w14:paraId="13E6E8E4"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GT.M -</w:t>
            </w:r>
            <w:r w:rsidRPr="00F95EED">
              <w:rPr>
                <w:rFonts w:ascii="Times New Roman" w:hAnsi="Times New Roman" w:cs="Times New Roman"/>
                <w:sz w:val="24"/>
                <w:szCs w:val="24"/>
              </w:rPr>
              <w:t xml:space="preserve"> Cơ sở dữ liệu đa hướng</w:t>
            </w:r>
          </w:p>
          <w:p w14:paraId="1C813D9C"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Ingres (cơ sở dữ liệu)</w:t>
            </w:r>
          </w:p>
          <w:p w14:paraId="252547CA"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Kexi</w:t>
            </w:r>
          </w:p>
          <w:p w14:paraId="223FDA1D"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MySQL</w:t>
            </w:r>
          </w:p>
          <w:p w14:paraId="069F5A30"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phpMyAdmin</w:t>
            </w:r>
          </w:p>
          <w:p w14:paraId="2A539A23"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SQLite</w:t>
            </w:r>
          </w:p>
          <w:p w14:paraId="644CFB1E" w14:textId="77777777" w:rsidR="004503F8" w:rsidRPr="00F95EED" w:rsidRDefault="004503F8" w:rsidP="008B4E1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TOra - </w:t>
            </w:r>
            <w:r w:rsidRPr="00F95EED">
              <w:rPr>
                <w:rFonts w:ascii="Times New Roman" w:hAnsi="Times New Roman" w:cs="Times New Roman"/>
                <w:sz w:val="24"/>
                <w:szCs w:val="24"/>
              </w:rPr>
              <w:t>quản trị và phát triển cơ sở dữ liệu</w:t>
            </w:r>
          </w:p>
        </w:tc>
      </w:tr>
      <w:tr w:rsidR="004503F8" w14:paraId="0D72468D" w14:textId="77777777" w:rsidTr="001776F8">
        <w:tc>
          <w:tcPr>
            <w:tcW w:w="2802" w:type="dxa"/>
          </w:tcPr>
          <w:p w14:paraId="606576E3" w14:textId="77777777" w:rsidR="004503F8" w:rsidRDefault="004503F8" w:rsidP="008B4E11">
            <w:pPr>
              <w:jc w:val="both"/>
              <w:rPr>
                <w:rFonts w:ascii="Times New Roman" w:hAnsi="Times New Roman" w:cs="Times New Roman"/>
                <w:sz w:val="24"/>
                <w:szCs w:val="24"/>
              </w:rPr>
            </w:pPr>
            <w:r>
              <w:rPr>
                <w:rFonts w:ascii="Times New Roman" w:hAnsi="Times New Roman" w:cs="Times New Roman"/>
                <w:sz w:val="24"/>
                <w:szCs w:val="24"/>
              </w:rPr>
              <w:t>Ứng dụng biên tập tài liệu</w:t>
            </w:r>
          </w:p>
        </w:tc>
        <w:tc>
          <w:tcPr>
            <w:tcW w:w="1417" w:type="dxa"/>
          </w:tcPr>
          <w:p w14:paraId="2F8ED6AE" w14:textId="77777777" w:rsidR="004503F8" w:rsidRPr="00F95EED" w:rsidRDefault="004503F8" w:rsidP="008B4E11">
            <w:pPr>
              <w:jc w:val="both"/>
              <w:rPr>
                <w:rFonts w:ascii="Times New Roman" w:hAnsi="Times New Roman" w:cs="Times New Roman"/>
                <w:sz w:val="24"/>
                <w:szCs w:val="24"/>
              </w:rPr>
            </w:pPr>
            <w:r w:rsidRPr="00F95EED">
              <w:rPr>
                <w:rFonts w:ascii="Times New Roman" w:hAnsi="Times New Roman" w:cs="Times New Roman"/>
                <w:bCs/>
                <w:color w:val="202122"/>
                <w:sz w:val="24"/>
                <w:szCs w:val="24"/>
                <w:shd w:val="clear" w:color="auto" w:fill="FFFFFF"/>
              </w:rPr>
              <w:t>Soạn thảo văn bản đơn giản – Text</w:t>
            </w:r>
          </w:p>
        </w:tc>
        <w:tc>
          <w:tcPr>
            <w:tcW w:w="5528" w:type="dxa"/>
          </w:tcPr>
          <w:p w14:paraId="15CEA07D" w14:textId="77777777" w:rsidR="004503F8" w:rsidRPr="00F95EED" w:rsidRDefault="004503F8" w:rsidP="008B4E11">
            <w:pPr>
              <w:pStyle w:val="ListParagraph"/>
              <w:numPr>
                <w:ilvl w:val="0"/>
                <w:numId w:val="3"/>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Acme</w:t>
            </w:r>
          </w:p>
          <w:p w14:paraId="32EF95A1" w14:textId="77777777" w:rsidR="004503F8" w:rsidRPr="00F95EED" w:rsidRDefault="004503F8" w:rsidP="008B4E11">
            <w:pPr>
              <w:pStyle w:val="ListParagraph"/>
              <w:numPr>
                <w:ilvl w:val="0"/>
                <w:numId w:val="3"/>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Elvis</w:t>
            </w:r>
          </w:p>
          <w:p w14:paraId="2C4C2080" w14:textId="77777777" w:rsidR="004503F8" w:rsidRPr="00F95EED" w:rsidRDefault="004503F8" w:rsidP="008B4E11">
            <w:pPr>
              <w:pStyle w:val="ListParagraph"/>
              <w:numPr>
                <w:ilvl w:val="0"/>
                <w:numId w:val="3"/>
              </w:numPr>
              <w:spacing w:after="0" w:line="240" w:lineRule="auto"/>
              <w:jc w:val="both"/>
              <w:rPr>
                <w:rFonts w:ascii="Times New Roman" w:hAnsi="Times New Roman" w:cs="Times New Roman"/>
                <w:sz w:val="24"/>
                <w:szCs w:val="24"/>
              </w:rPr>
            </w:pPr>
            <w:r w:rsidRPr="00F95EED">
              <w:rPr>
                <w:rFonts w:ascii="Times New Roman" w:hAnsi="Times New Roman" w:cs="Times New Roman"/>
                <w:sz w:val="24"/>
                <w:szCs w:val="24"/>
              </w:rPr>
              <w:t>Gedit</w:t>
            </w:r>
          </w:p>
          <w:p w14:paraId="7F878E43" w14:textId="77777777" w:rsidR="004503F8" w:rsidRPr="00F95EED" w:rsidRDefault="004503F8" w:rsidP="008B4E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bdr w:val="none" w:sz="0" w:space="0" w:color="auto" w:frame="1"/>
                <w:shd w:val="clear" w:color="auto" w:fill="FFFFFF"/>
              </w:rPr>
              <w:t>jEdit</w:t>
            </w:r>
            <w:r>
              <w:rPr>
                <w:rFonts w:ascii="Times New Roman" w:hAnsi="Times New Roman" w:cs="Times New Roman"/>
                <w:color w:val="202122"/>
                <w:shd w:val="clear" w:color="auto" w:fill="FFFFFF"/>
              </w:rPr>
              <w:t xml:space="preserve"> - </w:t>
            </w:r>
            <w:r w:rsidRPr="00F95EED">
              <w:rPr>
                <w:rFonts w:ascii="Times New Roman" w:hAnsi="Times New Roman" w:cs="Times New Roman"/>
                <w:color w:val="202122"/>
                <w:shd w:val="clear" w:color="auto" w:fill="FFFFFF"/>
              </w:rPr>
              <w:t>Java-based, với nhiều plug-ins, cho phép duyệt folder</w:t>
            </w:r>
          </w:p>
          <w:p w14:paraId="0E699049" w14:textId="77777777" w:rsidR="004503F8" w:rsidRPr="00F95EED" w:rsidRDefault="004503F8" w:rsidP="008B4E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bdr w:val="none" w:sz="0" w:space="0" w:color="auto" w:frame="1"/>
                <w:shd w:val="clear" w:color="auto" w:fill="FFFFFF"/>
              </w:rPr>
              <w:t>Joe’s Own Editor</w:t>
            </w:r>
            <w:r>
              <w:rPr>
                <w:rFonts w:ascii="Times New Roman" w:hAnsi="Times New Roman" w:cs="Times New Roman"/>
                <w:color w:val="202122"/>
                <w:shd w:val="clear" w:color="auto" w:fill="FFFFFF"/>
              </w:rPr>
              <w:t xml:space="preserve"> - </w:t>
            </w:r>
            <w:r w:rsidRPr="00F95EED">
              <w:rPr>
                <w:rFonts w:ascii="Times New Roman" w:hAnsi="Times New Roman" w:cs="Times New Roman"/>
                <w:color w:val="202122"/>
                <w:shd w:val="clear" w:color="auto" w:fill="FFFFFF"/>
              </w:rPr>
              <w:t>phần mềm biên tập text giống như Wordatar</w:t>
            </w:r>
          </w:p>
          <w:p w14:paraId="02D10263" w14:textId="77777777" w:rsidR="004503F8" w:rsidRPr="00F95EED" w:rsidRDefault="004503F8" w:rsidP="008B4E11">
            <w:pPr>
              <w:pStyle w:val="ListParagraph"/>
              <w:numPr>
                <w:ilvl w:val="0"/>
                <w:numId w:val="3"/>
              </w:numPr>
              <w:spacing w:after="0" w:line="240" w:lineRule="auto"/>
              <w:jc w:val="both"/>
              <w:rPr>
                <w:rFonts w:ascii="Times New Roman" w:hAnsi="Times New Roman" w:cs="Times New Roman"/>
                <w:sz w:val="24"/>
                <w:szCs w:val="24"/>
              </w:rPr>
            </w:pPr>
            <w:r w:rsidRPr="00F95EED">
              <w:rPr>
                <w:rFonts w:ascii="Times New Roman" w:hAnsi="Times New Roman" w:cs="Times New Roman"/>
                <w:color w:val="202122"/>
                <w:shd w:val="clear" w:color="auto" w:fill="FFFFFF"/>
              </w:rPr>
              <w:t>Kate</w:t>
            </w:r>
          </w:p>
          <w:p w14:paraId="2755367B" w14:textId="77777777" w:rsidR="004503F8" w:rsidRPr="00F95EED" w:rsidRDefault="004503F8" w:rsidP="008B4E11">
            <w:pPr>
              <w:pStyle w:val="ListParagraph"/>
              <w:numPr>
                <w:ilvl w:val="0"/>
                <w:numId w:val="3"/>
              </w:numPr>
              <w:spacing w:after="0" w:line="240" w:lineRule="auto"/>
              <w:jc w:val="both"/>
              <w:rPr>
                <w:rFonts w:ascii="Times New Roman" w:hAnsi="Times New Roman" w:cs="Times New Roman"/>
                <w:sz w:val="24"/>
                <w:szCs w:val="24"/>
              </w:rPr>
            </w:pPr>
            <w:r w:rsidRPr="002011A3">
              <w:rPr>
                <w:rFonts w:ascii="Times New Roman" w:hAnsi="Times New Roman" w:cs="Times New Roman"/>
                <w:bdr w:val="none" w:sz="0" w:space="0" w:color="auto" w:frame="1"/>
                <w:shd w:val="clear" w:color="auto" w:fill="FFFFFF"/>
              </w:rPr>
              <w:t>Nano</w:t>
            </w:r>
            <w:r>
              <w:rPr>
                <w:rFonts w:ascii="Times New Roman" w:hAnsi="Times New Roman" w:cs="Times New Roman"/>
                <w:color w:val="202122"/>
                <w:shd w:val="clear" w:color="auto" w:fill="FFFFFF"/>
              </w:rPr>
              <w:t xml:space="preserve"> - </w:t>
            </w:r>
            <w:r w:rsidRPr="00F95EED">
              <w:rPr>
                <w:rFonts w:ascii="Times New Roman" w:hAnsi="Times New Roman" w:cs="Times New Roman"/>
                <w:color w:val="202122"/>
                <w:shd w:val="clear" w:color="auto" w:fill="FFFFFF"/>
              </w:rPr>
              <w:t>giống hệt như Pico</w:t>
            </w:r>
          </w:p>
          <w:p w14:paraId="0B17CE1A" w14:textId="77777777" w:rsidR="004503F8" w:rsidRPr="00F95EED" w:rsidRDefault="004503F8" w:rsidP="008B4E11">
            <w:pPr>
              <w:pStyle w:val="ListParagraph"/>
              <w:numPr>
                <w:ilvl w:val="0"/>
                <w:numId w:val="3"/>
              </w:numPr>
              <w:spacing w:after="0" w:line="240" w:lineRule="auto"/>
              <w:jc w:val="both"/>
              <w:rPr>
                <w:rFonts w:ascii="Times New Roman" w:hAnsi="Times New Roman" w:cs="Times New Roman"/>
                <w:sz w:val="24"/>
                <w:szCs w:val="24"/>
              </w:rPr>
            </w:pPr>
            <w:r w:rsidRPr="00F95EED">
              <w:rPr>
                <w:rFonts w:ascii="Times New Roman" w:hAnsi="Times New Roman" w:cs="Times New Roman"/>
                <w:color w:val="202122"/>
                <w:shd w:val="clear" w:color="auto" w:fill="FFFFFF"/>
              </w:rPr>
              <w:t>Vim</w:t>
            </w:r>
          </w:p>
          <w:p w14:paraId="628B1A06" w14:textId="590D25B5" w:rsidR="004503F8" w:rsidRPr="004503F8" w:rsidRDefault="004503F8" w:rsidP="008B4E11">
            <w:pPr>
              <w:pStyle w:val="ListParagraph"/>
              <w:numPr>
                <w:ilvl w:val="0"/>
                <w:numId w:val="3"/>
              </w:numPr>
              <w:spacing w:after="0" w:line="240" w:lineRule="auto"/>
              <w:jc w:val="both"/>
              <w:rPr>
                <w:rFonts w:ascii="Times New Roman" w:hAnsi="Times New Roman" w:cs="Times New Roman"/>
                <w:sz w:val="24"/>
                <w:szCs w:val="24"/>
              </w:rPr>
            </w:pPr>
            <w:r w:rsidRPr="00F95EED">
              <w:rPr>
                <w:rFonts w:ascii="Times New Roman" w:hAnsi="Times New Roman" w:cs="Times New Roman"/>
                <w:color w:val="202122"/>
                <w:shd w:val="clear" w:color="auto" w:fill="FFFFFF"/>
              </w:rPr>
              <w:t>Sam</w:t>
            </w:r>
          </w:p>
        </w:tc>
      </w:tr>
    </w:tbl>
    <w:p w14:paraId="7409580D" w14:textId="77777777" w:rsidR="004503F8" w:rsidRDefault="004503F8" w:rsidP="008B4E11">
      <w:pPr>
        <w:jc w:val="both"/>
        <w:rPr>
          <w:rFonts w:ascii="Times New Roman" w:hAnsi="Times New Roman" w:cs="Times New Roman"/>
          <w:sz w:val="24"/>
          <w:szCs w:val="24"/>
        </w:rPr>
      </w:pPr>
    </w:p>
    <w:p w14:paraId="2583D9D8" w14:textId="041541D1" w:rsidR="004503F8" w:rsidRDefault="004503F8" w:rsidP="008B4E11">
      <w:pPr>
        <w:jc w:val="both"/>
        <w:rPr>
          <w:rFonts w:ascii="Times New Roman" w:hAnsi="Times New Roman" w:cs="Times New Roman"/>
          <w:sz w:val="24"/>
          <w:szCs w:val="24"/>
        </w:rPr>
      </w:pPr>
      <w:r>
        <w:rPr>
          <w:rFonts w:ascii="Times New Roman" w:hAnsi="Times New Roman" w:cs="Times New Roman"/>
          <w:sz w:val="24"/>
          <w:szCs w:val="24"/>
        </w:rPr>
        <w:t>Câu 2:</w:t>
      </w:r>
      <w:r>
        <w:rPr>
          <w:rFonts w:ascii="Times New Roman" w:hAnsi="Times New Roman" w:cs="Times New Roman"/>
          <w:sz w:val="24"/>
          <w:szCs w:val="24"/>
        </w:rPr>
        <w:t xml:space="preserve"> làm thế nào để mở mang lại lợi nhuận</w:t>
      </w:r>
    </w:p>
    <w:p w14:paraId="4E48F555" w14:textId="77777777" w:rsidR="004503F8" w:rsidRPr="002B1FF8" w:rsidRDefault="004503F8" w:rsidP="008B4E11">
      <w:pPr>
        <w:pStyle w:val="ListParagraph"/>
        <w:numPr>
          <w:ilvl w:val="0"/>
          <w:numId w:val="4"/>
        </w:numPr>
        <w:jc w:val="both"/>
        <w:rPr>
          <w:rFonts w:ascii="Times New Roman" w:hAnsi="Times New Roman" w:cs="Times New Roman"/>
          <w:b/>
          <w:i/>
          <w:sz w:val="24"/>
          <w:szCs w:val="24"/>
          <w:u w:val="single"/>
        </w:rPr>
      </w:pPr>
      <w:r w:rsidRPr="002B1FF8">
        <w:rPr>
          <w:rFonts w:ascii="Times New Roman" w:hAnsi="Times New Roman" w:cs="Times New Roman"/>
          <w:b/>
          <w:i/>
          <w:sz w:val="24"/>
          <w:szCs w:val="24"/>
          <w:u w:val="single"/>
        </w:rPr>
        <w:t>Bán hợp đồng hỗ trợ:</w:t>
      </w:r>
    </w:p>
    <w:p w14:paraId="5FF88AC1" w14:textId="77777777" w:rsidR="004503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Một ứng dụng mã nguồn mở tinh vi như Zimbra có thể được tải xuống và cài đặt miễn phí, nhưng nó là một phần mềm phức tạp. Thiết lập nó đòi hỏi kiến ​​thức chuyên môn. Việc duy trì máy chủ theo thời gian có thể yêu cầu ai đó có bí quyết. Ai tốt hơn để chuyển sang cho loại hỗ trợ này so với những người tạo ra phần mề</w:t>
      </w:r>
      <w:r>
        <w:rPr>
          <w:rFonts w:ascii="Times New Roman" w:hAnsi="Times New Roman" w:cs="Times New Roman"/>
          <w:sz w:val="24"/>
          <w:szCs w:val="24"/>
        </w:rPr>
        <w:t>m?</w:t>
      </w:r>
    </w:p>
    <w:p w14:paraId="5CEFF5E3" w14:textId="77777777" w:rsidR="004503F8" w:rsidRPr="002B1F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 xml:space="preserve">Nhiều doanh nghiệp nguồn mở bán dịch vụ và hợp đồng hỗ trợ của riêng họ. Giống như hỗ trợ phần mềm thương mại, các hợp đồng dịch vụ này cung cấp các mức hỗ trợ khác nhau. Bạn có </w:t>
      </w:r>
      <w:r w:rsidRPr="002B1FF8">
        <w:rPr>
          <w:rFonts w:ascii="Times New Roman" w:hAnsi="Times New Roman" w:cs="Times New Roman"/>
          <w:sz w:val="24"/>
          <w:szCs w:val="24"/>
        </w:rPr>
        <w:lastRenderedPageBreak/>
        <w:t>thể tính mức phí cao nhất để được hỗ trợ qua điện thoại ngay lập tức và cung cấp các gói cước thấp hơn để hỗ trợ dựa trên email chậm hơn.</w:t>
      </w:r>
    </w:p>
    <w:p w14:paraId="7CB8F541" w14:textId="77777777" w:rsidR="004503F8" w:rsidRPr="002B1FF8" w:rsidRDefault="004503F8" w:rsidP="008B4E11">
      <w:pPr>
        <w:pStyle w:val="ListParagraph"/>
        <w:jc w:val="both"/>
        <w:rPr>
          <w:rFonts w:ascii="Times New Roman" w:hAnsi="Times New Roman" w:cs="Times New Roman"/>
          <w:b/>
          <w:i/>
          <w:sz w:val="24"/>
          <w:szCs w:val="24"/>
          <w:u w:val="single"/>
        </w:rPr>
      </w:pPr>
    </w:p>
    <w:p w14:paraId="5EA5BF1D" w14:textId="77777777" w:rsidR="004503F8" w:rsidRPr="002B1FF8" w:rsidRDefault="004503F8" w:rsidP="008B4E11">
      <w:pPr>
        <w:pStyle w:val="ListParagraph"/>
        <w:numPr>
          <w:ilvl w:val="0"/>
          <w:numId w:val="4"/>
        </w:numPr>
        <w:jc w:val="both"/>
        <w:rPr>
          <w:rFonts w:ascii="Times New Roman" w:hAnsi="Times New Roman" w:cs="Times New Roman"/>
          <w:b/>
          <w:i/>
          <w:sz w:val="24"/>
          <w:szCs w:val="24"/>
          <w:u w:val="single"/>
        </w:rPr>
      </w:pPr>
      <w:r w:rsidRPr="002B1FF8">
        <w:rPr>
          <w:rFonts w:ascii="Times New Roman" w:hAnsi="Times New Roman" w:cs="Times New Roman"/>
          <w:b/>
          <w:i/>
          <w:sz w:val="24"/>
          <w:szCs w:val="24"/>
          <w:u w:val="single"/>
        </w:rPr>
        <w:t>Bán các tính năng nâng cao giá trị gia tăng:</w:t>
      </w:r>
    </w:p>
    <w:p w14:paraId="17A1A928" w14:textId="77777777" w:rsidR="004503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Mặc dù phần mềm nguồn mở cơ bản có thể miễn phí, bạn có thể tạo và bán các tiện ích bổ sung cung cấp giá trị bổ sung. Ví dụ, nền tảng blog WordPress nguồn mở bao gồm hỗ trợ cho các chủ đề hoặc bố cục trực quan. Nhiều chủ đề miễn phí có chất lượng khác nhau có sẵn. Một số doanh nghiệp đã đi cùng, chẳng hạn như WooThemes và AppThemes, những người bán chủ đề đượ</w:t>
      </w:r>
      <w:r>
        <w:rPr>
          <w:rFonts w:ascii="Times New Roman" w:hAnsi="Times New Roman" w:cs="Times New Roman"/>
          <w:sz w:val="24"/>
          <w:szCs w:val="24"/>
        </w:rPr>
        <w:t>c đánh bóng cho WordPress.</w:t>
      </w:r>
    </w:p>
    <w:p w14:paraId="2FE33368" w14:textId="77777777" w:rsidR="004503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Hoặc là người sáng tạo ban đầu hoặc bên thứ ba có thể tạo và bán các cải tiến cho các dự án nguồn mở, làm cho tùy chọn này là cơ hội tuyệt vời để kiếm tiền.</w:t>
      </w:r>
    </w:p>
    <w:p w14:paraId="3A37E862" w14:textId="77777777" w:rsidR="004503F8" w:rsidRPr="002B1FF8" w:rsidRDefault="004503F8" w:rsidP="008B4E11">
      <w:pPr>
        <w:pStyle w:val="ListParagraph"/>
        <w:ind w:left="360"/>
        <w:jc w:val="both"/>
        <w:rPr>
          <w:rFonts w:ascii="Times New Roman" w:hAnsi="Times New Roman" w:cs="Times New Roman"/>
          <w:b/>
          <w:i/>
          <w:sz w:val="24"/>
          <w:szCs w:val="24"/>
          <w:u w:val="single"/>
        </w:rPr>
      </w:pPr>
    </w:p>
    <w:p w14:paraId="0DDADC02" w14:textId="77777777" w:rsidR="004503F8" w:rsidRPr="002B1FF8" w:rsidRDefault="004503F8" w:rsidP="008B4E11">
      <w:pPr>
        <w:pStyle w:val="ListParagraph"/>
        <w:numPr>
          <w:ilvl w:val="0"/>
          <w:numId w:val="4"/>
        </w:numPr>
        <w:jc w:val="both"/>
        <w:rPr>
          <w:rFonts w:ascii="Times New Roman" w:hAnsi="Times New Roman" w:cs="Times New Roman"/>
          <w:b/>
          <w:i/>
          <w:sz w:val="24"/>
          <w:szCs w:val="24"/>
          <w:u w:val="single"/>
        </w:rPr>
      </w:pPr>
      <w:r w:rsidRPr="002B1FF8">
        <w:rPr>
          <w:rFonts w:ascii="Times New Roman" w:hAnsi="Times New Roman" w:cs="Times New Roman"/>
          <w:b/>
          <w:i/>
          <w:sz w:val="24"/>
          <w:szCs w:val="24"/>
          <w:u w:val="single"/>
        </w:rPr>
        <w:t>Bán tài liệu:</w:t>
      </w:r>
    </w:p>
    <w:p w14:paraId="2036FB7D" w14:textId="77777777" w:rsidR="004503F8" w:rsidRPr="002B1F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Một số dự án phần mềm khó sử dụng mà không cần tài liệu. Làm cho mã nguồn có sẵn miễn phí không bắt buộc bạn phải từ bỏ tài liệu. Hãy xem xét ví dụ về Shopp, một plugin thương mại điện tử cho WordPress. Shopp là một dự án nguồn mở, nhưng để truy cập tài liệu bạn cần phải trả tiền cho một giấy phép cung cấp mục nhập vào trang web. Có thể — và hoàn toàn hợp pháp - để thiết lập cửa hàng Shopp bằng mã nguồn mà không có tài liệu, nhưng phải mất nhiều thời gian hơn và bạn sẽ không biết tất cả các tính năng có sẵn.</w:t>
      </w:r>
    </w:p>
    <w:p w14:paraId="785ABE2D" w14:textId="77777777" w:rsidR="004503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Ngay cả khi bạn không tạo phần mềm nguồn mở, bạn có thể viết hướng dẫn sử dụng để chia sẻ kiến ​​thức chuyên môn của mình và sau đó bán sách đó thông qua các kênh xuất bản điện tử hoặc nhà xuất bản sách truyền thống.</w:t>
      </w:r>
    </w:p>
    <w:p w14:paraId="4C3EC766" w14:textId="77777777" w:rsidR="004503F8" w:rsidRPr="002B1FF8" w:rsidRDefault="004503F8" w:rsidP="008B4E11">
      <w:pPr>
        <w:pStyle w:val="ListParagraph"/>
        <w:ind w:left="0"/>
        <w:jc w:val="both"/>
        <w:rPr>
          <w:rFonts w:ascii="Times New Roman" w:hAnsi="Times New Roman" w:cs="Times New Roman"/>
          <w:b/>
          <w:i/>
          <w:sz w:val="24"/>
          <w:szCs w:val="24"/>
          <w:u w:val="single"/>
        </w:rPr>
      </w:pPr>
    </w:p>
    <w:p w14:paraId="1F74620F" w14:textId="77777777" w:rsidR="004503F8" w:rsidRDefault="004503F8" w:rsidP="008B4E11">
      <w:pPr>
        <w:pStyle w:val="ListParagraph"/>
        <w:numPr>
          <w:ilvl w:val="0"/>
          <w:numId w:val="4"/>
        </w:numPr>
        <w:jc w:val="both"/>
        <w:rPr>
          <w:rFonts w:ascii="Times New Roman" w:hAnsi="Times New Roman" w:cs="Times New Roman"/>
          <w:b/>
          <w:i/>
          <w:sz w:val="24"/>
          <w:szCs w:val="24"/>
          <w:u w:val="single"/>
        </w:rPr>
      </w:pPr>
      <w:r w:rsidRPr="002B1FF8">
        <w:rPr>
          <w:rFonts w:ascii="Times New Roman" w:hAnsi="Times New Roman" w:cs="Times New Roman"/>
          <w:b/>
          <w:i/>
          <w:sz w:val="24"/>
          <w:szCs w:val="24"/>
          <w:u w:val="single"/>
        </w:rPr>
        <w:t>Bán mã nhị phân:</w:t>
      </w:r>
    </w:p>
    <w:p w14:paraId="4EE2904C" w14:textId="77777777" w:rsidR="004503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Mã nguồn mở chỉ là mã nguồn đó. Trong một số ngôn ngữ máy tính, chẳng hạn như C ++, mã nguồn không thể chạy trực tiếp. Nó trước tiên phải được biên dịch thành cái được gọi là mã nhị phân hoặc mã máy. Các tệp nhị phân dành riêng cho từng hệ điều hành. Tùy thuộc vào mã nguồn và hệ điều hành, biên dịch thành một phạm vi nhị phân khó khăn từ dễ đến khó.</w:t>
      </w:r>
    </w:p>
    <w:p w14:paraId="64C68BF3" w14:textId="77777777" w:rsidR="004503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Hầu hết các giấy phép nguồn mở không yêu cầu người sáng tạo cho phép truy cập miễn phí vào các tệp nhị phân đã biên dịch, chỉ với mã nguồn. Trong khi bất kỳ ai cũng có thể tải xuống mã nguồn của bạn và tạo nhị phân của riêng họ, nhiều người sẽ không biết cách hoặc sẽ không muốn dành thời gian.</w:t>
      </w:r>
    </w:p>
    <w:p w14:paraId="2FF3C909" w14:textId="77777777" w:rsidR="004503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Nếu bạn có chuyên môn để tạo các tệp nhị phân đã biên dịch, bạn có thể bán quyền truy cập hợp pháp vào các tệp nhị phân này cho các hệ điều hành khác nhau, như Windows và macOS.</w:t>
      </w:r>
    </w:p>
    <w:p w14:paraId="36743D5B" w14:textId="77777777" w:rsidR="004503F8" w:rsidRPr="002B1FF8" w:rsidRDefault="004503F8" w:rsidP="008B4E11">
      <w:pPr>
        <w:pStyle w:val="ListParagraph"/>
        <w:ind w:left="0"/>
        <w:jc w:val="both"/>
        <w:rPr>
          <w:rFonts w:ascii="Times New Roman" w:hAnsi="Times New Roman" w:cs="Times New Roman"/>
          <w:sz w:val="24"/>
          <w:szCs w:val="24"/>
        </w:rPr>
      </w:pPr>
    </w:p>
    <w:p w14:paraId="246292CB" w14:textId="77777777" w:rsidR="004503F8" w:rsidRPr="002B1FF8" w:rsidRDefault="004503F8" w:rsidP="008B4E11">
      <w:pPr>
        <w:pStyle w:val="ListParagraph"/>
        <w:numPr>
          <w:ilvl w:val="0"/>
          <w:numId w:val="4"/>
        </w:numPr>
        <w:jc w:val="both"/>
        <w:rPr>
          <w:rFonts w:ascii="Times New Roman" w:hAnsi="Times New Roman" w:cs="Times New Roman"/>
          <w:b/>
          <w:i/>
          <w:sz w:val="24"/>
          <w:szCs w:val="24"/>
          <w:u w:val="single"/>
        </w:rPr>
      </w:pPr>
      <w:r w:rsidRPr="002B1FF8">
        <w:rPr>
          <w:rFonts w:ascii="Times New Roman" w:hAnsi="Times New Roman" w:cs="Times New Roman"/>
          <w:b/>
          <w:i/>
          <w:sz w:val="24"/>
          <w:szCs w:val="24"/>
          <w:u w:val="single"/>
        </w:rPr>
        <w:t>Bán chuyên môn của bạn như một nhà tư vấn:</w:t>
      </w:r>
    </w:p>
    <w:p w14:paraId="74A63B34" w14:textId="77777777" w:rsidR="004503F8" w:rsidRPr="002B1FF8" w:rsidRDefault="004503F8" w:rsidP="008B4E11">
      <w:pPr>
        <w:pStyle w:val="ListParagraph"/>
        <w:ind w:left="0"/>
        <w:jc w:val="both"/>
        <w:rPr>
          <w:rFonts w:ascii="Times New Roman" w:hAnsi="Times New Roman" w:cs="Times New Roman"/>
          <w:sz w:val="24"/>
          <w:szCs w:val="24"/>
        </w:rPr>
      </w:pPr>
      <w:r w:rsidRPr="002B1FF8">
        <w:rPr>
          <w:rFonts w:ascii="Times New Roman" w:hAnsi="Times New Roman" w:cs="Times New Roman"/>
          <w:sz w:val="24"/>
          <w:szCs w:val="24"/>
        </w:rPr>
        <w:t>Bán chuyên môn của riêng bạn. Nếu bạn là một nhà phát triển có kinh nghiệm cài đặt hoặc tùy chỉnh bất kỳ ứng dụng nguồn mở nào, thì bạn có các kỹ năng thị trường. Các doanh nghiệp luôn tìm kiếm sự trợ giúp của dự án. Các trang web như Elance và Guru.com là các thị trường tự do có thể giúp bạn liên lạc với nhà tuyển dụng, những người sẽ trả tiền cho chuyên môn của bạn. Bạn không cần phải là tác giả của phần mềm nguồn mở để kiếm tiền với nó.</w:t>
      </w:r>
    </w:p>
    <w:p w14:paraId="7F0F2194" w14:textId="283A2258" w:rsidR="004503F8" w:rsidRDefault="004503F8" w:rsidP="008B4E11">
      <w:pPr>
        <w:jc w:val="both"/>
      </w:pPr>
    </w:p>
    <w:p w14:paraId="3C911850" w14:textId="3F146849" w:rsidR="004503F8" w:rsidRDefault="004503F8" w:rsidP="008B4E11">
      <w:pPr>
        <w:jc w:val="both"/>
      </w:pPr>
      <w:r>
        <w:t xml:space="preserve">Câu3 </w:t>
      </w:r>
      <w:r>
        <w:t xml:space="preserve">Phần mềm nguồn mở có thực sự miễn </w:t>
      </w:r>
      <w:proofErr w:type="gramStart"/>
      <w:r>
        <w:t>phí ?</w:t>
      </w:r>
      <w:proofErr w:type="gramEnd"/>
    </w:p>
    <w:p w14:paraId="255E77C0" w14:textId="77777777" w:rsidR="004503F8" w:rsidRDefault="004503F8" w:rsidP="008B4E11">
      <w:pPr>
        <w:jc w:val="both"/>
      </w:pPr>
    </w:p>
    <w:p w14:paraId="3424CD8D" w14:textId="77777777" w:rsidR="004503F8" w:rsidRDefault="004503F8" w:rsidP="008B4E11">
      <w:pPr>
        <w:jc w:val="both"/>
      </w:pPr>
      <w:r>
        <w:t xml:space="preserve">Một trong những quan niệm phổ biến về phần mềm nguồn mở tự do là các phần mềm </w:t>
      </w:r>
      <w:proofErr w:type="gramStart"/>
      <w:r>
        <w:t>này</w:t>
      </w:r>
      <w:proofErr w:type="gramEnd"/>
    </w:p>
    <w:p w14:paraId="02EE7B09" w14:textId="77777777" w:rsidR="004503F8" w:rsidRDefault="004503F8" w:rsidP="008B4E11">
      <w:pPr>
        <w:jc w:val="both"/>
      </w:pPr>
      <w:r>
        <w:t>luôn luôn miễn phí. Ở một mức độ nào đó, điều này đúng. Không ứng dụng FOSS nào, nếu</w:t>
      </w:r>
    </w:p>
    <w:p w14:paraId="11F2AF76" w14:textId="77777777" w:rsidR="004503F8" w:rsidRDefault="004503F8" w:rsidP="008B4E11">
      <w:pPr>
        <w:jc w:val="both"/>
      </w:pPr>
      <w:r>
        <w:t>thật sự là phần mềm nguồn mở, lấy phí đăng ký của người sử dụng. Đa số các phiên bản</w:t>
      </w:r>
    </w:p>
    <w:p w14:paraId="2641F546" w14:textId="77777777" w:rsidR="004503F8" w:rsidRDefault="004503F8" w:rsidP="008B4E11">
      <w:pPr>
        <w:jc w:val="both"/>
      </w:pPr>
      <w:r>
        <w:t>FOSS (Red Hat, SuSE, Debian, v.v..) có thể tải từ Internet về mà không mất xu phí nào. Xét</w:t>
      </w:r>
    </w:p>
    <w:p w14:paraId="4B6B39C6" w14:textId="77777777" w:rsidR="004503F8" w:rsidRDefault="004503F8" w:rsidP="008B4E11">
      <w:pPr>
        <w:jc w:val="both"/>
      </w:pPr>
      <w:r>
        <w:t>trên phương diện phí đăng ký, các ứng dụng FOSS hầu như luôn rẻ hơn phần mềm có bản</w:t>
      </w:r>
    </w:p>
    <w:p w14:paraId="6B94355F" w14:textId="77777777" w:rsidR="004503F8" w:rsidRDefault="004503F8" w:rsidP="008B4E11">
      <w:pPr>
        <w:jc w:val="both"/>
      </w:pPr>
      <w:r>
        <w:t>quyền.</w:t>
      </w:r>
    </w:p>
    <w:p w14:paraId="2FD0728D" w14:textId="77777777" w:rsidR="004503F8" w:rsidRDefault="004503F8" w:rsidP="008B4E11">
      <w:pPr>
        <w:jc w:val="both"/>
      </w:pPr>
      <w:r>
        <w:t>Tuy nhiên, phí đăng ký không phải là chí phí duy nhất phát sinh với phần mềm hay cơ sở hạ</w:t>
      </w:r>
    </w:p>
    <w:p w14:paraId="6AC75A92" w14:textId="77777777" w:rsidR="004503F8" w:rsidRDefault="004503F8" w:rsidP="008B4E11">
      <w:pPr>
        <w:jc w:val="both"/>
      </w:pPr>
      <w:r>
        <w:t>tầng máy tính. Còn phải cân nhắc tới các chi phí nhân sự, yêu cầu về phần cứng, chi phí cơ</w:t>
      </w:r>
    </w:p>
    <w:p w14:paraId="7CEA7A96" w14:textId="77777777" w:rsidR="004503F8" w:rsidRDefault="004503F8" w:rsidP="008B4E11">
      <w:pPr>
        <w:jc w:val="both"/>
      </w:pPr>
      <w:r>
        <w:t>hội, và phí đào tạo. Thường được biết đến dưới khái niệm Tổng chi phí sở hữu (TCO), những</w:t>
      </w:r>
    </w:p>
    <w:p w14:paraId="64371DCE" w14:textId="4A6DCDE5" w:rsidR="004503F8" w:rsidRDefault="004503F8" w:rsidP="008B4E11">
      <w:pPr>
        <w:jc w:val="both"/>
      </w:pPr>
      <w:r>
        <w:t>chi phí này mới thật sự là thước đo cho tính kinh tế của việc sử dụng phần mềm nguồn mở.</w:t>
      </w:r>
    </w:p>
    <w:sectPr w:rsidR="004503F8" w:rsidSect="004503F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A28B9"/>
    <w:multiLevelType w:val="hybridMultilevel"/>
    <w:tmpl w:val="8832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A5797"/>
    <w:multiLevelType w:val="hybridMultilevel"/>
    <w:tmpl w:val="171C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B3074"/>
    <w:multiLevelType w:val="hybridMultilevel"/>
    <w:tmpl w:val="300C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81C51"/>
    <w:multiLevelType w:val="hybridMultilevel"/>
    <w:tmpl w:val="F764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74188">
    <w:abstractNumId w:val="0"/>
  </w:num>
  <w:num w:numId="2" w16cid:durableId="1703364010">
    <w:abstractNumId w:val="2"/>
  </w:num>
  <w:num w:numId="3" w16cid:durableId="1490902856">
    <w:abstractNumId w:val="3"/>
  </w:num>
  <w:num w:numId="4" w16cid:durableId="10724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8E"/>
    <w:rsid w:val="004503F8"/>
    <w:rsid w:val="00867DA0"/>
    <w:rsid w:val="008B4E11"/>
    <w:rsid w:val="00C85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A80F"/>
  <w15:chartTrackingRefBased/>
  <w15:docId w15:val="{22C1C97A-23FD-47FE-A440-0D190DB8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3F8"/>
    <w:pPr>
      <w:spacing w:after="200" w:line="276" w:lineRule="auto"/>
      <w:ind w:left="720"/>
      <w:contextualSpacing/>
    </w:pPr>
  </w:style>
  <w:style w:type="table" w:styleId="TableGrid">
    <w:name w:val="Table Grid"/>
    <w:basedOn w:val="TableNormal"/>
    <w:uiPriority w:val="59"/>
    <w:rsid w:val="00450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2</cp:revision>
  <dcterms:created xsi:type="dcterms:W3CDTF">2023-02-12T12:59:00Z</dcterms:created>
  <dcterms:modified xsi:type="dcterms:W3CDTF">2023-02-12T16:49:00Z</dcterms:modified>
</cp:coreProperties>
</file>