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Présentation de l’application « Be Out </w:t>
      </w:r>
      <w:r>
        <w:rPr>
          <w:spacing w:val="-10"/>
        </w:rPr>
        <w:t>»</w:t>
      </w:r>
    </w:p>
    <w:p>
      <w:pPr>
        <w:spacing w:before="62"/>
        <w:ind w:left="23" w:right="0" w:firstLine="0"/>
        <w:jc w:val="left"/>
        <w:rPr>
          <w:i/>
          <w:sz w:val="24"/>
        </w:rPr>
      </w:pPr>
      <w:r>
        <w:rPr>
          <w:i/>
          <w:sz w:val="24"/>
        </w:rPr>
        <w:t>Modèle et inspiration : l’application too good to </w:t>
      </w:r>
      <w:r>
        <w:rPr>
          <w:i/>
          <w:spacing w:val="-5"/>
          <w:sz w:val="24"/>
        </w:rPr>
        <w:t>go.</w:t>
      </w:r>
    </w:p>
    <w:p>
      <w:pPr>
        <w:pStyle w:val="BodyText"/>
        <w:spacing w:before="5"/>
        <w:rPr>
          <w:i/>
          <w:sz w:val="24"/>
        </w:rPr>
      </w:pPr>
    </w:p>
    <w:p>
      <w:pPr>
        <w:pStyle w:val="Heading1"/>
        <w:numPr>
          <w:ilvl w:val="0"/>
          <w:numId w:val="1"/>
        </w:numPr>
        <w:tabs>
          <w:tab w:pos="308" w:val="left" w:leader="none"/>
        </w:tabs>
        <w:spacing w:line="240" w:lineRule="auto" w:before="0" w:after="0"/>
        <w:ind w:left="308" w:right="0" w:hanging="285"/>
        <w:jc w:val="left"/>
      </w:pPr>
      <w:r>
        <w:rPr>
          <w:color w:val="348F8F"/>
        </w:rPr>
        <w:t>Environnement</w:t>
      </w:r>
      <w:r>
        <w:rPr>
          <w:color w:val="348F8F"/>
          <w:spacing w:val="-2"/>
        </w:rPr>
        <w:t> </w:t>
      </w:r>
      <w:r>
        <w:rPr>
          <w:color w:val="348F8F"/>
        </w:rPr>
        <w:t>de</w:t>
      </w:r>
      <w:r>
        <w:rPr>
          <w:color w:val="348F8F"/>
          <w:spacing w:val="-2"/>
        </w:rPr>
        <w:t> fonctionnement</w:t>
      </w:r>
    </w:p>
    <w:p>
      <w:pPr>
        <w:pStyle w:val="BodyText"/>
        <w:spacing w:line="276" w:lineRule="auto" w:before="300"/>
        <w:ind w:left="23"/>
      </w:pPr>
      <w:r>
        <w:rPr/>
        <w:t>Cette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sera</w:t>
      </w:r>
      <w:r>
        <w:rPr>
          <w:spacing w:val="-4"/>
        </w:rPr>
        <w:t> </w:t>
      </w:r>
      <w:r>
        <w:rPr/>
        <w:t>disponible</w:t>
      </w:r>
      <w:r>
        <w:rPr>
          <w:spacing w:val="-4"/>
        </w:rPr>
        <w:t> </w:t>
      </w:r>
      <w:r>
        <w:rPr/>
        <w:t>sur</w:t>
      </w:r>
      <w:r>
        <w:rPr>
          <w:spacing w:val="-4"/>
        </w:rPr>
        <w:t> </w:t>
      </w:r>
      <w:r>
        <w:rPr/>
        <w:t>les</w:t>
      </w:r>
      <w:r>
        <w:rPr>
          <w:spacing w:val="-4"/>
        </w:rPr>
        <w:t> </w:t>
      </w:r>
      <w:r>
        <w:rPr/>
        <w:t>principales</w:t>
      </w:r>
      <w:r>
        <w:rPr>
          <w:spacing w:val="-4"/>
        </w:rPr>
        <w:t> </w:t>
      </w:r>
      <w:r>
        <w:rPr/>
        <w:t>plateformes</w:t>
      </w:r>
      <w:r>
        <w:rPr>
          <w:spacing w:val="-4"/>
        </w:rPr>
        <w:t> </w:t>
      </w:r>
      <w:r>
        <w:rPr/>
        <w:t>pour</w:t>
      </w:r>
      <w:r>
        <w:rPr>
          <w:spacing w:val="-4"/>
        </w:rPr>
        <w:t> </w:t>
      </w:r>
      <w:r>
        <w:rPr/>
        <w:t>garantir</w:t>
      </w:r>
      <w:r>
        <w:rPr>
          <w:spacing w:val="-4"/>
        </w:rPr>
        <w:t> </w:t>
      </w:r>
      <w:r>
        <w:rPr/>
        <w:t>une</w:t>
      </w:r>
      <w:r>
        <w:rPr>
          <w:spacing w:val="-4"/>
        </w:rPr>
        <w:t> </w:t>
      </w:r>
      <w:r>
        <w:rPr/>
        <w:t>accessibilité </w:t>
      </w:r>
      <w:r>
        <w:rPr>
          <w:spacing w:val="-2"/>
        </w:rPr>
        <w:t>maximale.</w:t>
      </w:r>
    </w:p>
    <w:p>
      <w:pPr>
        <w:pStyle w:val="BodyText"/>
        <w:spacing w:before="69"/>
      </w:pPr>
    </w:p>
    <w:p>
      <w:pPr>
        <w:pStyle w:val="Heading1"/>
        <w:numPr>
          <w:ilvl w:val="0"/>
          <w:numId w:val="1"/>
        </w:numPr>
        <w:tabs>
          <w:tab w:pos="308" w:val="left" w:leader="none"/>
        </w:tabs>
        <w:spacing w:line="240" w:lineRule="auto" w:before="1" w:after="0"/>
        <w:ind w:left="308" w:right="0" w:hanging="285"/>
        <w:jc w:val="left"/>
      </w:pPr>
      <w:r>
        <w:rPr>
          <w:color w:val="348F8F"/>
        </w:rPr>
        <w:t>Design</w:t>
      </w:r>
      <w:r>
        <w:rPr>
          <w:color w:val="348F8F"/>
          <w:spacing w:val="4"/>
        </w:rPr>
        <w:t> </w:t>
      </w:r>
      <w:r>
        <w:rPr>
          <w:color w:val="348F8F"/>
        </w:rPr>
        <w:t>et</w:t>
      </w:r>
      <w:r>
        <w:rPr>
          <w:color w:val="348F8F"/>
          <w:spacing w:val="4"/>
        </w:rPr>
        <w:t> </w:t>
      </w:r>
      <w:r>
        <w:rPr>
          <w:color w:val="348F8F"/>
        </w:rPr>
        <w:t>expérience</w:t>
      </w:r>
      <w:r>
        <w:rPr>
          <w:color w:val="348F8F"/>
          <w:spacing w:val="5"/>
        </w:rPr>
        <w:t> </w:t>
      </w:r>
      <w:r>
        <w:rPr>
          <w:color w:val="348F8F"/>
          <w:spacing w:val="-2"/>
        </w:rPr>
        <w:t>utilisateur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240" w:lineRule="auto" w:before="299" w:after="0"/>
        <w:ind w:left="742" w:right="0" w:hanging="359"/>
        <w:jc w:val="left"/>
        <w:rPr>
          <w:color w:val="0D0D0D"/>
          <w:sz w:val="22"/>
        </w:rPr>
      </w:pPr>
      <w:r>
        <w:rPr>
          <w:sz w:val="20"/>
        </w:rPr>
        <w:t>Simplicité</w:t>
      </w:r>
      <w:r>
        <w:rPr>
          <w:spacing w:val="-6"/>
          <w:sz w:val="20"/>
        </w:rPr>
        <w:t> 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Interface</w:t>
      </w:r>
      <w:r>
        <w:rPr>
          <w:spacing w:val="-5"/>
          <w:sz w:val="20"/>
        </w:rPr>
        <w:t> </w:t>
      </w:r>
      <w:r>
        <w:rPr>
          <w:sz w:val="20"/>
        </w:rPr>
        <w:t>claire</w:t>
      </w:r>
      <w:r>
        <w:rPr>
          <w:spacing w:val="-6"/>
          <w:sz w:val="20"/>
        </w:rPr>
        <w:t> </w:t>
      </w:r>
      <w:r>
        <w:rPr>
          <w:sz w:val="20"/>
        </w:rPr>
        <w:t>et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intuitive.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color w:val="0D0D0D"/>
          <w:sz w:val="22"/>
        </w:rPr>
      </w:pPr>
      <w:r>
        <w:rPr>
          <w:sz w:val="20"/>
        </w:rPr>
        <w:t>Responsive</w:t>
      </w:r>
      <w:r>
        <w:rPr>
          <w:spacing w:val="-6"/>
          <w:sz w:val="20"/>
        </w:rPr>
        <w:t> </w:t>
      </w:r>
      <w:r>
        <w:rPr>
          <w:sz w:val="20"/>
        </w:rPr>
        <w:t>design</w:t>
      </w:r>
      <w:r>
        <w:rPr>
          <w:spacing w:val="-6"/>
          <w:sz w:val="20"/>
        </w:rPr>
        <w:t> 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Compatibilité</w:t>
      </w:r>
      <w:r>
        <w:rPr>
          <w:spacing w:val="-5"/>
          <w:sz w:val="20"/>
        </w:rPr>
        <w:t> </w:t>
      </w:r>
      <w:r>
        <w:rPr>
          <w:sz w:val="20"/>
        </w:rPr>
        <w:t>sur</w:t>
      </w:r>
      <w:r>
        <w:rPr>
          <w:spacing w:val="-6"/>
          <w:sz w:val="20"/>
        </w:rPr>
        <w:t> </w:t>
      </w:r>
      <w:r>
        <w:rPr>
          <w:sz w:val="20"/>
        </w:rPr>
        <w:t>tous</w:t>
      </w:r>
      <w:r>
        <w:rPr>
          <w:spacing w:val="-6"/>
          <w:sz w:val="20"/>
        </w:rPr>
        <w:t> </w:t>
      </w:r>
      <w:r>
        <w:rPr>
          <w:sz w:val="20"/>
        </w:rPr>
        <w:t>les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écrans.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0"/>
        </w:rPr>
      </w:pPr>
      <w:r>
        <w:rPr>
          <w:sz w:val="20"/>
        </w:rPr>
        <w:t>Identité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l’application</w:t>
      </w:r>
      <w:r>
        <w:rPr>
          <w:spacing w:val="-5"/>
          <w:sz w:val="20"/>
        </w:rPr>
        <w:t> </w:t>
      </w:r>
      <w:r>
        <w:rPr>
          <w:sz w:val="20"/>
        </w:rPr>
        <w:t>: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charte</w:t>
      </w:r>
      <w:r>
        <w:rPr>
          <w:spacing w:val="-5"/>
          <w:sz w:val="20"/>
        </w:rPr>
        <w:t> </w:t>
      </w:r>
      <w:r>
        <w:rPr>
          <w:sz w:val="20"/>
        </w:rPr>
        <w:t>et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mise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page</w:t>
      </w:r>
      <w:r>
        <w:rPr>
          <w:spacing w:val="-5"/>
          <w:sz w:val="20"/>
        </w:rPr>
        <w:t> </w:t>
      </w:r>
      <w:r>
        <w:rPr>
          <w:sz w:val="20"/>
        </w:rPr>
        <w:t>des</w:t>
      </w:r>
      <w:r>
        <w:rPr>
          <w:spacing w:val="-5"/>
          <w:sz w:val="20"/>
        </w:rPr>
        <w:t> </w:t>
      </w:r>
      <w:r>
        <w:rPr>
          <w:sz w:val="20"/>
        </w:rPr>
        <w:t>différentes</w:t>
      </w:r>
      <w:r>
        <w:rPr>
          <w:spacing w:val="-5"/>
          <w:sz w:val="20"/>
        </w:rPr>
        <w:t> </w:t>
      </w:r>
      <w:r>
        <w:rPr>
          <w:sz w:val="20"/>
        </w:rPr>
        <w:t>pages</w:t>
      </w:r>
      <w:r>
        <w:rPr>
          <w:spacing w:val="-5"/>
          <w:sz w:val="20"/>
        </w:rPr>
        <w:t> </w:t>
      </w:r>
      <w:r>
        <w:rPr>
          <w:sz w:val="20"/>
        </w:rPr>
        <w:t>seront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fournies.</w:t>
      </w:r>
    </w:p>
    <w:p>
      <w:pPr>
        <w:pStyle w:val="BodyText"/>
        <w:spacing w:before="44"/>
      </w:pPr>
    </w:p>
    <w:p>
      <w:pPr>
        <w:pStyle w:val="Heading1"/>
        <w:numPr>
          <w:ilvl w:val="0"/>
          <w:numId w:val="1"/>
        </w:numPr>
        <w:tabs>
          <w:tab w:pos="308" w:val="left" w:leader="none"/>
        </w:tabs>
        <w:spacing w:line="240" w:lineRule="auto" w:before="0" w:after="0"/>
        <w:ind w:left="308" w:right="0" w:hanging="285"/>
        <w:jc w:val="left"/>
      </w:pPr>
      <w:r>
        <w:rPr>
          <w:color w:val="348F8F"/>
        </w:rPr>
        <w:t>Fonctionnalités</w:t>
      </w:r>
      <w:r>
        <w:rPr>
          <w:color w:val="348F8F"/>
          <w:spacing w:val="-11"/>
        </w:rPr>
        <w:t> </w:t>
      </w:r>
      <w:r>
        <w:rPr>
          <w:color w:val="348F8F"/>
        </w:rPr>
        <w:t>pour</w:t>
      </w:r>
      <w:r>
        <w:rPr>
          <w:color w:val="348F8F"/>
          <w:spacing w:val="-11"/>
        </w:rPr>
        <w:t> </w:t>
      </w:r>
      <w:r>
        <w:rPr>
          <w:color w:val="348F8F"/>
        </w:rPr>
        <w:t>les</w:t>
      </w:r>
      <w:r>
        <w:rPr>
          <w:color w:val="348F8F"/>
          <w:spacing w:val="-10"/>
        </w:rPr>
        <w:t> </w:t>
      </w:r>
      <w:r>
        <w:rPr>
          <w:color w:val="348F8F"/>
          <w:spacing w:val="-2"/>
        </w:rPr>
        <w:t>acheteurs.</w:t>
      </w:r>
    </w:p>
    <w:p>
      <w:pPr>
        <w:pStyle w:val="Heading3"/>
        <w:numPr>
          <w:ilvl w:val="0"/>
          <w:numId w:val="2"/>
        </w:numPr>
        <w:tabs>
          <w:tab w:pos="204" w:val="left" w:leader="none"/>
        </w:tabs>
        <w:spacing w:line="240" w:lineRule="auto" w:before="324" w:after="0"/>
        <w:ind w:left="204" w:right="0" w:hanging="181"/>
        <w:jc w:val="left"/>
      </w:pPr>
      <w:r>
        <w:rPr/>
        <w:t>Affichage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/>
        <w:t>Événements</w:t>
      </w:r>
      <w:r>
        <w:rPr>
          <w:spacing w:val="-5"/>
        </w:rPr>
        <w:t> </w:t>
      </w:r>
      <w:r>
        <w:rPr/>
        <w:t>/</w:t>
      </w:r>
      <w:r>
        <w:rPr>
          <w:spacing w:val="-6"/>
        </w:rPr>
        <w:t> </w:t>
      </w:r>
      <w:r>
        <w:rPr/>
        <w:t>écran</w:t>
      </w:r>
      <w:r>
        <w:rPr>
          <w:spacing w:val="-5"/>
        </w:rPr>
        <w:t> </w:t>
      </w:r>
      <w:r>
        <w:rPr>
          <w:spacing w:val="-2"/>
        </w:rPr>
        <w:t>d’accueil</w:t>
      </w:r>
    </w:p>
    <w:p>
      <w:pPr>
        <w:pStyle w:val="BodyText"/>
        <w:spacing w:before="25"/>
        <w:rPr>
          <w:b/>
          <w:sz w:val="22"/>
        </w:rPr>
      </w:pPr>
    </w:p>
    <w:p>
      <w:pPr>
        <w:pStyle w:val="BodyText"/>
        <w:spacing w:line="276" w:lineRule="auto"/>
        <w:ind w:left="23"/>
      </w:pPr>
      <w:r>
        <w:rPr/>
        <w:t>Liste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détails</w:t>
      </w:r>
      <w:r>
        <w:rPr>
          <w:spacing w:val="-4"/>
        </w:rPr>
        <w:t> </w:t>
      </w:r>
      <w:r>
        <w:rPr/>
        <w:t>des</w:t>
      </w:r>
      <w:r>
        <w:rPr>
          <w:spacing w:val="-4"/>
        </w:rPr>
        <w:t> </w:t>
      </w:r>
      <w:r>
        <w:rPr/>
        <w:t>événements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Informations</w:t>
      </w:r>
      <w:r>
        <w:rPr>
          <w:spacing w:val="-4"/>
        </w:rPr>
        <w:t> </w:t>
      </w:r>
      <w:r>
        <w:rPr/>
        <w:t>complètes</w:t>
      </w:r>
      <w:r>
        <w:rPr>
          <w:spacing w:val="-4"/>
        </w:rPr>
        <w:t> </w:t>
      </w:r>
      <w:r>
        <w:rPr/>
        <w:t>sur</w:t>
      </w:r>
      <w:r>
        <w:rPr>
          <w:spacing w:val="-4"/>
        </w:rPr>
        <w:t> </w:t>
      </w:r>
      <w:r>
        <w:rPr/>
        <w:t>chaque</w:t>
      </w:r>
      <w:r>
        <w:rPr>
          <w:spacing w:val="-4"/>
        </w:rPr>
        <w:t> </w:t>
      </w:r>
      <w:r>
        <w:rPr/>
        <w:t>événement</w:t>
      </w:r>
      <w:r>
        <w:rPr>
          <w:spacing w:val="-4"/>
        </w:rPr>
        <w:t> </w:t>
      </w:r>
      <w:r>
        <w:rPr/>
        <w:t>(description,</w:t>
      </w:r>
      <w:r>
        <w:rPr>
          <w:spacing w:val="-4"/>
        </w:rPr>
        <w:t> </w:t>
      </w:r>
      <w:r>
        <w:rPr/>
        <w:t>lieu, date, heure, prix).</w:t>
      </w:r>
    </w:p>
    <w:p>
      <w:pPr>
        <w:pStyle w:val="BodyText"/>
        <w:spacing w:before="35"/>
      </w:pPr>
    </w:p>
    <w:p>
      <w:pPr>
        <w:pStyle w:val="Heading3"/>
        <w:numPr>
          <w:ilvl w:val="0"/>
          <w:numId w:val="2"/>
        </w:numPr>
        <w:tabs>
          <w:tab w:pos="204" w:val="left" w:leader="none"/>
        </w:tabs>
        <w:spacing w:line="240" w:lineRule="auto" w:before="0" w:after="0"/>
        <w:ind w:left="204" w:right="0" w:hanging="181"/>
        <w:jc w:val="left"/>
      </w:pPr>
      <w:r>
        <w:rPr/>
        <w:t>Recherche</w:t>
      </w:r>
      <w:r>
        <w:rPr>
          <w:spacing w:val="-9"/>
        </w:rPr>
        <w:t> </w:t>
      </w:r>
      <w:r>
        <w:rPr>
          <w:spacing w:val="-2"/>
        </w:rPr>
        <w:t>géolocalisée</w:t>
      </w:r>
    </w:p>
    <w:p>
      <w:pPr>
        <w:pStyle w:val="BodyText"/>
        <w:spacing w:before="76"/>
        <w:rPr>
          <w:b/>
          <w:sz w:val="22"/>
        </w:rPr>
      </w:pPr>
    </w:p>
    <w:p>
      <w:pPr>
        <w:pStyle w:val="BodyText"/>
        <w:ind w:left="23"/>
      </w:pPr>
      <w:r>
        <w:rPr/>
        <w:t>Affichage</w:t>
      </w:r>
      <w:r>
        <w:rPr>
          <w:spacing w:val="-7"/>
        </w:rPr>
        <w:t> </w:t>
      </w:r>
      <w:r>
        <w:rPr/>
        <w:t>des</w:t>
      </w:r>
      <w:r>
        <w:rPr>
          <w:spacing w:val="-7"/>
        </w:rPr>
        <w:t> </w:t>
      </w:r>
      <w:r>
        <w:rPr/>
        <w:t>événements</w:t>
      </w:r>
      <w:r>
        <w:rPr>
          <w:spacing w:val="-6"/>
        </w:rPr>
        <w:t> </w:t>
      </w:r>
      <w:r>
        <w:rPr/>
        <w:t>proches</w:t>
      </w:r>
      <w:r>
        <w:rPr>
          <w:spacing w:val="-7"/>
        </w:rPr>
        <w:t> </w:t>
      </w:r>
      <w:r>
        <w:rPr/>
        <w:t>via</w:t>
      </w:r>
      <w:r>
        <w:rPr>
          <w:spacing w:val="-6"/>
        </w:rPr>
        <w:t> </w:t>
      </w:r>
      <w:r>
        <w:rPr/>
        <w:t>une</w:t>
      </w:r>
      <w:r>
        <w:rPr>
          <w:spacing w:val="-7"/>
        </w:rPr>
        <w:t> </w:t>
      </w:r>
      <w:r>
        <w:rPr/>
        <w:t>carte</w:t>
      </w:r>
      <w:r>
        <w:rPr>
          <w:spacing w:val="-6"/>
        </w:rPr>
        <w:t> </w:t>
      </w:r>
      <w:r>
        <w:rPr/>
        <w:t>interactive</w:t>
      </w:r>
      <w:r>
        <w:rPr>
          <w:spacing w:val="-7"/>
        </w:rPr>
        <w:t> </w:t>
      </w:r>
      <w:r>
        <w:rPr/>
        <w:t>(dans</w:t>
      </w:r>
      <w:r>
        <w:rPr>
          <w:spacing w:val="-6"/>
        </w:rPr>
        <w:t> </w:t>
      </w:r>
      <w:r>
        <w:rPr>
          <w:spacing w:val="-2"/>
        </w:rPr>
        <w:t>l’idéal).</w:t>
      </w:r>
    </w:p>
    <w:p>
      <w:pPr>
        <w:pStyle w:val="BodyText"/>
        <w:spacing w:before="16"/>
      </w:pPr>
    </w:p>
    <w:p>
      <w:pPr>
        <w:pStyle w:val="Heading3"/>
        <w:numPr>
          <w:ilvl w:val="0"/>
          <w:numId w:val="2"/>
        </w:numPr>
        <w:tabs>
          <w:tab w:pos="204" w:val="left" w:leader="none"/>
        </w:tabs>
        <w:spacing w:line="240" w:lineRule="auto" w:before="0" w:after="0"/>
        <w:ind w:left="204" w:right="0" w:hanging="181"/>
        <w:jc w:val="left"/>
      </w:pPr>
      <w:r>
        <w:rPr/>
        <w:t>Personnalisation</w:t>
      </w:r>
      <w:r>
        <w:rPr>
          <w:spacing w:val="-10"/>
        </w:rPr>
        <w:t> </w:t>
      </w:r>
      <w:r>
        <w:rPr/>
        <w:t>des</w:t>
      </w:r>
      <w:r>
        <w:rPr>
          <w:spacing w:val="-9"/>
        </w:rPr>
        <w:t> </w:t>
      </w:r>
      <w:r>
        <w:rPr>
          <w:spacing w:val="-2"/>
        </w:rPr>
        <w:t>recommandations</w:t>
      </w:r>
    </w:p>
    <w:p>
      <w:pPr>
        <w:pStyle w:val="BodyText"/>
        <w:spacing w:before="76"/>
        <w:rPr>
          <w:b/>
          <w:sz w:val="22"/>
        </w:rPr>
      </w:pPr>
    </w:p>
    <w:p>
      <w:pPr>
        <w:pStyle w:val="BodyText"/>
        <w:spacing w:line="276" w:lineRule="auto"/>
        <w:ind w:left="23"/>
      </w:pPr>
      <w:r>
        <w:rPr/>
        <w:t>Suggestions</w:t>
      </w:r>
      <w:r>
        <w:rPr>
          <w:spacing w:val="-5"/>
        </w:rPr>
        <w:t> </w:t>
      </w:r>
      <w:r>
        <w:rPr/>
        <w:t>d’événements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fonction</w:t>
      </w:r>
      <w:r>
        <w:rPr>
          <w:spacing w:val="-5"/>
        </w:rPr>
        <w:t> </w:t>
      </w:r>
      <w:r>
        <w:rPr/>
        <w:t>des</w:t>
      </w:r>
      <w:r>
        <w:rPr>
          <w:spacing w:val="-5"/>
        </w:rPr>
        <w:t> </w:t>
      </w:r>
      <w:r>
        <w:rPr/>
        <w:t>centres</w:t>
      </w:r>
      <w:r>
        <w:rPr>
          <w:spacing w:val="-5"/>
        </w:rPr>
        <w:t> </w:t>
      </w:r>
      <w:r>
        <w:rPr/>
        <w:t>d’intérêt</w:t>
      </w:r>
      <w:r>
        <w:rPr>
          <w:spacing w:val="-5"/>
        </w:rPr>
        <w:t> </w:t>
      </w:r>
      <w:r>
        <w:rPr/>
        <w:t>sélectionnés</w:t>
      </w:r>
      <w:r>
        <w:rPr>
          <w:spacing w:val="-5"/>
        </w:rPr>
        <w:t> </w:t>
      </w:r>
      <w:r>
        <w:rPr/>
        <w:t>(musique,</w:t>
      </w:r>
      <w:r>
        <w:rPr>
          <w:spacing w:val="-5"/>
        </w:rPr>
        <w:t> </w:t>
      </w:r>
      <w:r>
        <w:rPr/>
        <w:t>sport,</w:t>
      </w:r>
      <w:r>
        <w:rPr>
          <w:spacing w:val="-5"/>
        </w:rPr>
        <w:t> </w:t>
      </w:r>
      <w:r>
        <w:rPr/>
        <w:t>théâtre, etc.) et de l’historique d’achat.</w:t>
      </w:r>
    </w:p>
    <w:p>
      <w:pPr>
        <w:pStyle w:val="Heading3"/>
        <w:numPr>
          <w:ilvl w:val="0"/>
          <w:numId w:val="2"/>
        </w:numPr>
        <w:tabs>
          <w:tab w:pos="204" w:val="left" w:leader="none"/>
        </w:tabs>
        <w:spacing w:line="240" w:lineRule="auto" w:before="211" w:after="0"/>
        <w:ind w:left="204" w:right="0" w:hanging="181"/>
        <w:jc w:val="left"/>
      </w:pPr>
      <w:r>
        <w:rPr/>
        <w:t>Filtres</w:t>
      </w:r>
      <w:r>
        <w:rPr>
          <w:spacing w:val="-7"/>
        </w:rPr>
        <w:t> </w:t>
      </w:r>
      <w:r>
        <w:rPr>
          <w:spacing w:val="-2"/>
        </w:rPr>
        <w:t>avancés</w:t>
      </w:r>
    </w:p>
    <w:p>
      <w:pPr>
        <w:pStyle w:val="BodyText"/>
        <w:spacing w:before="38"/>
        <w:ind w:left="23"/>
      </w:pPr>
      <w:r>
        <w:rPr/>
        <w:t>Tri</w:t>
      </w:r>
      <w:r>
        <w:rPr>
          <w:spacing w:val="-9"/>
        </w:rPr>
        <w:t> </w:t>
      </w:r>
      <w:r>
        <w:rPr/>
        <w:t>par</w:t>
      </w:r>
      <w:r>
        <w:rPr>
          <w:spacing w:val="-7"/>
        </w:rPr>
        <w:t> </w:t>
      </w:r>
      <w:r>
        <w:rPr/>
        <w:t>prix,</w:t>
      </w:r>
      <w:r>
        <w:rPr>
          <w:spacing w:val="-7"/>
        </w:rPr>
        <w:t> </w:t>
      </w:r>
      <w:r>
        <w:rPr/>
        <w:t>date,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d’événement,</w:t>
      </w:r>
      <w:r>
        <w:rPr>
          <w:spacing w:val="-7"/>
        </w:rPr>
        <w:t> </w:t>
      </w:r>
      <w:r>
        <w:rPr/>
        <w:t>distance,</w:t>
      </w:r>
      <w:r>
        <w:rPr>
          <w:spacing w:val="-7"/>
        </w:rPr>
        <w:t> </w:t>
      </w:r>
      <w:r>
        <w:rPr/>
        <w:t>ou</w:t>
      </w:r>
      <w:r>
        <w:rPr>
          <w:spacing w:val="-7"/>
        </w:rPr>
        <w:t> </w:t>
      </w:r>
      <w:r>
        <w:rPr/>
        <w:t>catégorie</w:t>
      </w:r>
      <w:r>
        <w:rPr>
          <w:spacing w:val="-7"/>
        </w:rPr>
        <w:t> </w:t>
      </w:r>
      <w:r>
        <w:rPr/>
        <w:t>(concerts,</w:t>
      </w:r>
      <w:r>
        <w:rPr>
          <w:spacing w:val="-7"/>
        </w:rPr>
        <w:t> </w:t>
      </w:r>
      <w:r>
        <w:rPr/>
        <w:t>matchs,</w:t>
      </w:r>
      <w:r>
        <w:rPr>
          <w:spacing w:val="-6"/>
        </w:rPr>
        <w:t> </w:t>
      </w:r>
      <w:r>
        <w:rPr>
          <w:spacing w:val="-2"/>
        </w:rPr>
        <w:t>spectacles).</w:t>
      </w:r>
    </w:p>
    <w:p>
      <w:pPr>
        <w:pStyle w:val="BodyText"/>
        <w:spacing w:before="16"/>
      </w:pPr>
    </w:p>
    <w:p>
      <w:pPr>
        <w:pStyle w:val="Heading3"/>
        <w:numPr>
          <w:ilvl w:val="0"/>
          <w:numId w:val="2"/>
        </w:numPr>
        <w:tabs>
          <w:tab w:pos="204" w:val="left" w:leader="none"/>
        </w:tabs>
        <w:spacing w:line="240" w:lineRule="auto" w:before="0" w:after="0"/>
        <w:ind w:left="204" w:right="0" w:hanging="181"/>
        <w:jc w:val="left"/>
      </w:pPr>
      <w:r>
        <w:rPr/>
        <w:t>Notifications</w:t>
      </w:r>
      <w:r>
        <w:rPr>
          <w:spacing w:val="-13"/>
        </w:rPr>
        <w:t> </w:t>
      </w:r>
      <w:r>
        <w:rPr>
          <w:spacing w:val="-2"/>
        </w:rPr>
        <w:t>intelligentes</w:t>
      </w:r>
    </w:p>
    <w:p>
      <w:pPr>
        <w:pStyle w:val="BodyText"/>
        <w:spacing w:before="76"/>
        <w:rPr>
          <w:b/>
          <w:sz w:val="22"/>
        </w:rPr>
      </w:pPr>
    </w:p>
    <w:p>
      <w:pPr>
        <w:pStyle w:val="BodyText"/>
        <w:spacing w:line="276" w:lineRule="auto"/>
        <w:ind w:left="23"/>
      </w:pPr>
      <w:r>
        <w:rPr/>
        <w:t>Alertes</w:t>
      </w:r>
      <w:r>
        <w:rPr>
          <w:spacing w:val="-3"/>
        </w:rPr>
        <w:t> </w:t>
      </w:r>
      <w:r>
        <w:rPr/>
        <w:t>pour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billets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baisse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prix,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événements</w:t>
      </w:r>
      <w:r>
        <w:rPr>
          <w:spacing w:val="-3"/>
        </w:rPr>
        <w:t> </w:t>
      </w:r>
      <w:r>
        <w:rPr/>
        <w:t>près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chez</w:t>
      </w:r>
      <w:r>
        <w:rPr>
          <w:spacing w:val="-3"/>
        </w:rPr>
        <w:t> </w:t>
      </w:r>
      <w:r>
        <w:rPr/>
        <w:t>soi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lien</w:t>
      </w:r>
      <w:r>
        <w:rPr>
          <w:spacing w:val="-3"/>
        </w:rPr>
        <w:t> </w:t>
      </w:r>
      <w:r>
        <w:rPr/>
        <w:t>avec</w:t>
      </w:r>
      <w:r>
        <w:rPr>
          <w:spacing w:val="-3"/>
        </w:rPr>
        <w:t> </w:t>
      </w:r>
      <w:r>
        <w:rPr/>
        <w:t>ses centres d’intérêt.</w:t>
      </w:r>
    </w:p>
    <w:p>
      <w:pPr>
        <w:pStyle w:val="Heading3"/>
        <w:numPr>
          <w:ilvl w:val="0"/>
          <w:numId w:val="2"/>
        </w:numPr>
        <w:tabs>
          <w:tab w:pos="204" w:val="left" w:leader="none"/>
        </w:tabs>
        <w:spacing w:line="240" w:lineRule="auto" w:before="212" w:after="0"/>
        <w:ind w:left="204" w:right="0" w:hanging="181"/>
        <w:jc w:val="left"/>
      </w:pPr>
      <w:r>
        <w:rPr/>
        <w:t>Paiement</w:t>
      </w:r>
      <w:r>
        <w:rPr>
          <w:spacing w:val="-6"/>
        </w:rPr>
        <w:t> </w:t>
      </w:r>
      <w:r>
        <w:rPr/>
        <w:t>sécurisé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>
          <w:spacing w:val="-2"/>
        </w:rPr>
        <w:t>rapide</w:t>
      </w:r>
    </w:p>
    <w:p>
      <w:pPr>
        <w:pStyle w:val="BodyText"/>
        <w:spacing w:before="38"/>
        <w:ind w:left="23"/>
      </w:pPr>
      <w:r>
        <w:rPr/>
        <w:t>Intégration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</w:t>
      </w:r>
      <w:r>
        <w:rPr/>
        <w:t>moyens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paiement</w:t>
      </w:r>
      <w:r>
        <w:rPr>
          <w:spacing w:val="-5"/>
        </w:rPr>
        <w:t> </w:t>
      </w:r>
      <w:r>
        <w:rPr/>
        <w:t>comme</w:t>
      </w:r>
      <w:r>
        <w:rPr>
          <w:spacing w:val="-5"/>
        </w:rPr>
        <w:t> </w:t>
      </w:r>
      <w:r>
        <w:rPr/>
        <w:t>Stripe,</w:t>
      </w:r>
      <w:r>
        <w:rPr>
          <w:spacing w:val="-6"/>
        </w:rPr>
        <w:t> </w:t>
      </w:r>
      <w:r>
        <w:rPr/>
        <w:t>PayPal,</w:t>
      </w:r>
      <w:r>
        <w:rPr>
          <w:spacing w:val="-5"/>
        </w:rPr>
        <w:t> </w:t>
      </w:r>
      <w:r>
        <w:rPr/>
        <w:t>Apple</w:t>
      </w:r>
      <w:r>
        <w:rPr>
          <w:spacing w:val="-5"/>
        </w:rPr>
        <w:t> </w:t>
      </w:r>
      <w:r>
        <w:rPr/>
        <w:t>Pay</w:t>
      </w:r>
      <w:r>
        <w:rPr>
          <w:spacing w:val="-6"/>
        </w:rPr>
        <w:t> </w:t>
      </w:r>
      <w:r>
        <w:rPr/>
        <w:t>ou</w:t>
      </w:r>
      <w:r>
        <w:rPr>
          <w:spacing w:val="-5"/>
        </w:rPr>
        <w:t> </w:t>
      </w:r>
      <w:r>
        <w:rPr/>
        <w:t>Google</w:t>
      </w:r>
      <w:r>
        <w:rPr>
          <w:spacing w:val="-5"/>
        </w:rPr>
        <w:t> </w:t>
      </w:r>
      <w:r>
        <w:rPr>
          <w:spacing w:val="-4"/>
        </w:rPr>
        <w:t>Pay.</w:t>
      </w:r>
    </w:p>
    <w:p>
      <w:pPr>
        <w:pStyle w:val="BodyText"/>
        <w:spacing w:before="227"/>
      </w:pPr>
    </w:p>
    <w:p>
      <w:pPr>
        <w:pStyle w:val="Heading1"/>
        <w:numPr>
          <w:ilvl w:val="0"/>
          <w:numId w:val="1"/>
        </w:numPr>
        <w:tabs>
          <w:tab w:pos="308" w:val="left" w:leader="none"/>
        </w:tabs>
        <w:spacing w:line="240" w:lineRule="auto" w:before="0" w:after="0"/>
        <w:ind w:left="308" w:right="0" w:hanging="285"/>
        <w:jc w:val="left"/>
      </w:pPr>
      <w:r>
        <w:rPr>
          <w:color w:val="348F8F"/>
        </w:rPr>
        <w:t>Fonctionnalités</w:t>
      </w:r>
      <w:r>
        <w:rPr>
          <w:color w:val="348F8F"/>
          <w:spacing w:val="-11"/>
        </w:rPr>
        <w:t> </w:t>
      </w:r>
      <w:r>
        <w:rPr>
          <w:color w:val="348F8F"/>
        </w:rPr>
        <w:t>pour</w:t>
      </w:r>
      <w:r>
        <w:rPr>
          <w:color w:val="348F8F"/>
          <w:spacing w:val="-11"/>
        </w:rPr>
        <w:t> </w:t>
      </w:r>
      <w:r>
        <w:rPr>
          <w:color w:val="348F8F"/>
        </w:rPr>
        <w:t>les</w:t>
      </w:r>
      <w:r>
        <w:rPr>
          <w:color w:val="348F8F"/>
          <w:spacing w:val="-10"/>
        </w:rPr>
        <w:t> </w:t>
      </w:r>
      <w:r>
        <w:rPr>
          <w:color w:val="348F8F"/>
          <w:spacing w:val="-2"/>
        </w:rPr>
        <w:t>partenaires.</w:t>
      </w:r>
    </w:p>
    <w:p>
      <w:pPr>
        <w:pStyle w:val="Heading3"/>
        <w:numPr>
          <w:ilvl w:val="0"/>
          <w:numId w:val="3"/>
        </w:numPr>
        <w:tabs>
          <w:tab w:pos="223" w:val="left" w:leader="none"/>
        </w:tabs>
        <w:spacing w:line="240" w:lineRule="auto" w:before="300" w:after="0"/>
        <w:ind w:left="223" w:right="0" w:hanging="200"/>
        <w:jc w:val="left"/>
      </w:pPr>
      <w:r>
        <w:rPr/>
        <w:t>Inscription</w:t>
      </w:r>
      <w:r>
        <w:rPr>
          <w:spacing w:val="-7"/>
        </w:rPr>
        <w:t> </w:t>
      </w:r>
      <w:r>
        <w:rPr/>
        <w:t>et</w:t>
      </w:r>
      <w:r>
        <w:rPr>
          <w:spacing w:val="-6"/>
        </w:rPr>
        <w:t> </w:t>
      </w:r>
      <w:r>
        <w:rPr>
          <w:spacing w:val="-2"/>
        </w:rPr>
        <w:t>intégration</w:t>
      </w:r>
    </w:p>
    <w:p>
      <w:pPr>
        <w:pStyle w:val="BodyText"/>
        <w:spacing w:before="28"/>
        <w:rPr>
          <w:b/>
          <w:sz w:val="22"/>
        </w:rPr>
      </w:pPr>
    </w:p>
    <w:p>
      <w:pPr>
        <w:pStyle w:val="ListParagraph"/>
        <w:numPr>
          <w:ilvl w:val="1"/>
          <w:numId w:val="3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0"/>
        </w:rPr>
      </w:pPr>
      <w:r>
        <w:rPr>
          <w:sz w:val="20"/>
        </w:rPr>
        <w:t>Les</w:t>
      </w:r>
      <w:r>
        <w:rPr>
          <w:spacing w:val="-8"/>
          <w:sz w:val="20"/>
        </w:rPr>
        <w:t> </w:t>
      </w:r>
      <w:r>
        <w:rPr>
          <w:sz w:val="20"/>
        </w:rPr>
        <w:t>partenaires</w:t>
      </w:r>
      <w:r>
        <w:rPr>
          <w:spacing w:val="-6"/>
          <w:sz w:val="20"/>
        </w:rPr>
        <w:t> </w:t>
      </w:r>
      <w:r>
        <w:rPr>
          <w:sz w:val="20"/>
        </w:rPr>
        <w:t>s'inscrivent</w:t>
      </w:r>
      <w:r>
        <w:rPr>
          <w:spacing w:val="-5"/>
          <w:sz w:val="20"/>
        </w:rPr>
        <w:t> </w:t>
      </w:r>
      <w:r>
        <w:rPr>
          <w:sz w:val="20"/>
        </w:rPr>
        <w:t>sur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plateforme</w:t>
      </w:r>
      <w:r>
        <w:rPr>
          <w:spacing w:val="-6"/>
          <w:sz w:val="20"/>
        </w:rPr>
        <w:t> </w:t>
      </w:r>
      <w:r>
        <w:rPr>
          <w:sz w:val="20"/>
        </w:rPr>
        <w:t>et</w:t>
      </w:r>
      <w:r>
        <w:rPr>
          <w:spacing w:val="-5"/>
          <w:sz w:val="20"/>
        </w:rPr>
        <w:t> </w:t>
      </w:r>
      <w:r>
        <w:rPr>
          <w:sz w:val="20"/>
        </w:rPr>
        <w:t>signent</w:t>
      </w:r>
      <w:r>
        <w:rPr>
          <w:spacing w:val="-6"/>
          <w:sz w:val="20"/>
        </w:rPr>
        <w:t> </w:t>
      </w:r>
      <w:r>
        <w:rPr>
          <w:sz w:val="20"/>
        </w:rPr>
        <w:t>un</w:t>
      </w:r>
      <w:r>
        <w:rPr>
          <w:spacing w:val="-5"/>
          <w:sz w:val="20"/>
        </w:rPr>
        <w:t> </w:t>
      </w:r>
      <w:r>
        <w:rPr>
          <w:sz w:val="20"/>
        </w:rPr>
        <w:t>contrat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partenariat.</w:t>
      </w:r>
    </w:p>
    <w:p>
      <w:pPr>
        <w:pStyle w:val="ListParagraph"/>
        <w:numPr>
          <w:ilvl w:val="1"/>
          <w:numId w:val="3"/>
        </w:numPr>
        <w:tabs>
          <w:tab w:pos="743" w:val="left" w:leader="none"/>
        </w:tabs>
        <w:spacing w:line="276" w:lineRule="auto" w:before="42" w:after="0"/>
        <w:ind w:left="743" w:right="1" w:hanging="360"/>
        <w:jc w:val="left"/>
        <w:rPr>
          <w:sz w:val="20"/>
        </w:rPr>
      </w:pPr>
      <w:r>
        <w:rPr>
          <w:sz w:val="20"/>
        </w:rPr>
        <w:t>Ils</w:t>
      </w:r>
      <w:r>
        <w:rPr>
          <w:spacing w:val="-4"/>
          <w:sz w:val="20"/>
        </w:rPr>
        <w:t> </w:t>
      </w:r>
      <w:r>
        <w:rPr>
          <w:sz w:val="20"/>
        </w:rPr>
        <w:t>reçoivent</w:t>
      </w:r>
      <w:r>
        <w:rPr>
          <w:spacing w:val="-4"/>
          <w:sz w:val="20"/>
        </w:rPr>
        <w:t> </w:t>
      </w:r>
      <w:r>
        <w:rPr>
          <w:sz w:val="20"/>
        </w:rPr>
        <w:t>une</w:t>
      </w:r>
      <w:r>
        <w:rPr>
          <w:spacing w:val="-4"/>
          <w:sz w:val="20"/>
        </w:rPr>
        <w:t> </w:t>
      </w:r>
      <w:r>
        <w:rPr>
          <w:sz w:val="20"/>
        </w:rPr>
        <w:t>formation</w:t>
      </w:r>
      <w:r>
        <w:rPr>
          <w:spacing w:val="-4"/>
          <w:sz w:val="20"/>
        </w:rPr>
        <w:t> </w:t>
      </w:r>
      <w:r>
        <w:rPr>
          <w:sz w:val="20"/>
        </w:rPr>
        <w:t>rapide</w:t>
      </w:r>
      <w:r>
        <w:rPr>
          <w:spacing w:val="-4"/>
          <w:sz w:val="20"/>
        </w:rPr>
        <w:t> </w:t>
      </w:r>
      <w:r>
        <w:rPr>
          <w:sz w:val="20"/>
        </w:rPr>
        <w:t>ou</w:t>
      </w:r>
      <w:r>
        <w:rPr>
          <w:spacing w:val="-4"/>
          <w:sz w:val="20"/>
        </w:rPr>
        <w:t> </w:t>
      </w:r>
      <w:r>
        <w:rPr>
          <w:sz w:val="20"/>
        </w:rPr>
        <w:t>des</w:t>
      </w:r>
      <w:r>
        <w:rPr>
          <w:spacing w:val="-4"/>
          <w:sz w:val="20"/>
        </w:rPr>
        <w:t> </w:t>
      </w:r>
      <w:r>
        <w:rPr>
          <w:sz w:val="20"/>
        </w:rPr>
        <w:t>instructions</w:t>
      </w:r>
      <w:r>
        <w:rPr>
          <w:spacing w:val="-4"/>
          <w:sz w:val="20"/>
        </w:rPr>
        <w:t> </w:t>
      </w:r>
      <w:r>
        <w:rPr>
          <w:sz w:val="20"/>
        </w:rPr>
        <w:t>claires</w:t>
      </w:r>
      <w:r>
        <w:rPr>
          <w:spacing w:val="-4"/>
          <w:sz w:val="20"/>
        </w:rPr>
        <w:t> </w:t>
      </w:r>
      <w:r>
        <w:rPr>
          <w:sz w:val="20"/>
        </w:rPr>
        <w:t>pour</w:t>
      </w:r>
      <w:r>
        <w:rPr>
          <w:spacing w:val="-4"/>
          <w:sz w:val="20"/>
        </w:rPr>
        <w:t> </w:t>
      </w:r>
      <w:r>
        <w:rPr>
          <w:sz w:val="20"/>
        </w:rPr>
        <w:t>publier</w:t>
      </w:r>
      <w:r>
        <w:rPr>
          <w:spacing w:val="-4"/>
          <w:sz w:val="20"/>
        </w:rPr>
        <w:t> </w:t>
      </w:r>
      <w:r>
        <w:rPr>
          <w:sz w:val="20"/>
        </w:rPr>
        <w:t>leurs</w:t>
      </w:r>
      <w:r>
        <w:rPr>
          <w:spacing w:val="-4"/>
          <w:sz w:val="20"/>
        </w:rPr>
        <w:t> </w:t>
      </w:r>
      <w:r>
        <w:rPr>
          <w:sz w:val="20"/>
        </w:rPr>
        <w:t>événements sur l’application</w:t>
      </w:r>
    </w:p>
    <w:p>
      <w:pPr>
        <w:pStyle w:val="ListParagraph"/>
        <w:spacing w:after="0" w:line="276" w:lineRule="auto"/>
        <w:jc w:val="left"/>
        <w:rPr>
          <w:sz w:val="20"/>
        </w:rPr>
        <w:sectPr>
          <w:type w:val="continuous"/>
          <w:pgSz w:w="11920" w:h="16840"/>
          <w:pgMar w:top="1380" w:bottom="280" w:left="1417" w:right="1700"/>
        </w:sectPr>
      </w:pPr>
    </w:p>
    <w:p>
      <w:pPr>
        <w:pStyle w:val="Heading2"/>
        <w:numPr>
          <w:ilvl w:val="0"/>
          <w:numId w:val="3"/>
        </w:numPr>
        <w:tabs>
          <w:tab w:pos="289" w:val="left" w:leader="none"/>
        </w:tabs>
        <w:spacing w:line="240" w:lineRule="auto" w:before="80" w:after="0"/>
        <w:ind w:left="289" w:right="0" w:hanging="266"/>
        <w:jc w:val="left"/>
        <w:rPr>
          <w:b w:val="0"/>
        </w:rPr>
      </w:pPr>
      <w:r>
        <w:rPr/>
        <w:t>Publication et gestion des événements </w:t>
      </w:r>
      <w:r>
        <w:rPr>
          <w:b w:val="0"/>
          <w:spacing w:val="-10"/>
        </w:rPr>
        <w:t>: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1"/>
          <w:numId w:val="3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0"/>
        </w:rPr>
      </w:pPr>
      <w:r>
        <w:rPr>
          <w:sz w:val="20"/>
        </w:rPr>
        <w:t>Autonomie</w:t>
      </w:r>
      <w:r>
        <w:rPr>
          <w:spacing w:val="-8"/>
          <w:sz w:val="20"/>
        </w:rPr>
        <w:t> </w:t>
      </w:r>
      <w:r>
        <w:rPr>
          <w:sz w:val="20"/>
        </w:rPr>
        <w:t>des</w:t>
      </w:r>
      <w:r>
        <w:rPr>
          <w:spacing w:val="-8"/>
          <w:sz w:val="20"/>
        </w:rPr>
        <w:t> </w:t>
      </w:r>
      <w:r>
        <w:rPr>
          <w:sz w:val="20"/>
        </w:rPr>
        <w:t>partenaires</w:t>
      </w:r>
      <w:r>
        <w:rPr>
          <w:spacing w:val="-7"/>
          <w:sz w:val="20"/>
        </w:rPr>
        <w:t> </w:t>
      </w:r>
      <w:r>
        <w:rPr>
          <w:spacing w:val="-10"/>
          <w:sz w:val="20"/>
        </w:rPr>
        <w:t>:</w:t>
      </w:r>
    </w:p>
    <w:p>
      <w:pPr>
        <w:pStyle w:val="ListParagraph"/>
        <w:numPr>
          <w:ilvl w:val="1"/>
          <w:numId w:val="3"/>
        </w:numPr>
        <w:tabs>
          <w:tab w:pos="742" w:val="left" w:leader="none"/>
        </w:tabs>
        <w:spacing w:line="240" w:lineRule="auto" w:before="42" w:after="0"/>
        <w:ind w:left="742" w:right="0" w:hanging="359"/>
        <w:jc w:val="left"/>
        <w:rPr>
          <w:sz w:val="20"/>
        </w:rPr>
      </w:pPr>
      <w:r>
        <w:rPr>
          <w:sz w:val="20"/>
        </w:rPr>
        <w:t>Création,</w:t>
      </w:r>
      <w:r>
        <w:rPr>
          <w:spacing w:val="-11"/>
          <w:sz w:val="20"/>
        </w:rPr>
        <w:t> </w:t>
      </w:r>
      <w:r>
        <w:rPr>
          <w:sz w:val="20"/>
        </w:rPr>
        <w:t>modification,</w:t>
      </w:r>
      <w:r>
        <w:rPr>
          <w:spacing w:val="-9"/>
          <w:sz w:val="20"/>
        </w:rPr>
        <w:t> </w:t>
      </w:r>
      <w:r>
        <w:rPr>
          <w:sz w:val="20"/>
        </w:rPr>
        <w:t>et</w:t>
      </w:r>
      <w:r>
        <w:rPr>
          <w:spacing w:val="-8"/>
          <w:sz w:val="20"/>
        </w:rPr>
        <w:t> </w:t>
      </w:r>
      <w:r>
        <w:rPr>
          <w:sz w:val="20"/>
        </w:rPr>
        <w:t>suppression</w:t>
      </w:r>
      <w:r>
        <w:rPr>
          <w:spacing w:val="-9"/>
          <w:sz w:val="20"/>
        </w:rPr>
        <w:t> </w:t>
      </w:r>
      <w:r>
        <w:rPr>
          <w:sz w:val="20"/>
        </w:rPr>
        <w:t>d’événements</w:t>
      </w:r>
      <w:r>
        <w:rPr>
          <w:spacing w:val="-8"/>
          <w:sz w:val="20"/>
        </w:rPr>
        <w:t> </w:t>
      </w:r>
      <w:r>
        <w:rPr>
          <w:sz w:val="20"/>
        </w:rPr>
        <w:t>(titre,</w:t>
      </w:r>
      <w:r>
        <w:rPr>
          <w:spacing w:val="-9"/>
          <w:sz w:val="20"/>
        </w:rPr>
        <w:t> </w:t>
      </w:r>
      <w:r>
        <w:rPr>
          <w:sz w:val="20"/>
        </w:rPr>
        <w:t>description,</w:t>
      </w:r>
      <w:r>
        <w:rPr>
          <w:spacing w:val="-8"/>
          <w:sz w:val="20"/>
        </w:rPr>
        <w:t> </w:t>
      </w:r>
      <w:r>
        <w:rPr>
          <w:sz w:val="20"/>
        </w:rPr>
        <w:t>date,</w:t>
      </w:r>
      <w:r>
        <w:rPr>
          <w:spacing w:val="-9"/>
          <w:sz w:val="20"/>
        </w:rPr>
        <w:t> </w:t>
      </w:r>
      <w:r>
        <w:rPr>
          <w:sz w:val="20"/>
        </w:rPr>
        <w:t>heure,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lieu,).</w:t>
      </w:r>
    </w:p>
    <w:p>
      <w:pPr>
        <w:pStyle w:val="ListParagraph"/>
        <w:numPr>
          <w:ilvl w:val="1"/>
          <w:numId w:val="3"/>
        </w:numPr>
        <w:tabs>
          <w:tab w:pos="742" w:val="left" w:leader="none"/>
        </w:tabs>
        <w:spacing w:line="240" w:lineRule="auto" w:before="41" w:after="0"/>
        <w:ind w:left="742" w:right="0" w:hanging="359"/>
        <w:jc w:val="left"/>
        <w:rPr>
          <w:sz w:val="24"/>
        </w:rPr>
      </w:pPr>
      <w:r>
        <w:rPr>
          <w:sz w:val="20"/>
        </w:rPr>
        <w:t>Gestion</w:t>
      </w:r>
      <w:r>
        <w:rPr>
          <w:spacing w:val="-6"/>
          <w:sz w:val="20"/>
        </w:rPr>
        <w:t> </w:t>
      </w:r>
      <w:r>
        <w:rPr>
          <w:sz w:val="20"/>
        </w:rPr>
        <w:t>des</w:t>
      </w:r>
      <w:r>
        <w:rPr>
          <w:spacing w:val="-5"/>
          <w:sz w:val="20"/>
        </w:rPr>
        <w:t> </w:t>
      </w:r>
      <w:r>
        <w:rPr>
          <w:sz w:val="20"/>
        </w:rPr>
        <w:t>quotas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places</w:t>
      </w:r>
      <w:r>
        <w:rPr>
          <w:spacing w:val="-6"/>
          <w:sz w:val="20"/>
        </w:rPr>
        <w:t> </w:t>
      </w:r>
      <w:r>
        <w:rPr>
          <w:sz w:val="20"/>
        </w:rPr>
        <w:t>disponibles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temps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rée</w:t>
      </w:r>
      <w:r>
        <w:rPr>
          <w:spacing w:val="-2"/>
          <w:sz w:val="24"/>
        </w:rPr>
        <w:t>l.</w:t>
      </w:r>
    </w:p>
    <w:p>
      <w:pPr>
        <w:pStyle w:val="BodyText"/>
        <w:spacing w:before="51"/>
      </w:pPr>
    </w:p>
    <w:p>
      <w:pPr>
        <w:pStyle w:val="Heading2"/>
        <w:numPr>
          <w:ilvl w:val="0"/>
          <w:numId w:val="4"/>
        </w:numPr>
        <w:tabs>
          <w:tab w:pos="223" w:val="left" w:leader="none"/>
        </w:tabs>
        <w:spacing w:line="240" w:lineRule="auto" w:before="0" w:after="0"/>
        <w:ind w:left="223" w:right="0" w:hanging="200"/>
        <w:jc w:val="left"/>
        <w:rPr>
          <w:b w:val="0"/>
        </w:rPr>
      </w:pPr>
      <w:r>
        <w:rPr/>
        <w:t>Tarification</w:t>
      </w:r>
      <w:r>
        <w:rPr>
          <w:spacing w:val="-9"/>
        </w:rPr>
        <w:t> </w:t>
      </w:r>
      <w:r>
        <w:rPr/>
        <w:t>flexible</w:t>
      </w:r>
      <w:r>
        <w:rPr>
          <w:spacing w:val="-9"/>
        </w:rPr>
        <w:t> </w:t>
      </w:r>
      <w:r>
        <w:rPr>
          <w:b w:val="0"/>
          <w:spacing w:val="-10"/>
        </w:rPr>
        <w:t>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23"/>
      </w:pPr>
      <w:r>
        <w:rPr/>
        <w:t>Options</w:t>
      </w:r>
      <w:r>
        <w:rPr>
          <w:spacing w:val="-9"/>
        </w:rPr>
        <w:t> </w:t>
      </w:r>
      <w:r>
        <w:rPr/>
        <w:t>pour</w:t>
      </w:r>
      <w:r>
        <w:rPr>
          <w:spacing w:val="-7"/>
        </w:rPr>
        <w:t> </w:t>
      </w:r>
      <w:r>
        <w:rPr/>
        <w:t>configurer</w:t>
      </w:r>
      <w:r>
        <w:rPr>
          <w:spacing w:val="-7"/>
        </w:rPr>
        <w:t> </w:t>
      </w:r>
      <w:r>
        <w:rPr/>
        <w:t>des</w:t>
      </w:r>
      <w:r>
        <w:rPr>
          <w:spacing w:val="-6"/>
        </w:rPr>
        <w:t> </w:t>
      </w:r>
      <w:r>
        <w:rPr/>
        <w:t>tarifs</w:t>
      </w:r>
      <w:r>
        <w:rPr>
          <w:spacing w:val="-7"/>
        </w:rPr>
        <w:t> </w:t>
      </w:r>
      <w:r>
        <w:rPr/>
        <w:t>dynamiques</w:t>
      </w:r>
      <w:r>
        <w:rPr>
          <w:spacing w:val="-7"/>
        </w:rPr>
        <w:t> </w:t>
      </w:r>
      <w:r>
        <w:rPr/>
        <w:t>(offres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dernière</w:t>
      </w:r>
      <w:r>
        <w:rPr>
          <w:spacing w:val="-7"/>
        </w:rPr>
        <w:t> </w:t>
      </w:r>
      <w:r>
        <w:rPr/>
        <w:t>minute,</w:t>
      </w:r>
      <w:r>
        <w:rPr>
          <w:spacing w:val="-6"/>
        </w:rPr>
        <w:t> </w:t>
      </w:r>
      <w:r>
        <w:rPr>
          <w:spacing w:val="-2"/>
        </w:rPr>
        <w:t>remises).</w:t>
      </w:r>
    </w:p>
    <w:p>
      <w:pPr>
        <w:pStyle w:val="BodyText"/>
        <w:spacing w:before="44"/>
      </w:pPr>
    </w:p>
    <w:p>
      <w:pPr>
        <w:pStyle w:val="Heading2"/>
        <w:numPr>
          <w:ilvl w:val="0"/>
          <w:numId w:val="4"/>
        </w:numPr>
        <w:tabs>
          <w:tab w:pos="223" w:val="left" w:leader="none"/>
        </w:tabs>
        <w:spacing w:line="240" w:lineRule="auto" w:before="0" w:after="0"/>
        <w:ind w:left="223" w:right="0" w:hanging="200"/>
        <w:jc w:val="left"/>
        <w:rPr>
          <w:b w:val="0"/>
        </w:rPr>
      </w:pPr>
      <w:r>
        <w:rPr/>
        <w:t>Tableau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bord</w:t>
      </w:r>
      <w:r>
        <w:rPr>
          <w:spacing w:val="-5"/>
        </w:rPr>
        <w:t> </w:t>
      </w:r>
      <w:r>
        <w:rPr/>
        <w:t>analytique</w:t>
      </w:r>
      <w:r>
        <w:rPr>
          <w:spacing w:val="-4"/>
        </w:rPr>
        <w:t> </w:t>
      </w:r>
      <w:r>
        <w:rPr>
          <w:b w:val="0"/>
          <w:spacing w:val="-10"/>
        </w:rPr>
        <w:t>: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1"/>
          <w:numId w:val="4"/>
        </w:numPr>
        <w:tabs>
          <w:tab w:pos="742" w:val="left" w:leader="none"/>
        </w:tabs>
        <w:spacing w:line="240" w:lineRule="auto" w:before="1" w:after="0"/>
        <w:ind w:left="742" w:right="0" w:hanging="359"/>
        <w:jc w:val="both"/>
        <w:rPr>
          <w:sz w:val="20"/>
        </w:rPr>
      </w:pPr>
      <w:r>
        <w:rPr>
          <w:sz w:val="20"/>
        </w:rPr>
        <w:t>Suivi</w:t>
      </w:r>
      <w:r>
        <w:rPr>
          <w:spacing w:val="-5"/>
          <w:sz w:val="20"/>
        </w:rPr>
        <w:t> </w:t>
      </w:r>
      <w:r>
        <w:rPr>
          <w:sz w:val="20"/>
        </w:rPr>
        <w:t>des</w:t>
      </w:r>
      <w:r>
        <w:rPr>
          <w:spacing w:val="-4"/>
          <w:sz w:val="20"/>
        </w:rPr>
        <w:t> </w:t>
      </w:r>
      <w:r>
        <w:rPr>
          <w:sz w:val="20"/>
        </w:rPr>
        <w:t>ventes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temps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réel.</w:t>
      </w:r>
    </w:p>
    <w:p>
      <w:pPr>
        <w:pStyle w:val="ListParagraph"/>
        <w:numPr>
          <w:ilvl w:val="1"/>
          <w:numId w:val="4"/>
        </w:numPr>
        <w:tabs>
          <w:tab w:pos="742" w:val="left" w:leader="none"/>
        </w:tabs>
        <w:spacing w:line="240" w:lineRule="auto" w:before="34" w:after="0"/>
        <w:ind w:left="742" w:right="0" w:hanging="359"/>
        <w:jc w:val="both"/>
        <w:rPr>
          <w:sz w:val="20"/>
        </w:rPr>
      </w:pPr>
      <w:r>
        <w:rPr>
          <w:sz w:val="20"/>
        </w:rPr>
        <w:t>Statistiques</w:t>
      </w:r>
      <w:r>
        <w:rPr>
          <w:spacing w:val="-7"/>
          <w:sz w:val="20"/>
        </w:rPr>
        <w:t> </w:t>
      </w:r>
      <w:r>
        <w:rPr>
          <w:sz w:val="20"/>
        </w:rPr>
        <w:t>sur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fréquentation</w:t>
      </w:r>
      <w:r>
        <w:rPr>
          <w:spacing w:val="-6"/>
          <w:sz w:val="20"/>
        </w:rPr>
        <w:t> </w:t>
      </w:r>
      <w:r>
        <w:rPr>
          <w:sz w:val="20"/>
        </w:rPr>
        <w:t>et</w:t>
      </w:r>
      <w:r>
        <w:rPr>
          <w:spacing w:val="-7"/>
          <w:sz w:val="20"/>
        </w:rPr>
        <w:t> </w:t>
      </w:r>
      <w:r>
        <w:rPr>
          <w:sz w:val="20"/>
        </w:rPr>
        <w:t>les</w:t>
      </w:r>
      <w:r>
        <w:rPr>
          <w:spacing w:val="-6"/>
          <w:sz w:val="20"/>
        </w:rPr>
        <w:t> </w:t>
      </w:r>
      <w:r>
        <w:rPr>
          <w:sz w:val="20"/>
        </w:rPr>
        <w:t>performances</w:t>
      </w:r>
      <w:r>
        <w:rPr>
          <w:spacing w:val="-6"/>
          <w:sz w:val="20"/>
        </w:rPr>
        <w:t> </w:t>
      </w:r>
      <w:r>
        <w:rPr>
          <w:sz w:val="20"/>
        </w:rPr>
        <w:t>des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événements.</w:t>
      </w:r>
    </w:p>
    <w:p>
      <w:pPr>
        <w:pStyle w:val="BodyText"/>
        <w:spacing w:before="45"/>
      </w:pPr>
    </w:p>
    <w:p>
      <w:pPr>
        <w:pStyle w:val="Heading2"/>
        <w:numPr>
          <w:ilvl w:val="0"/>
          <w:numId w:val="4"/>
        </w:numPr>
        <w:tabs>
          <w:tab w:pos="289" w:val="left" w:leader="none"/>
        </w:tabs>
        <w:spacing w:line="240" w:lineRule="auto" w:before="0" w:after="0"/>
        <w:ind w:left="289" w:right="0" w:hanging="266"/>
        <w:jc w:val="left"/>
      </w:pPr>
      <w:r>
        <w:rPr/>
        <w:t>Paiements simplifiés et réguliers </w:t>
      </w:r>
      <w:r>
        <w:rPr>
          <w:spacing w:val="-10"/>
        </w:rPr>
        <w:t>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ListParagraph"/>
        <w:numPr>
          <w:ilvl w:val="1"/>
          <w:numId w:val="4"/>
        </w:numPr>
        <w:tabs>
          <w:tab w:pos="742" w:val="left" w:leader="none"/>
        </w:tabs>
        <w:spacing w:line="240" w:lineRule="auto" w:before="0" w:after="0"/>
        <w:ind w:left="742" w:right="0" w:hanging="359"/>
        <w:jc w:val="both"/>
        <w:rPr>
          <w:sz w:val="20"/>
        </w:rPr>
      </w:pPr>
      <w:r>
        <w:rPr>
          <w:sz w:val="20"/>
        </w:rPr>
        <w:t>Gestion</w:t>
      </w:r>
      <w:r>
        <w:rPr>
          <w:spacing w:val="-5"/>
          <w:sz w:val="20"/>
        </w:rPr>
        <w:t> </w:t>
      </w:r>
      <w:r>
        <w:rPr>
          <w:sz w:val="20"/>
        </w:rPr>
        <w:t>des</w:t>
      </w:r>
      <w:r>
        <w:rPr>
          <w:spacing w:val="-5"/>
          <w:sz w:val="20"/>
        </w:rPr>
        <w:t> </w:t>
      </w:r>
      <w:r>
        <w:rPr>
          <w:sz w:val="20"/>
        </w:rPr>
        <w:t>recettes</w:t>
      </w:r>
      <w:r>
        <w:rPr>
          <w:spacing w:val="-5"/>
          <w:sz w:val="20"/>
        </w:rPr>
        <w:t> </w:t>
      </w:r>
      <w:r>
        <w:rPr>
          <w:sz w:val="20"/>
        </w:rPr>
        <w:t>avec</w:t>
      </w:r>
      <w:r>
        <w:rPr>
          <w:spacing w:val="-5"/>
          <w:sz w:val="20"/>
        </w:rPr>
        <w:t> </w:t>
      </w:r>
      <w:r>
        <w:rPr>
          <w:sz w:val="20"/>
        </w:rPr>
        <w:t>suivi</w:t>
      </w:r>
      <w:r>
        <w:rPr>
          <w:spacing w:val="-5"/>
          <w:sz w:val="20"/>
        </w:rPr>
        <w:t> </w:t>
      </w:r>
      <w:r>
        <w:rPr>
          <w:sz w:val="20"/>
        </w:rPr>
        <w:t>des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transactions</w:t>
      </w: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76" w:lineRule="auto" w:before="35" w:after="0"/>
        <w:ind w:left="743" w:right="596" w:hanging="360"/>
        <w:jc w:val="both"/>
        <w:rPr>
          <w:sz w:val="20"/>
        </w:rPr>
      </w:pPr>
      <w:r>
        <w:rPr>
          <w:sz w:val="20"/>
        </w:rPr>
        <w:t>Paiements</w:t>
      </w:r>
      <w:r>
        <w:rPr>
          <w:spacing w:val="-5"/>
          <w:sz w:val="20"/>
        </w:rPr>
        <w:t> </w:t>
      </w:r>
      <w:r>
        <w:rPr>
          <w:sz w:val="20"/>
        </w:rPr>
        <w:t>réguliers</w:t>
      </w:r>
      <w:r>
        <w:rPr>
          <w:spacing w:val="-5"/>
          <w:sz w:val="20"/>
        </w:rPr>
        <w:t> </w:t>
      </w:r>
      <w:r>
        <w:rPr>
          <w:sz w:val="20"/>
        </w:rPr>
        <w:t>vers</w:t>
      </w:r>
      <w:r>
        <w:rPr>
          <w:spacing w:val="-5"/>
          <w:sz w:val="20"/>
        </w:rPr>
        <w:t> </w:t>
      </w:r>
      <w:r>
        <w:rPr>
          <w:sz w:val="20"/>
        </w:rPr>
        <w:t>les</w:t>
      </w:r>
      <w:r>
        <w:rPr>
          <w:spacing w:val="-5"/>
          <w:sz w:val="20"/>
        </w:rPr>
        <w:t> </w:t>
      </w:r>
      <w:r>
        <w:rPr>
          <w:sz w:val="20"/>
        </w:rPr>
        <w:t>partenaires</w:t>
      </w:r>
      <w:r>
        <w:rPr>
          <w:spacing w:val="-5"/>
          <w:sz w:val="20"/>
        </w:rPr>
        <w:t> </w:t>
      </w:r>
      <w:r>
        <w:rPr>
          <w:sz w:val="20"/>
        </w:rPr>
        <w:t>(modèle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reversement)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sz w:val="20"/>
        </w:rPr>
        <w:t>Les</w:t>
      </w:r>
      <w:r>
        <w:rPr>
          <w:spacing w:val="-5"/>
          <w:sz w:val="20"/>
        </w:rPr>
        <w:t> </w:t>
      </w:r>
      <w:r>
        <w:rPr>
          <w:sz w:val="20"/>
        </w:rPr>
        <w:t>partenaires reçoivent</w:t>
      </w:r>
      <w:r>
        <w:rPr>
          <w:spacing w:val="-2"/>
          <w:sz w:val="20"/>
        </w:rPr>
        <w:t> </w:t>
      </w:r>
      <w:r>
        <w:rPr>
          <w:sz w:val="20"/>
        </w:rPr>
        <w:t>leurs</w:t>
      </w:r>
      <w:r>
        <w:rPr>
          <w:spacing w:val="-2"/>
          <w:sz w:val="20"/>
        </w:rPr>
        <w:t> </w:t>
      </w:r>
      <w:r>
        <w:rPr>
          <w:sz w:val="20"/>
        </w:rPr>
        <w:t>gains</w:t>
      </w:r>
      <w:r>
        <w:rPr>
          <w:spacing w:val="-2"/>
          <w:sz w:val="20"/>
        </w:rPr>
        <w:t> </w:t>
      </w:r>
      <w:r>
        <w:rPr>
          <w:sz w:val="20"/>
        </w:rPr>
        <w:t>cumulés</w:t>
      </w:r>
      <w:r>
        <w:rPr>
          <w:spacing w:val="-2"/>
          <w:sz w:val="20"/>
        </w:rPr>
        <w:t> </w:t>
      </w:r>
      <w:r>
        <w:rPr>
          <w:sz w:val="20"/>
        </w:rPr>
        <w:t>sur</w:t>
      </w:r>
      <w:r>
        <w:rPr>
          <w:spacing w:val="-2"/>
          <w:sz w:val="20"/>
        </w:rPr>
        <w:t> </w:t>
      </w:r>
      <w:r>
        <w:rPr>
          <w:sz w:val="20"/>
        </w:rPr>
        <w:t>une</w:t>
      </w:r>
      <w:r>
        <w:rPr>
          <w:spacing w:val="-2"/>
          <w:sz w:val="20"/>
        </w:rPr>
        <w:t> </w:t>
      </w:r>
      <w:r>
        <w:rPr>
          <w:sz w:val="20"/>
        </w:rPr>
        <w:t>base</w:t>
      </w:r>
      <w:r>
        <w:rPr>
          <w:spacing w:val="-2"/>
          <w:sz w:val="20"/>
        </w:rPr>
        <w:t> </w:t>
      </w:r>
      <w:r>
        <w:rPr>
          <w:sz w:val="20"/>
        </w:rPr>
        <w:t>régulière</w:t>
      </w:r>
      <w:r>
        <w:rPr>
          <w:spacing w:val="-2"/>
          <w:sz w:val="20"/>
        </w:rPr>
        <w:t> </w:t>
      </w:r>
      <w:r>
        <w:rPr>
          <w:sz w:val="20"/>
        </w:rPr>
        <w:t>(trimestrielle</w:t>
      </w:r>
      <w:r>
        <w:rPr>
          <w:spacing w:val="-2"/>
          <w:sz w:val="20"/>
        </w:rPr>
        <w:t> </w:t>
      </w:r>
      <w:r>
        <w:rPr>
          <w:sz w:val="20"/>
        </w:rPr>
        <w:t>pour</w:t>
      </w:r>
      <w:r>
        <w:rPr>
          <w:spacing w:val="-2"/>
          <w:sz w:val="20"/>
        </w:rPr>
        <w:t> </w:t>
      </w:r>
      <w:r>
        <w:rPr>
          <w:sz w:val="20"/>
        </w:rPr>
        <w:t>débuter</w:t>
      </w:r>
      <w:r>
        <w:rPr>
          <w:spacing w:val="-2"/>
          <w:sz w:val="20"/>
        </w:rPr>
        <w:t> </w:t>
      </w:r>
      <w:r>
        <w:rPr>
          <w:sz w:val="20"/>
        </w:rPr>
        <w:t>puis </w:t>
      </w:r>
      <w:r>
        <w:rPr>
          <w:spacing w:val="-2"/>
          <w:sz w:val="20"/>
        </w:rPr>
        <w:t>mensuelle).</w:t>
      </w:r>
    </w:p>
    <w:sectPr>
      <w:pgSz w:w="11920" w:h="16840"/>
      <w:pgMar w:top="1360" w:bottom="280" w:left="1417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Roboto">
    <w:altName w:val="Roboto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2"/>
      <w:numFmt w:val="decimal"/>
      <w:lvlText w:val="%1."/>
      <w:lvlJc w:val="left"/>
      <w:pPr>
        <w:ind w:left="224" w:hanging="202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8"/>
        <w:sz w:val="22"/>
        <w:szCs w:val="22"/>
        <w:lang w:val="fr-FR" w:eastAsia="en-US" w:bidi="ar-SA"/>
      </w:rPr>
    </w:lvl>
    <w:lvl w:ilvl="1">
      <w:start w:val="0"/>
      <w:numFmt w:val="bullet"/>
      <w:lvlText w:val="●"/>
      <w:lvlJc w:val="left"/>
      <w:pPr>
        <w:ind w:left="743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3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53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427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32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21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115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011" w:hanging="360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24" w:hanging="202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8"/>
        <w:sz w:val="22"/>
        <w:szCs w:val="22"/>
        <w:lang w:val="fr-FR" w:eastAsia="en-US" w:bidi="ar-SA"/>
      </w:rPr>
    </w:lvl>
    <w:lvl w:ilvl="1">
      <w:start w:val="0"/>
      <w:numFmt w:val="bullet"/>
      <w:lvlText w:val="●"/>
      <w:lvlJc w:val="left"/>
      <w:pPr>
        <w:ind w:left="743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3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53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427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32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21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115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011" w:hanging="36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07" w:hanging="185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8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60" w:hanging="185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20" w:hanging="185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80" w:hanging="185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641" w:hanging="185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501" w:hanging="185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361" w:hanging="185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222" w:hanging="185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082" w:hanging="185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9" w:hanging="287"/>
        <w:jc w:val="left"/>
      </w:pPr>
      <w:rPr>
        <w:rFonts w:hint="default" w:ascii="Roboto" w:hAnsi="Roboto" w:eastAsia="Roboto" w:cs="Roboto"/>
        <w:b/>
        <w:bCs/>
        <w:i w:val="0"/>
        <w:iCs w:val="0"/>
        <w:color w:val="348F8F"/>
        <w:spacing w:val="0"/>
        <w:w w:val="97"/>
        <w:sz w:val="31"/>
        <w:szCs w:val="31"/>
        <w:lang w:val="fr-FR" w:eastAsia="en-US" w:bidi="ar-SA"/>
      </w:rPr>
    </w:lvl>
    <w:lvl w:ilvl="1">
      <w:start w:val="0"/>
      <w:numFmt w:val="bullet"/>
      <w:lvlText w:val="●"/>
      <w:lvlJc w:val="left"/>
      <w:pPr>
        <w:ind w:left="743" w:hanging="360"/>
      </w:pPr>
      <w:rPr>
        <w:rFonts w:hint="default" w:ascii="Arial" w:hAnsi="Arial" w:eastAsia="Arial" w:cs="Arial"/>
        <w:spacing w:val="0"/>
        <w:w w:val="10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3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53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427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32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21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115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011" w:hanging="360"/>
      </w:pPr>
      <w:rPr>
        <w:rFonts w:hint="default"/>
        <w:lang w:val="fr-FR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308" w:hanging="285"/>
      <w:outlineLvl w:val="1"/>
    </w:pPr>
    <w:rPr>
      <w:rFonts w:ascii="Roboto" w:hAnsi="Roboto" w:eastAsia="Roboto" w:cs="Roboto"/>
      <w:b/>
      <w:bCs/>
      <w:sz w:val="33"/>
      <w:szCs w:val="33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223" w:hanging="266"/>
      <w:outlineLvl w:val="2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Heading3" w:type="paragraph">
    <w:name w:val="Heading 3"/>
    <w:basedOn w:val="Normal"/>
    <w:uiPriority w:val="1"/>
    <w:qFormat/>
    <w:pPr>
      <w:ind w:left="204" w:hanging="181"/>
      <w:outlineLvl w:val="3"/>
    </w:pPr>
    <w:rPr>
      <w:rFonts w:ascii="Arial" w:hAnsi="Arial" w:eastAsia="Arial" w:cs="Arial"/>
      <w:b/>
      <w:bCs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23"/>
    </w:pPr>
    <w:rPr>
      <w:rFonts w:ascii="Arial" w:hAnsi="Arial" w:eastAsia="Arial" w:cs="Arial"/>
      <w:b/>
      <w:bCs/>
      <w:sz w:val="36"/>
      <w:szCs w:val="36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742" w:hanging="359"/>
    </w:pPr>
    <w:rPr>
      <w:rFonts w:ascii="Arial" w:hAnsi="Arial" w:eastAsia="Arial" w:cs="Arial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APPLICATION</dc:title>
  <dcterms:created xsi:type="dcterms:W3CDTF">2025-06-26T07:26:24Z</dcterms:created>
  <dcterms:modified xsi:type="dcterms:W3CDTF">2025-06-26T07:26:24Z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2025-06-26T00:00:00Z</vt:filetime>
  </property>
</Properties>
</file>