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E05B3" w14:textId="6F990B26" w:rsidR="00B83467" w:rsidRDefault="00B83467" w:rsidP="00B83467">
      <w:pPr>
        <w:spacing w:line="276" w:lineRule="auto"/>
        <w:jc w:val="center"/>
        <w:rPr>
          <w:rFonts w:ascii="Times New Roman" w:hAnsi="Times New Roman" w:cs="Times New Roman"/>
          <w:sz w:val="28"/>
          <w:szCs w:val="28"/>
        </w:rPr>
      </w:pPr>
      <w:r w:rsidRPr="00B83467">
        <w:rPr>
          <w:rFonts w:ascii="Times New Roman" w:hAnsi="Times New Roman" w:cs="Times New Roman"/>
          <w:sz w:val="28"/>
          <w:szCs w:val="28"/>
        </w:rPr>
        <w:t>D</w:t>
      </w:r>
      <w:r>
        <w:rPr>
          <w:rFonts w:ascii="Times New Roman" w:hAnsi="Times New Roman" w:cs="Times New Roman"/>
          <w:sz w:val="28"/>
          <w:szCs w:val="28"/>
        </w:rPr>
        <w:t>ALYs De Enfermedades Tropicales Desatendidas</w:t>
      </w:r>
      <w:r w:rsidRPr="00B83467">
        <w:rPr>
          <w:rFonts w:ascii="Times New Roman" w:hAnsi="Times New Roman" w:cs="Times New Roman"/>
          <w:sz w:val="28"/>
          <w:szCs w:val="28"/>
        </w:rPr>
        <w:t xml:space="preserve"> Y Su Relación Con Variables Ambientales Y Socioeconómicas.</w:t>
      </w:r>
    </w:p>
    <w:p w14:paraId="3215135D" w14:textId="77777777" w:rsidR="0081713A" w:rsidRDefault="0081713A" w:rsidP="00C66B8F">
      <w:pPr>
        <w:spacing w:line="276" w:lineRule="auto"/>
        <w:jc w:val="both"/>
        <w:rPr>
          <w:rFonts w:ascii="Times New Roman" w:hAnsi="Times New Roman" w:cs="Times New Roman"/>
          <w:sz w:val="22"/>
          <w:szCs w:val="22"/>
        </w:rPr>
      </w:pPr>
    </w:p>
    <w:p w14:paraId="6AE1672D" w14:textId="4E4116D0" w:rsidR="006F489C" w:rsidRPr="006F489C" w:rsidRDefault="006F489C" w:rsidP="00C66B8F">
      <w:pPr>
        <w:spacing w:line="276" w:lineRule="auto"/>
        <w:jc w:val="both"/>
        <w:rPr>
          <w:rFonts w:ascii="Times New Roman" w:hAnsi="Times New Roman" w:cs="Times New Roman"/>
          <w:b/>
          <w:bCs/>
          <w:sz w:val="22"/>
          <w:szCs w:val="22"/>
        </w:rPr>
      </w:pPr>
      <w:r w:rsidRPr="006F489C">
        <w:rPr>
          <w:rFonts w:ascii="Times New Roman" w:hAnsi="Times New Roman" w:cs="Times New Roman"/>
          <w:b/>
          <w:bCs/>
          <w:sz w:val="22"/>
          <w:szCs w:val="22"/>
        </w:rPr>
        <w:t>Descripción del conjunto de datos</w:t>
      </w:r>
    </w:p>
    <w:p w14:paraId="68DA0A76" w14:textId="2281626B" w:rsidR="004173BF" w:rsidRDefault="006F489C" w:rsidP="004173BF">
      <w:pPr>
        <w:spacing w:line="276" w:lineRule="auto"/>
        <w:jc w:val="both"/>
        <w:rPr>
          <w:rFonts w:ascii="Times New Roman" w:hAnsi="Times New Roman" w:cs="Times New Roman"/>
          <w:sz w:val="22"/>
          <w:szCs w:val="22"/>
        </w:rPr>
      </w:pPr>
      <w:r w:rsidRPr="006F489C">
        <w:rPr>
          <w:rFonts w:ascii="Times New Roman" w:hAnsi="Times New Roman" w:cs="Times New Roman"/>
          <w:sz w:val="22"/>
          <w:szCs w:val="22"/>
        </w:rPr>
        <w:t xml:space="preserve">El conjunto principal de datos proviene de la Organización Mundial de la Salud </w:t>
      </w:r>
      <w:r w:rsidR="00DD248E">
        <w:rPr>
          <w:rFonts w:ascii="Times New Roman" w:hAnsi="Times New Roman" w:cs="Times New Roman"/>
          <w:sz w:val="22"/>
          <w:szCs w:val="22"/>
        </w:rPr>
        <w:t>(</w:t>
      </w:r>
      <w:r w:rsidRPr="006F489C">
        <w:rPr>
          <w:rFonts w:ascii="Times New Roman" w:hAnsi="Times New Roman" w:cs="Times New Roman"/>
          <w:sz w:val="22"/>
          <w:szCs w:val="22"/>
        </w:rPr>
        <w:t>OMS</w:t>
      </w:r>
      <w:r w:rsidR="00DD248E">
        <w:rPr>
          <w:rFonts w:ascii="Times New Roman" w:hAnsi="Times New Roman" w:cs="Times New Roman"/>
          <w:sz w:val="22"/>
          <w:szCs w:val="22"/>
        </w:rPr>
        <w:t>)</w:t>
      </w:r>
      <w:r w:rsidR="00DD248E">
        <w:rPr>
          <w:rStyle w:val="FootnoteReference"/>
          <w:rFonts w:ascii="Times New Roman" w:hAnsi="Times New Roman" w:cs="Times New Roman"/>
          <w:sz w:val="22"/>
          <w:szCs w:val="22"/>
        </w:rPr>
        <w:footnoteReference w:id="1"/>
      </w:r>
      <w:r w:rsidRPr="006F489C">
        <w:rPr>
          <w:rFonts w:ascii="Times New Roman" w:hAnsi="Times New Roman" w:cs="Times New Roman"/>
          <w:sz w:val="22"/>
          <w:szCs w:val="22"/>
        </w:rPr>
        <w:t>. Los DALYs (</w:t>
      </w:r>
      <w:r w:rsidRPr="00DD248E">
        <w:rPr>
          <w:rFonts w:ascii="Times New Roman" w:hAnsi="Times New Roman" w:cs="Times New Roman"/>
          <w:i/>
          <w:iCs/>
          <w:sz w:val="22"/>
          <w:szCs w:val="22"/>
        </w:rPr>
        <w:t>Disability-adjusted life years</w:t>
      </w:r>
      <w:r w:rsidRPr="006F489C">
        <w:rPr>
          <w:rFonts w:ascii="Times New Roman" w:hAnsi="Times New Roman" w:cs="Times New Roman"/>
          <w:sz w:val="22"/>
          <w:szCs w:val="22"/>
        </w:rPr>
        <w:t xml:space="preserve">) se reportan a tres escalas diferentes: global, regional y a nivel de país. Para este análisis nos </w:t>
      </w:r>
      <w:r w:rsidR="00B64B72">
        <w:rPr>
          <w:rFonts w:ascii="Times New Roman" w:hAnsi="Times New Roman" w:cs="Times New Roman"/>
          <w:sz w:val="22"/>
          <w:szCs w:val="22"/>
        </w:rPr>
        <w:t>interes</w:t>
      </w:r>
      <w:r w:rsidR="00FA7DEA">
        <w:rPr>
          <w:rFonts w:ascii="Times New Roman" w:hAnsi="Times New Roman" w:cs="Times New Roman"/>
          <w:sz w:val="22"/>
          <w:szCs w:val="22"/>
        </w:rPr>
        <w:t xml:space="preserve">arin </w:t>
      </w:r>
      <w:r w:rsidRPr="006F489C">
        <w:rPr>
          <w:rFonts w:ascii="Times New Roman" w:hAnsi="Times New Roman" w:cs="Times New Roman"/>
          <w:sz w:val="22"/>
          <w:szCs w:val="22"/>
        </w:rPr>
        <w:t>los datos reportados por país desde 2000-2021</w:t>
      </w:r>
      <w:r w:rsidR="00FA7DEA">
        <w:rPr>
          <w:rFonts w:ascii="Times New Roman" w:hAnsi="Times New Roman" w:cs="Times New Roman"/>
          <w:sz w:val="22"/>
          <w:szCs w:val="22"/>
        </w:rPr>
        <w:t>,</w:t>
      </w:r>
      <w:r w:rsidRPr="006F489C">
        <w:rPr>
          <w:rFonts w:ascii="Times New Roman" w:hAnsi="Times New Roman" w:cs="Times New Roman"/>
          <w:sz w:val="22"/>
          <w:szCs w:val="22"/>
        </w:rPr>
        <w:t xml:space="preserve"> de los cuales sólo hay datos para los años 2000, 2010, 2015, 2019, 2020 y 2021 (que se debe a que estimados anteriores no se pueden comparar con los actuales).</w:t>
      </w:r>
      <w:r w:rsidR="007A510A">
        <w:rPr>
          <w:rFonts w:ascii="Times New Roman" w:hAnsi="Times New Roman" w:cs="Times New Roman"/>
          <w:sz w:val="22"/>
          <w:szCs w:val="22"/>
        </w:rPr>
        <w:t xml:space="preserve"> Los demás datos se obtuvieron de </w:t>
      </w:r>
      <w:r w:rsidR="00DD248E">
        <w:rPr>
          <w:rFonts w:ascii="Times New Roman" w:hAnsi="Times New Roman" w:cs="Times New Roman"/>
          <w:sz w:val="22"/>
          <w:szCs w:val="22"/>
        </w:rPr>
        <w:t>Global Data Lab (GDL)</w:t>
      </w:r>
      <w:r w:rsidR="00DD248E">
        <w:rPr>
          <w:rStyle w:val="FootnoteReference"/>
          <w:rFonts w:ascii="Times New Roman" w:hAnsi="Times New Roman" w:cs="Times New Roman"/>
          <w:sz w:val="22"/>
          <w:szCs w:val="22"/>
        </w:rPr>
        <w:footnoteReference w:id="2"/>
      </w:r>
      <w:r w:rsidR="00DD248E">
        <w:rPr>
          <w:rFonts w:ascii="Times New Roman" w:hAnsi="Times New Roman" w:cs="Times New Roman"/>
          <w:sz w:val="22"/>
          <w:szCs w:val="22"/>
        </w:rPr>
        <w:t xml:space="preserve"> y a partir de ellos se derivaron algunas variables. </w:t>
      </w:r>
    </w:p>
    <w:p w14:paraId="5BAB1B2E" w14:textId="7C7DE622" w:rsidR="005F1BE7" w:rsidRDefault="004173BF" w:rsidP="005F1BE7">
      <w:pPr>
        <w:spacing w:line="276" w:lineRule="auto"/>
        <w:jc w:val="both"/>
        <w:rPr>
          <w:rFonts w:ascii="Times New Roman" w:hAnsi="Times New Roman" w:cs="Times New Roman"/>
          <w:sz w:val="22"/>
          <w:szCs w:val="22"/>
        </w:rPr>
      </w:pPr>
      <w:r>
        <w:rPr>
          <w:rFonts w:ascii="Times New Roman" w:hAnsi="Times New Roman" w:cs="Times New Roman"/>
          <w:sz w:val="22"/>
          <w:szCs w:val="22"/>
        </w:rPr>
        <w:tab/>
      </w:r>
      <w:r w:rsidR="00B64B72">
        <w:rPr>
          <w:rFonts w:ascii="Times New Roman" w:hAnsi="Times New Roman" w:cs="Times New Roman"/>
          <w:sz w:val="22"/>
          <w:szCs w:val="22"/>
        </w:rPr>
        <w:t>Del conjunto principal de datos sobre DALYs se</w:t>
      </w:r>
      <w:r>
        <w:rPr>
          <w:rFonts w:ascii="Times New Roman" w:hAnsi="Times New Roman" w:cs="Times New Roman"/>
          <w:sz w:val="22"/>
          <w:szCs w:val="22"/>
        </w:rPr>
        <w:t xml:space="preserve"> tenía</w:t>
      </w:r>
      <w:r w:rsidR="00B64B72">
        <w:rPr>
          <w:rFonts w:ascii="Times New Roman" w:hAnsi="Times New Roman" w:cs="Times New Roman"/>
          <w:sz w:val="22"/>
          <w:szCs w:val="22"/>
        </w:rPr>
        <w:t>n</w:t>
      </w:r>
      <w:r>
        <w:rPr>
          <w:rFonts w:ascii="Times New Roman" w:hAnsi="Times New Roman" w:cs="Times New Roman"/>
          <w:sz w:val="22"/>
          <w:szCs w:val="22"/>
        </w:rPr>
        <w:t xml:space="preserve"> archivo</w:t>
      </w:r>
      <w:r w:rsidR="00B64B72">
        <w:rPr>
          <w:rFonts w:ascii="Times New Roman" w:hAnsi="Times New Roman" w:cs="Times New Roman"/>
          <w:sz w:val="22"/>
          <w:szCs w:val="22"/>
        </w:rPr>
        <w:t>s</w:t>
      </w:r>
      <w:r>
        <w:rPr>
          <w:rFonts w:ascii="Times New Roman" w:hAnsi="Times New Roman" w:cs="Times New Roman"/>
          <w:sz w:val="22"/>
          <w:szCs w:val="22"/>
        </w:rPr>
        <w:t xml:space="preserve"> en formato .xlsx para cada uno de los años por analizar y que contenían 9 hojas: Una de notas (‘</w:t>
      </w:r>
      <w:r w:rsidRPr="00C12E1E">
        <w:rPr>
          <w:rFonts w:ascii="Times New Roman" w:hAnsi="Times New Roman" w:cs="Times New Roman"/>
          <w:i/>
          <w:iCs/>
          <w:sz w:val="22"/>
          <w:szCs w:val="22"/>
        </w:rPr>
        <w:t>Notes</w:t>
      </w:r>
      <w:r>
        <w:rPr>
          <w:rFonts w:ascii="Times New Roman" w:hAnsi="Times New Roman" w:cs="Times New Roman"/>
          <w:sz w:val="22"/>
          <w:szCs w:val="22"/>
        </w:rPr>
        <w:t>’) donde se destacaba la calidad de los datos de acuerdo con el color</w:t>
      </w:r>
      <w:r w:rsidR="00D707EB">
        <w:rPr>
          <w:rFonts w:ascii="Times New Roman" w:hAnsi="Times New Roman" w:cs="Times New Roman"/>
          <w:sz w:val="22"/>
          <w:szCs w:val="22"/>
        </w:rPr>
        <w:t>,</w:t>
      </w:r>
      <w:r w:rsidR="00B64B72">
        <w:rPr>
          <w:rFonts w:ascii="Times New Roman" w:hAnsi="Times New Roman" w:cs="Times New Roman"/>
          <w:sz w:val="22"/>
          <w:szCs w:val="22"/>
        </w:rPr>
        <w:t xml:space="preserve"> otro tipo de información en torno a cómo se derivaron los datos</w:t>
      </w:r>
      <w:r w:rsidR="00C12E1E">
        <w:rPr>
          <w:rFonts w:ascii="Times New Roman" w:hAnsi="Times New Roman" w:cs="Times New Roman"/>
          <w:sz w:val="22"/>
          <w:szCs w:val="22"/>
        </w:rPr>
        <w:t xml:space="preserve"> y los DALYs por grupo etario (‘</w:t>
      </w:r>
      <w:r w:rsidR="00C12E1E" w:rsidRPr="00C12E1E">
        <w:rPr>
          <w:rFonts w:ascii="Times New Roman" w:hAnsi="Times New Roman" w:cs="Times New Roman"/>
          <w:i/>
          <w:iCs/>
          <w:sz w:val="22"/>
          <w:szCs w:val="22"/>
        </w:rPr>
        <w:t>All ages</w:t>
      </w:r>
      <w:r w:rsidR="00C12E1E">
        <w:rPr>
          <w:rFonts w:ascii="Times New Roman" w:hAnsi="Times New Roman" w:cs="Times New Roman"/>
          <w:sz w:val="22"/>
          <w:szCs w:val="22"/>
        </w:rPr>
        <w:t>’, ‘0-4’, ‘5-14’, ‘15-29’, ‘30-49’, ‘50-59’, ‘60-69’ y ‘70+’)</w:t>
      </w:r>
      <w:r w:rsidR="00F4284C">
        <w:rPr>
          <w:rFonts w:ascii="Times New Roman" w:hAnsi="Times New Roman" w:cs="Times New Roman"/>
          <w:sz w:val="22"/>
          <w:szCs w:val="22"/>
        </w:rPr>
        <w:t>. C</w:t>
      </w:r>
      <w:r w:rsidR="005F1BE7">
        <w:rPr>
          <w:rFonts w:ascii="Times New Roman" w:hAnsi="Times New Roman" w:cs="Times New Roman"/>
          <w:sz w:val="22"/>
          <w:szCs w:val="22"/>
        </w:rPr>
        <w:t>ada hoja por grupo etario tiene 661 hileras y 189 columnas.</w:t>
      </w:r>
    </w:p>
    <w:p w14:paraId="279E8D90" w14:textId="77777777" w:rsidR="00972130" w:rsidRDefault="002E7A3F" w:rsidP="00E97CFB">
      <w:pPr>
        <w:spacing w:line="276" w:lineRule="auto"/>
        <w:ind w:firstLine="708"/>
        <w:jc w:val="both"/>
        <w:rPr>
          <w:rFonts w:ascii="Times New Roman" w:hAnsi="Times New Roman" w:cs="Times New Roman"/>
          <w:sz w:val="22"/>
          <w:szCs w:val="22"/>
        </w:rPr>
      </w:pPr>
      <w:r>
        <w:rPr>
          <w:rFonts w:ascii="Times New Roman" w:hAnsi="Times New Roman" w:cs="Times New Roman"/>
          <w:sz w:val="22"/>
          <w:szCs w:val="22"/>
        </w:rPr>
        <w:t>En general, cada hoja tiene un encabezado que recorre las primeras 6 hileras; en las columnas (a partir de la hilera 7) se encuentra el sexo, el código GHE de las enfermedades, la causa correspondiente</w:t>
      </w:r>
      <w:r w:rsidR="005F1BE7">
        <w:rPr>
          <w:rFonts w:ascii="Times New Roman" w:hAnsi="Times New Roman" w:cs="Times New Roman"/>
          <w:sz w:val="22"/>
          <w:szCs w:val="22"/>
        </w:rPr>
        <w:t xml:space="preserve">, </w:t>
      </w:r>
      <w:r>
        <w:rPr>
          <w:rFonts w:ascii="Times New Roman" w:hAnsi="Times New Roman" w:cs="Times New Roman"/>
          <w:sz w:val="22"/>
          <w:szCs w:val="22"/>
        </w:rPr>
        <w:t>organizada en tres niveles</w:t>
      </w:r>
      <w:r w:rsidR="005F1BE7">
        <w:rPr>
          <w:rFonts w:ascii="Times New Roman" w:hAnsi="Times New Roman" w:cs="Times New Roman"/>
          <w:sz w:val="22"/>
          <w:szCs w:val="22"/>
        </w:rPr>
        <w:t xml:space="preserve">, </w:t>
      </w:r>
      <w:r>
        <w:rPr>
          <w:rFonts w:ascii="Times New Roman" w:hAnsi="Times New Roman" w:cs="Times New Roman"/>
          <w:sz w:val="22"/>
          <w:szCs w:val="22"/>
        </w:rPr>
        <w:t>y a partir de éstas el país o área geográfica (donde cada una tiene su código ISO-3</w:t>
      </w:r>
      <w:r w:rsidR="00E539F9">
        <w:rPr>
          <w:rFonts w:ascii="Times New Roman" w:hAnsi="Times New Roman" w:cs="Times New Roman"/>
          <w:sz w:val="22"/>
          <w:szCs w:val="22"/>
        </w:rPr>
        <w:t xml:space="preserve"> en la misma columna); </w:t>
      </w:r>
      <w:r w:rsidR="005F1BE7">
        <w:rPr>
          <w:rFonts w:ascii="Times New Roman" w:hAnsi="Times New Roman" w:cs="Times New Roman"/>
          <w:sz w:val="22"/>
          <w:szCs w:val="22"/>
        </w:rPr>
        <w:t xml:space="preserve">en la hilera número 10 </w:t>
      </w:r>
      <w:r w:rsidR="00E539F9">
        <w:rPr>
          <w:rFonts w:ascii="Times New Roman" w:hAnsi="Times New Roman" w:cs="Times New Roman"/>
          <w:sz w:val="22"/>
          <w:szCs w:val="22"/>
        </w:rPr>
        <w:t>la población afectada en total por cualquier enfermedad reportada por país; finalmente, c</w:t>
      </w:r>
      <w:r w:rsidR="0053267E">
        <w:rPr>
          <w:rFonts w:ascii="Times New Roman" w:hAnsi="Times New Roman" w:cs="Times New Roman"/>
          <w:sz w:val="22"/>
          <w:szCs w:val="22"/>
        </w:rPr>
        <w:t>ada hoja contiene tres secciones: una donde se agrupan los DALYs totales, una para el sexo masculino y otra sección para el sexo femenino.</w:t>
      </w:r>
      <w:r w:rsidR="00E97CFB">
        <w:rPr>
          <w:rFonts w:ascii="Times New Roman" w:hAnsi="Times New Roman" w:cs="Times New Roman"/>
          <w:sz w:val="22"/>
          <w:szCs w:val="22"/>
        </w:rPr>
        <w:t xml:space="preserve"> </w:t>
      </w:r>
    </w:p>
    <w:p w14:paraId="77BA02E9" w14:textId="25EF1ED1" w:rsidR="00E97CFB" w:rsidRDefault="00E97CFB" w:rsidP="00E97CFB">
      <w:pPr>
        <w:spacing w:line="276"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Todo esto implica que los archivos tienen un formato pensado para ser leído por humanos: las filas iniciales </w:t>
      </w:r>
      <w:r w:rsidRPr="004173BF">
        <w:rPr>
          <w:rFonts w:ascii="Times New Roman" w:hAnsi="Times New Roman" w:cs="Times New Roman"/>
          <w:sz w:val="22"/>
          <w:szCs w:val="22"/>
        </w:rPr>
        <w:t>contienen títulos y metadatos, las primeras columnas no contienen valores directos, sino que utilizan una numeración jerárquica del código de cada enfermedad</w:t>
      </w:r>
      <w:r w:rsidR="00972130">
        <w:rPr>
          <w:rFonts w:ascii="Times New Roman" w:hAnsi="Times New Roman" w:cs="Times New Roman"/>
          <w:sz w:val="22"/>
          <w:szCs w:val="22"/>
        </w:rPr>
        <w:t xml:space="preserve"> </w:t>
      </w:r>
      <w:r w:rsidRPr="004173BF">
        <w:rPr>
          <w:rFonts w:ascii="Times New Roman" w:hAnsi="Times New Roman" w:cs="Times New Roman"/>
          <w:sz w:val="22"/>
          <w:szCs w:val="22"/>
        </w:rPr>
        <w:t>y existen celdas en blanco para mantener la jerarquía visual, lo que se refleja en el perfil como un alto porcentaje de valores ausentes (NaN) en columnas que en realidad funcionan como índices</w:t>
      </w:r>
      <w:r w:rsidR="00972130">
        <w:rPr>
          <w:rFonts w:ascii="Times New Roman" w:hAnsi="Times New Roman" w:cs="Times New Roman"/>
          <w:sz w:val="22"/>
          <w:szCs w:val="22"/>
        </w:rPr>
        <w:t xml:space="preserve">. Esto se observa en que cada </w:t>
      </w:r>
      <w:r w:rsidR="00972130" w:rsidRPr="00972130">
        <w:rPr>
          <w:rFonts w:ascii="Times New Roman" w:hAnsi="Times New Roman" w:cs="Times New Roman"/>
          <w:i/>
          <w:iCs/>
          <w:sz w:val="22"/>
          <w:szCs w:val="22"/>
        </w:rPr>
        <w:t>profile</w:t>
      </w:r>
      <w:r w:rsidR="00972130">
        <w:rPr>
          <w:rFonts w:ascii="Times New Roman" w:hAnsi="Times New Roman" w:cs="Times New Roman"/>
          <w:sz w:val="22"/>
          <w:szCs w:val="22"/>
        </w:rPr>
        <w:t xml:space="preserve"> generado presente muchas variables sin nombre, </w:t>
      </w:r>
      <w:r w:rsidR="00972130" w:rsidRPr="00972130">
        <w:rPr>
          <w:rFonts w:ascii="Times New Roman" w:hAnsi="Times New Roman" w:cs="Times New Roman"/>
          <w:i/>
          <w:iCs/>
          <w:sz w:val="22"/>
          <w:szCs w:val="22"/>
        </w:rPr>
        <w:t>unnamed</w:t>
      </w:r>
      <w:r w:rsidR="00972130">
        <w:rPr>
          <w:rFonts w:ascii="Times New Roman" w:hAnsi="Times New Roman" w:cs="Times New Roman"/>
          <w:sz w:val="22"/>
          <w:szCs w:val="22"/>
        </w:rPr>
        <w:t xml:space="preserve">, sin valores y, consecuentemente, patrón aparente (ver </w:t>
      </w:r>
      <w:r w:rsidR="00972130" w:rsidRPr="00972130">
        <w:rPr>
          <w:rFonts w:ascii="Times New Roman" w:hAnsi="Times New Roman" w:cs="Times New Roman"/>
          <w:i/>
          <w:iCs/>
          <w:sz w:val="22"/>
          <w:szCs w:val="22"/>
        </w:rPr>
        <w:t>profiles</w:t>
      </w:r>
      <w:r w:rsidR="00972130">
        <w:rPr>
          <w:rFonts w:ascii="Times New Roman" w:hAnsi="Times New Roman" w:cs="Times New Roman"/>
          <w:sz w:val="22"/>
          <w:szCs w:val="22"/>
        </w:rPr>
        <w:t xml:space="preserve"> generados en: </w:t>
      </w:r>
      <w:r w:rsidR="00972130" w:rsidRPr="001C7EBB">
        <w:rPr>
          <w:rFonts w:ascii="Times New Roman" w:hAnsi="Times New Roman" w:cs="Times New Roman"/>
          <w:b/>
          <w:bCs/>
          <w:sz w:val="22"/>
          <w:szCs w:val="22"/>
        </w:rPr>
        <w:t>\DALY_DataAnalysis\profiles\Pre-processing_Profiles2000-2021</w:t>
      </w:r>
      <w:r w:rsidR="00972130">
        <w:rPr>
          <w:rFonts w:ascii="Times New Roman" w:hAnsi="Times New Roman" w:cs="Times New Roman"/>
          <w:sz w:val="22"/>
          <w:szCs w:val="22"/>
        </w:rPr>
        <w:t xml:space="preserve">). </w:t>
      </w:r>
    </w:p>
    <w:p w14:paraId="069F2D2F" w14:textId="77777777" w:rsidR="004173BF" w:rsidRDefault="004173BF" w:rsidP="004173BF">
      <w:pPr>
        <w:spacing w:line="276" w:lineRule="auto"/>
        <w:jc w:val="both"/>
        <w:rPr>
          <w:rFonts w:ascii="Times New Roman" w:hAnsi="Times New Roman" w:cs="Times New Roman"/>
          <w:sz w:val="22"/>
          <w:szCs w:val="22"/>
        </w:rPr>
      </w:pPr>
    </w:p>
    <w:p w14:paraId="0647671A" w14:textId="3BC50D85" w:rsidR="00DD248E" w:rsidRPr="007B6E0E" w:rsidRDefault="00DD248E" w:rsidP="00C66B8F">
      <w:pPr>
        <w:spacing w:line="276" w:lineRule="auto"/>
        <w:jc w:val="both"/>
        <w:rPr>
          <w:rFonts w:ascii="Times New Roman" w:hAnsi="Times New Roman" w:cs="Times New Roman"/>
          <w:b/>
          <w:bCs/>
          <w:sz w:val="22"/>
          <w:szCs w:val="22"/>
        </w:rPr>
      </w:pPr>
      <w:r w:rsidRPr="007B6E0E">
        <w:rPr>
          <w:rFonts w:ascii="Times New Roman" w:hAnsi="Times New Roman" w:cs="Times New Roman"/>
          <w:b/>
          <w:bCs/>
          <w:sz w:val="22"/>
          <w:szCs w:val="22"/>
        </w:rPr>
        <w:t>Limpieza de Datos</w:t>
      </w:r>
    </w:p>
    <w:p w14:paraId="321C4BA2" w14:textId="56FABB72" w:rsidR="001C7EBB" w:rsidRPr="00CA1FF0" w:rsidRDefault="001C7EBB" w:rsidP="00CA1FF0">
      <w:pPr>
        <w:pStyle w:val="ListParagraph"/>
        <w:numPr>
          <w:ilvl w:val="0"/>
          <w:numId w:val="18"/>
        </w:numPr>
        <w:spacing w:line="276" w:lineRule="auto"/>
        <w:jc w:val="both"/>
        <w:rPr>
          <w:rFonts w:ascii="Times New Roman" w:hAnsi="Times New Roman" w:cs="Times New Roman"/>
          <w:sz w:val="22"/>
          <w:szCs w:val="22"/>
        </w:rPr>
      </w:pPr>
      <w:r w:rsidRPr="00CA1FF0">
        <w:rPr>
          <w:rFonts w:ascii="Times New Roman" w:hAnsi="Times New Roman" w:cs="Times New Roman"/>
          <w:sz w:val="22"/>
          <w:szCs w:val="22"/>
        </w:rPr>
        <w:t>Objetivos de la limpieza de datos:</w:t>
      </w:r>
    </w:p>
    <w:p w14:paraId="167100BA" w14:textId="77777777" w:rsidR="001C7EBB" w:rsidRDefault="001C7EBB" w:rsidP="001C7EBB">
      <w:pPr>
        <w:pStyle w:val="ListParagraph"/>
        <w:numPr>
          <w:ilvl w:val="0"/>
          <w:numId w:val="13"/>
        </w:numPr>
        <w:spacing w:line="276" w:lineRule="auto"/>
        <w:jc w:val="both"/>
        <w:rPr>
          <w:rFonts w:ascii="Times New Roman" w:hAnsi="Times New Roman" w:cs="Times New Roman"/>
          <w:sz w:val="22"/>
          <w:szCs w:val="22"/>
        </w:rPr>
      </w:pPr>
      <w:r w:rsidRPr="001C7EBB">
        <w:rPr>
          <w:rFonts w:ascii="Times New Roman" w:hAnsi="Times New Roman" w:cs="Times New Roman"/>
          <w:sz w:val="22"/>
          <w:szCs w:val="22"/>
        </w:rPr>
        <w:t>Remodelar y limpiar el conjunto de datos de DALYs</w:t>
      </w:r>
      <w:r>
        <w:rPr>
          <w:rFonts w:ascii="Times New Roman" w:hAnsi="Times New Roman" w:cs="Times New Roman"/>
          <w:sz w:val="22"/>
          <w:szCs w:val="22"/>
        </w:rPr>
        <w:t xml:space="preserve"> por país, año y sexo</w:t>
      </w:r>
      <w:r w:rsidRPr="001C7EBB">
        <w:rPr>
          <w:rFonts w:ascii="Times New Roman" w:hAnsi="Times New Roman" w:cs="Times New Roman"/>
          <w:sz w:val="22"/>
          <w:szCs w:val="22"/>
        </w:rPr>
        <w:t>.</w:t>
      </w:r>
    </w:p>
    <w:p w14:paraId="39D0C05A" w14:textId="77777777" w:rsidR="001C7EBB" w:rsidRDefault="001C7EBB" w:rsidP="001C7EBB">
      <w:pPr>
        <w:pStyle w:val="ListParagraph"/>
        <w:numPr>
          <w:ilvl w:val="1"/>
          <w:numId w:val="13"/>
        </w:numPr>
        <w:spacing w:line="276" w:lineRule="auto"/>
        <w:jc w:val="both"/>
        <w:rPr>
          <w:rFonts w:ascii="Times New Roman" w:hAnsi="Times New Roman" w:cs="Times New Roman"/>
          <w:sz w:val="22"/>
          <w:szCs w:val="22"/>
        </w:rPr>
      </w:pPr>
      <w:r w:rsidRPr="001C7EBB">
        <w:rPr>
          <w:rFonts w:ascii="Times New Roman" w:hAnsi="Times New Roman" w:cs="Times New Roman"/>
          <w:sz w:val="22"/>
          <w:szCs w:val="22"/>
        </w:rPr>
        <w:t xml:space="preserve">Conseguir un formato </w:t>
      </w:r>
      <w:r w:rsidRPr="00F4284C">
        <w:rPr>
          <w:rFonts w:ascii="Times New Roman" w:hAnsi="Times New Roman" w:cs="Times New Roman"/>
          <w:i/>
          <w:iCs/>
          <w:sz w:val="22"/>
          <w:szCs w:val="22"/>
        </w:rPr>
        <w:t>tidy data</w:t>
      </w:r>
      <w:r w:rsidRPr="001C7EBB">
        <w:rPr>
          <w:rFonts w:ascii="Times New Roman" w:hAnsi="Times New Roman" w:cs="Times New Roman"/>
          <w:sz w:val="22"/>
          <w:szCs w:val="22"/>
        </w:rPr>
        <w:t>.</w:t>
      </w:r>
    </w:p>
    <w:p w14:paraId="424995BE" w14:textId="77777777" w:rsidR="001C7EBB" w:rsidRDefault="001C7EBB" w:rsidP="002C3C7E">
      <w:pPr>
        <w:pStyle w:val="ListParagraph"/>
        <w:numPr>
          <w:ilvl w:val="1"/>
          <w:numId w:val="13"/>
        </w:numPr>
        <w:spacing w:line="276" w:lineRule="auto"/>
        <w:jc w:val="both"/>
        <w:rPr>
          <w:rFonts w:ascii="Times New Roman" w:hAnsi="Times New Roman" w:cs="Times New Roman"/>
          <w:sz w:val="22"/>
          <w:szCs w:val="22"/>
        </w:rPr>
      </w:pPr>
      <w:r w:rsidRPr="001C7EBB">
        <w:rPr>
          <w:rFonts w:ascii="Times New Roman" w:hAnsi="Times New Roman" w:cs="Times New Roman"/>
          <w:sz w:val="22"/>
          <w:szCs w:val="22"/>
        </w:rPr>
        <w:t xml:space="preserve">Conseguir </w:t>
      </w:r>
      <w:r>
        <w:rPr>
          <w:rFonts w:ascii="Times New Roman" w:hAnsi="Times New Roman" w:cs="Times New Roman"/>
          <w:sz w:val="22"/>
          <w:szCs w:val="22"/>
        </w:rPr>
        <w:t>variables informativas a partir del conjunto de datos.</w:t>
      </w:r>
    </w:p>
    <w:p w14:paraId="0CE25ED0" w14:textId="77777777" w:rsidR="00F4284C" w:rsidRDefault="00F4284C" w:rsidP="001C7EBB">
      <w:pPr>
        <w:spacing w:line="276" w:lineRule="auto"/>
        <w:jc w:val="both"/>
        <w:rPr>
          <w:rFonts w:ascii="Times New Roman" w:hAnsi="Times New Roman" w:cs="Times New Roman"/>
          <w:sz w:val="22"/>
          <w:szCs w:val="22"/>
        </w:rPr>
      </w:pPr>
    </w:p>
    <w:p w14:paraId="3C408E3B" w14:textId="4086C28C" w:rsidR="002C3C7E" w:rsidRPr="001C7EBB" w:rsidRDefault="00972130" w:rsidP="001C7EBB">
      <w:pPr>
        <w:spacing w:line="276" w:lineRule="auto"/>
        <w:jc w:val="both"/>
        <w:rPr>
          <w:rFonts w:ascii="Times New Roman" w:hAnsi="Times New Roman" w:cs="Times New Roman"/>
          <w:sz w:val="22"/>
          <w:szCs w:val="22"/>
        </w:rPr>
      </w:pPr>
      <w:r w:rsidRPr="001C7EBB">
        <w:rPr>
          <w:rFonts w:ascii="Times New Roman" w:hAnsi="Times New Roman" w:cs="Times New Roman"/>
          <w:sz w:val="22"/>
          <w:szCs w:val="22"/>
        </w:rPr>
        <w:t xml:space="preserve">Como parte del proceso de reestructuración </w:t>
      </w:r>
      <w:r w:rsidR="002C3C7E" w:rsidRPr="001C7EBB">
        <w:rPr>
          <w:rFonts w:ascii="Times New Roman" w:hAnsi="Times New Roman" w:cs="Times New Roman"/>
          <w:sz w:val="22"/>
          <w:szCs w:val="22"/>
        </w:rPr>
        <w:t xml:space="preserve">se tuvieron que eliminar y rellenar celdas vacías </w:t>
      </w:r>
      <w:r w:rsidR="00E97CFB" w:rsidRPr="001C7EBB">
        <w:rPr>
          <w:rFonts w:ascii="Times New Roman" w:hAnsi="Times New Roman" w:cs="Times New Roman"/>
          <w:sz w:val="22"/>
          <w:szCs w:val="22"/>
        </w:rPr>
        <w:t>de las primeras columnas para acomodar las categorías de las enfermedades</w:t>
      </w:r>
      <w:r w:rsidR="002C3C7E" w:rsidRPr="001C7EBB">
        <w:rPr>
          <w:rFonts w:ascii="Times New Roman" w:hAnsi="Times New Roman" w:cs="Times New Roman"/>
          <w:sz w:val="22"/>
          <w:szCs w:val="22"/>
        </w:rPr>
        <w:t xml:space="preserve"> y </w:t>
      </w:r>
      <w:r w:rsidR="00E97CFB" w:rsidRPr="001C7EBB">
        <w:rPr>
          <w:rFonts w:ascii="Times New Roman" w:hAnsi="Times New Roman" w:cs="Times New Roman"/>
          <w:sz w:val="22"/>
          <w:szCs w:val="22"/>
        </w:rPr>
        <w:t xml:space="preserve">definir la jerarquía de cada una correctamente. </w:t>
      </w:r>
      <w:r w:rsidR="002C3C7E" w:rsidRPr="001C7EBB">
        <w:rPr>
          <w:rFonts w:ascii="Times New Roman" w:hAnsi="Times New Roman" w:cs="Times New Roman"/>
          <w:sz w:val="22"/>
          <w:szCs w:val="22"/>
        </w:rPr>
        <w:t>Gran parte del proceso se enfocó en cada columna fuera una variable,</w:t>
      </w:r>
      <w:r w:rsidR="00E97CFB" w:rsidRPr="001C7EBB">
        <w:rPr>
          <w:rFonts w:ascii="Times New Roman" w:hAnsi="Times New Roman" w:cs="Times New Roman"/>
          <w:sz w:val="22"/>
          <w:szCs w:val="22"/>
        </w:rPr>
        <w:t xml:space="preserve"> cada observación </w:t>
      </w:r>
      <w:r w:rsidR="002C3C7E" w:rsidRPr="001C7EBB">
        <w:rPr>
          <w:rFonts w:ascii="Times New Roman" w:hAnsi="Times New Roman" w:cs="Times New Roman"/>
          <w:sz w:val="22"/>
          <w:szCs w:val="22"/>
        </w:rPr>
        <w:t>fuera</w:t>
      </w:r>
      <w:r w:rsidR="00E97CFB" w:rsidRPr="001C7EBB">
        <w:rPr>
          <w:rFonts w:ascii="Times New Roman" w:hAnsi="Times New Roman" w:cs="Times New Roman"/>
          <w:sz w:val="22"/>
          <w:szCs w:val="22"/>
        </w:rPr>
        <w:t xml:space="preserve"> una fila </w:t>
      </w:r>
      <w:r w:rsidR="002C3C7E" w:rsidRPr="001C7EBB">
        <w:rPr>
          <w:rFonts w:ascii="Times New Roman" w:hAnsi="Times New Roman" w:cs="Times New Roman"/>
          <w:sz w:val="22"/>
          <w:szCs w:val="22"/>
        </w:rPr>
        <w:t>y que se obtuvieran las siguientes variables de cada uno de los archivos por sexo y por edad:</w:t>
      </w:r>
    </w:p>
    <w:tbl>
      <w:tblPr>
        <w:tblStyle w:val="TableGrid"/>
        <w:tblW w:w="0" w:type="auto"/>
        <w:tblLook w:val="04A0" w:firstRow="1" w:lastRow="0" w:firstColumn="1" w:lastColumn="0" w:noHBand="0" w:noVBand="1"/>
      </w:tblPr>
      <w:tblGrid>
        <w:gridCol w:w="4414"/>
        <w:gridCol w:w="4414"/>
      </w:tblGrid>
      <w:tr w:rsidR="002C3C7E" w:rsidRPr="001C7EBB" w14:paraId="2834BEF6" w14:textId="77777777" w:rsidTr="005F4306">
        <w:tc>
          <w:tcPr>
            <w:tcW w:w="4414" w:type="dxa"/>
          </w:tcPr>
          <w:p w14:paraId="17B50795" w14:textId="77777777" w:rsidR="002C3C7E" w:rsidRPr="001C7EBB" w:rsidRDefault="002C3C7E" w:rsidP="005F4306">
            <w:pPr>
              <w:spacing w:line="276" w:lineRule="auto"/>
              <w:jc w:val="center"/>
              <w:rPr>
                <w:rFonts w:ascii="Times New Roman" w:hAnsi="Times New Roman" w:cs="Times New Roman"/>
                <w:b/>
                <w:bCs/>
                <w:sz w:val="20"/>
                <w:szCs w:val="20"/>
              </w:rPr>
            </w:pPr>
            <w:r w:rsidRPr="001C7EBB">
              <w:rPr>
                <w:rFonts w:ascii="Times New Roman" w:hAnsi="Times New Roman" w:cs="Times New Roman"/>
                <w:b/>
                <w:bCs/>
                <w:sz w:val="20"/>
                <w:szCs w:val="20"/>
              </w:rPr>
              <w:t>Nombre de la variable</w:t>
            </w:r>
          </w:p>
        </w:tc>
        <w:tc>
          <w:tcPr>
            <w:tcW w:w="4414" w:type="dxa"/>
          </w:tcPr>
          <w:p w14:paraId="16F09FF2" w14:textId="77777777" w:rsidR="002C3C7E" w:rsidRPr="001C7EBB" w:rsidRDefault="002C3C7E" w:rsidP="005F4306">
            <w:pPr>
              <w:spacing w:line="276" w:lineRule="auto"/>
              <w:jc w:val="center"/>
              <w:rPr>
                <w:rFonts w:ascii="Times New Roman" w:hAnsi="Times New Roman" w:cs="Times New Roman"/>
                <w:b/>
                <w:bCs/>
                <w:sz w:val="20"/>
                <w:szCs w:val="20"/>
              </w:rPr>
            </w:pPr>
            <w:r w:rsidRPr="001C7EBB">
              <w:rPr>
                <w:rFonts w:ascii="Times New Roman" w:hAnsi="Times New Roman" w:cs="Times New Roman"/>
                <w:b/>
                <w:bCs/>
                <w:sz w:val="20"/>
                <w:szCs w:val="20"/>
              </w:rPr>
              <w:t>Descripción</w:t>
            </w:r>
          </w:p>
        </w:tc>
      </w:tr>
      <w:tr w:rsidR="002C3C7E" w:rsidRPr="001C7EBB" w14:paraId="6A6E1BEB" w14:textId="77777777" w:rsidTr="005F4306">
        <w:tc>
          <w:tcPr>
            <w:tcW w:w="4414" w:type="dxa"/>
          </w:tcPr>
          <w:p w14:paraId="0A8EB81D" w14:textId="77777777" w:rsidR="002C3C7E" w:rsidRPr="001C7EBB" w:rsidRDefault="002C3C7E" w:rsidP="005F4306">
            <w:pPr>
              <w:spacing w:line="276" w:lineRule="auto"/>
              <w:jc w:val="center"/>
              <w:rPr>
                <w:rFonts w:ascii="Times New Roman" w:hAnsi="Times New Roman" w:cs="Times New Roman"/>
                <w:sz w:val="20"/>
                <w:szCs w:val="20"/>
              </w:rPr>
            </w:pPr>
            <w:r w:rsidRPr="001C7EBB">
              <w:rPr>
                <w:rFonts w:ascii="Times New Roman" w:hAnsi="Times New Roman" w:cs="Times New Roman"/>
                <w:sz w:val="20"/>
                <w:szCs w:val="20"/>
              </w:rPr>
              <w:t>‘</w:t>
            </w:r>
            <w:r w:rsidRPr="001C7EBB">
              <w:rPr>
                <w:rFonts w:ascii="Times New Roman" w:hAnsi="Times New Roman" w:cs="Times New Roman"/>
                <w:i/>
                <w:iCs/>
                <w:sz w:val="20"/>
                <w:szCs w:val="20"/>
              </w:rPr>
              <w:t>categoria_principal</w:t>
            </w:r>
            <w:r w:rsidRPr="001C7EBB">
              <w:rPr>
                <w:rFonts w:ascii="Times New Roman" w:hAnsi="Times New Roman" w:cs="Times New Roman"/>
                <w:sz w:val="20"/>
                <w:szCs w:val="20"/>
              </w:rPr>
              <w:t>’</w:t>
            </w:r>
          </w:p>
        </w:tc>
        <w:tc>
          <w:tcPr>
            <w:tcW w:w="4414" w:type="dxa"/>
          </w:tcPr>
          <w:p w14:paraId="2039F4B9" w14:textId="77777777" w:rsidR="002C3C7E" w:rsidRPr="001C7EBB" w:rsidRDefault="002C3C7E" w:rsidP="005F4306">
            <w:pPr>
              <w:spacing w:line="276" w:lineRule="auto"/>
              <w:rPr>
                <w:rFonts w:ascii="Times New Roman" w:hAnsi="Times New Roman" w:cs="Times New Roman"/>
                <w:sz w:val="20"/>
                <w:szCs w:val="20"/>
              </w:rPr>
            </w:pPr>
            <w:r w:rsidRPr="001C7EBB">
              <w:rPr>
                <w:rFonts w:ascii="Times New Roman" w:hAnsi="Times New Roman" w:cs="Times New Roman"/>
                <w:sz w:val="20"/>
                <w:szCs w:val="20"/>
              </w:rPr>
              <w:t>Categoría principal de la enfermedad</w:t>
            </w:r>
          </w:p>
        </w:tc>
      </w:tr>
      <w:tr w:rsidR="002C3C7E" w:rsidRPr="001C7EBB" w14:paraId="4A50456F" w14:textId="77777777" w:rsidTr="005F4306">
        <w:tc>
          <w:tcPr>
            <w:tcW w:w="4414" w:type="dxa"/>
          </w:tcPr>
          <w:p w14:paraId="1D3207DA" w14:textId="77777777" w:rsidR="002C3C7E" w:rsidRPr="001C7EBB" w:rsidRDefault="002C3C7E" w:rsidP="005F4306">
            <w:pPr>
              <w:spacing w:line="276" w:lineRule="auto"/>
              <w:jc w:val="center"/>
              <w:rPr>
                <w:rFonts w:ascii="Times New Roman" w:hAnsi="Times New Roman" w:cs="Times New Roman"/>
                <w:sz w:val="20"/>
                <w:szCs w:val="20"/>
              </w:rPr>
            </w:pPr>
            <w:r w:rsidRPr="001C7EBB">
              <w:rPr>
                <w:rFonts w:ascii="Times New Roman" w:hAnsi="Times New Roman" w:cs="Times New Roman"/>
                <w:sz w:val="20"/>
                <w:szCs w:val="20"/>
              </w:rPr>
              <w:t>‘</w:t>
            </w:r>
            <w:r w:rsidRPr="001C7EBB">
              <w:rPr>
                <w:rFonts w:ascii="Times New Roman" w:hAnsi="Times New Roman" w:cs="Times New Roman"/>
                <w:i/>
                <w:iCs/>
                <w:sz w:val="20"/>
                <w:szCs w:val="20"/>
              </w:rPr>
              <w:t>categoria_nivel1</w:t>
            </w:r>
            <w:r w:rsidRPr="001C7EBB">
              <w:rPr>
                <w:rFonts w:ascii="Times New Roman" w:hAnsi="Times New Roman" w:cs="Times New Roman"/>
                <w:sz w:val="20"/>
                <w:szCs w:val="20"/>
              </w:rPr>
              <w:t>’</w:t>
            </w:r>
          </w:p>
        </w:tc>
        <w:tc>
          <w:tcPr>
            <w:tcW w:w="4414" w:type="dxa"/>
          </w:tcPr>
          <w:p w14:paraId="2363E4E1" w14:textId="77777777" w:rsidR="002C3C7E" w:rsidRPr="001C7EBB" w:rsidRDefault="002C3C7E" w:rsidP="005F4306">
            <w:pPr>
              <w:spacing w:line="276" w:lineRule="auto"/>
              <w:rPr>
                <w:rFonts w:ascii="Times New Roman" w:hAnsi="Times New Roman" w:cs="Times New Roman"/>
                <w:sz w:val="20"/>
                <w:szCs w:val="20"/>
              </w:rPr>
            </w:pPr>
            <w:r w:rsidRPr="001C7EBB">
              <w:rPr>
                <w:rFonts w:ascii="Times New Roman" w:hAnsi="Times New Roman" w:cs="Times New Roman"/>
                <w:sz w:val="20"/>
                <w:szCs w:val="20"/>
              </w:rPr>
              <w:t>Subcategoría</w:t>
            </w:r>
          </w:p>
        </w:tc>
      </w:tr>
      <w:tr w:rsidR="002C3C7E" w:rsidRPr="001C7EBB" w14:paraId="3B347081" w14:textId="77777777" w:rsidTr="005F4306">
        <w:tc>
          <w:tcPr>
            <w:tcW w:w="4414" w:type="dxa"/>
          </w:tcPr>
          <w:p w14:paraId="048487EC" w14:textId="77777777" w:rsidR="002C3C7E" w:rsidRPr="001C7EBB" w:rsidRDefault="002C3C7E" w:rsidP="005F4306">
            <w:pPr>
              <w:spacing w:line="276" w:lineRule="auto"/>
              <w:jc w:val="center"/>
              <w:rPr>
                <w:rFonts w:ascii="Times New Roman" w:hAnsi="Times New Roman" w:cs="Times New Roman"/>
                <w:sz w:val="20"/>
                <w:szCs w:val="20"/>
              </w:rPr>
            </w:pPr>
            <w:r w:rsidRPr="001C7EBB">
              <w:rPr>
                <w:rFonts w:ascii="Times New Roman" w:hAnsi="Times New Roman" w:cs="Times New Roman"/>
                <w:sz w:val="20"/>
                <w:szCs w:val="20"/>
              </w:rPr>
              <w:t>‘</w:t>
            </w:r>
            <w:r w:rsidRPr="001C7EBB">
              <w:rPr>
                <w:rFonts w:ascii="Times New Roman" w:hAnsi="Times New Roman" w:cs="Times New Roman"/>
                <w:i/>
                <w:iCs/>
                <w:sz w:val="20"/>
                <w:szCs w:val="20"/>
              </w:rPr>
              <w:t>categoria_nivel2</w:t>
            </w:r>
            <w:r w:rsidRPr="001C7EBB">
              <w:rPr>
                <w:rFonts w:ascii="Times New Roman" w:hAnsi="Times New Roman" w:cs="Times New Roman"/>
                <w:sz w:val="20"/>
                <w:szCs w:val="20"/>
              </w:rPr>
              <w:t>’</w:t>
            </w:r>
          </w:p>
        </w:tc>
        <w:tc>
          <w:tcPr>
            <w:tcW w:w="4414" w:type="dxa"/>
          </w:tcPr>
          <w:p w14:paraId="6B5F1EFB" w14:textId="77777777" w:rsidR="002C3C7E" w:rsidRPr="001C7EBB" w:rsidRDefault="002C3C7E" w:rsidP="005F4306">
            <w:pPr>
              <w:spacing w:line="276" w:lineRule="auto"/>
              <w:rPr>
                <w:rFonts w:ascii="Times New Roman" w:hAnsi="Times New Roman" w:cs="Times New Roman"/>
                <w:sz w:val="20"/>
                <w:szCs w:val="20"/>
              </w:rPr>
            </w:pPr>
            <w:r w:rsidRPr="001C7EBB">
              <w:rPr>
                <w:rFonts w:ascii="Times New Roman" w:hAnsi="Times New Roman" w:cs="Times New Roman"/>
                <w:sz w:val="20"/>
                <w:szCs w:val="20"/>
              </w:rPr>
              <w:t>Subsubcategoría.</w:t>
            </w:r>
          </w:p>
        </w:tc>
      </w:tr>
      <w:tr w:rsidR="002C3C7E" w:rsidRPr="001C7EBB" w14:paraId="22999B54" w14:textId="77777777" w:rsidTr="005F4306">
        <w:tc>
          <w:tcPr>
            <w:tcW w:w="4414" w:type="dxa"/>
          </w:tcPr>
          <w:p w14:paraId="65CCDF4D" w14:textId="77777777" w:rsidR="002C3C7E" w:rsidRPr="001C7EBB" w:rsidRDefault="002C3C7E" w:rsidP="005F4306">
            <w:pPr>
              <w:spacing w:line="276" w:lineRule="auto"/>
              <w:jc w:val="center"/>
              <w:rPr>
                <w:rFonts w:ascii="Times New Roman" w:hAnsi="Times New Roman" w:cs="Times New Roman"/>
                <w:sz w:val="20"/>
                <w:szCs w:val="20"/>
              </w:rPr>
            </w:pPr>
            <w:r w:rsidRPr="001C7EBB">
              <w:rPr>
                <w:rFonts w:ascii="Times New Roman" w:hAnsi="Times New Roman" w:cs="Times New Roman"/>
                <w:sz w:val="20"/>
                <w:szCs w:val="20"/>
              </w:rPr>
              <w:t>‘</w:t>
            </w:r>
            <w:r w:rsidRPr="001C7EBB">
              <w:rPr>
                <w:rFonts w:ascii="Times New Roman" w:hAnsi="Times New Roman" w:cs="Times New Roman"/>
                <w:i/>
                <w:iCs/>
                <w:sz w:val="20"/>
                <w:szCs w:val="20"/>
              </w:rPr>
              <w:t>nombre_enfermedad</w:t>
            </w:r>
            <w:r w:rsidRPr="001C7EBB">
              <w:rPr>
                <w:rFonts w:ascii="Times New Roman" w:hAnsi="Times New Roman" w:cs="Times New Roman"/>
                <w:sz w:val="20"/>
                <w:szCs w:val="20"/>
              </w:rPr>
              <w:t>’</w:t>
            </w:r>
          </w:p>
        </w:tc>
        <w:tc>
          <w:tcPr>
            <w:tcW w:w="4414" w:type="dxa"/>
          </w:tcPr>
          <w:p w14:paraId="7F9F7006" w14:textId="77777777" w:rsidR="002C3C7E" w:rsidRPr="001C7EBB" w:rsidRDefault="002C3C7E" w:rsidP="005F4306">
            <w:pPr>
              <w:spacing w:line="276" w:lineRule="auto"/>
              <w:rPr>
                <w:rFonts w:ascii="Times New Roman" w:hAnsi="Times New Roman" w:cs="Times New Roman"/>
                <w:sz w:val="20"/>
                <w:szCs w:val="20"/>
              </w:rPr>
            </w:pPr>
            <w:r w:rsidRPr="001C7EBB">
              <w:rPr>
                <w:rFonts w:ascii="Times New Roman" w:hAnsi="Times New Roman" w:cs="Times New Roman"/>
                <w:sz w:val="20"/>
                <w:szCs w:val="20"/>
              </w:rPr>
              <w:t>Nombre de la enfermedad. Es el nivel más bajo dentro de las categorías de la OMS.</w:t>
            </w:r>
          </w:p>
        </w:tc>
      </w:tr>
      <w:tr w:rsidR="002C3C7E" w:rsidRPr="001C7EBB" w14:paraId="5362D2C9" w14:textId="77777777" w:rsidTr="005F4306">
        <w:tc>
          <w:tcPr>
            <w:tcW w:w="4414" w:type="dxa"/>
          </w:tcPr>
          <w:p w14:paraId="79E8B6CF" w14:textId="77777777" w:rsidR="002C3C7E" w:rsidRPr="001C7EBB" w:rsidRDefault="002C3C7E" w:rsidP="005F4306">
            <w:pPr>
              <w:spacing w:line="276" w:lineRule="auto"/>
              <w:jc w:val="center"/>
              <w:rPr>
                <w:rFonts w:ascii="Times New Roman" w:hAnsi="Times New Roman" w:cs="Times New Roman"/>
                <w:sz w:val="20"/>
                <w:szCs w:val="20"/>
              </w:rPr>
            </w:pPr>
            <w:r w:rsidRPr="001C7EBB">
              <w:rPr>
                <w:rFonts w:ascii="Times New Roman" w:hAnsi="Times New Roman" w:cs="Times New Roman"/>
                <w:sz w:val="20"/>
                <w:szCs w:val="20"/>
              </w:rPr>
              <w:t>‘</w:t>
            </w:r>
            <w:r w:rsidRPr="001C7EBB">
              <w:rPr>
                <w:rFonts w:ascii="Times New Roman" w:hAnsi="Times New Roman" w:cs="Times New Roman"/>
                <w:i/>
                <w:iCs/>
                <w:sz w:val="20"/>
                <w:szCs w:val="20"/>
              </w:rPr>
              <w:t>codigo</w:t>
            </w:r>
            <w:r w:rsidRPr="001C7EBB">
              <w:rPr>
                <w:rFonts w:ascii="Times New Roman" w:hAnsi="Times New Roman" w:cs="Times New Roman"/>
                <w:sz w:val="20"/>
                <w:szCs w:val="20"/>
              </w:rPr>
              <w:t>’</w:t>
            </w:r>
          </w:p>
        </w:tc>
        <w:tc>
          <w:tcPr>
            <w:tcW w:w="4414" w:type="dxa"/>
          </w:tcPr>
          <w:p w14:paraId="6FBA2679" w14:textId="77777777" w:rsidR="002C3C7E" w:rsidRPr="001C7EBB" w:rsidRDefault="002C3C7E" w:rsidP="005F4306">
            <w:pPr>
              <w:spacing w:line="276" w:lineRule="auto"/>
              <w:rPr>
                <w:rFonts w:ascii="Times New Roman" w:hAnsi="Times New Roman" w:cs="Times New Roman"/>
                <w:sz w:val="20"/>
                <w:szCs w:val="20"/>
              </w:rPr>
            </w:pPr>
            <w:r w:rsidRPr="001C7EBB">
              <w:rPr>
                <w:rFonts w:ascii="Times New Roman" w:hAnsi="Times New Roman" w:cs="Times New Roman"/>
                <w:sz w:val="20"/>
                <w:szCs w:val="20"/>
              </w:rPr>
              <w:t>Código según la OMS.</w:t>
            </w:r>
          </w:p>
        </w:tc>
      </w:tr>
      <w:tr w:rsidR="002C3C7E" w:rsidRPr="001C7EBB" w14:paraId="01F28ED0" w14:textId="77777777" w:rsidTr="005F4306">
        <w:tc>
          <w:tcPr>
            <w:tcW w:w="4414" w:type="dxa"/>
          </w:tcPr>
          <w:p w14:paraId="113D5957" w14:textId="77777777" w:rsidR="002C3C7E" w:rsidRPr="001C7EBB" w:rsidRDefault="002C3C7E" w:rsidP="005F4306">
            <w:pPr>
              <w:spacing w:line="276" w:lineRule="auto"/>
              <w:jc w:val="center"/>
              <w:rPr>
                <w:rFonts w:ascii="Times New Roman" w:hAnsi="Times New Roman" w:cs="Times New Roman"/>
                <w:sz w:val="20"/>
                <w:szCs w:val="20"/>
              </w:rPr>
            </w:pPr>
            <w:r w:rsidRPr="001C7EBB">
              <w:rPr>
                <w:rFonts w:ascii="Times New Roman" w:hAnsi="Times New Roman" w:cs="Times New Roman"/>
                <w:sz w:val="20"/>
                <w:szCs w:val="20"/>
              </w:rPr>
              <w:t>‘</w:t>
            </w:r>
            <w:r w:rsidRPr="001C7EBB">
              <w:rPr>
                <w:rFonts w:ascii="Times New Roman" w:hAnsi="Times New Roman" w:cs="Times New Roman"/>
                <w:i/>
                <w:iCs/>
                <w:sz w:val="20"/>
                <w:szCs w:val="20"/>
              </w:rPr>
              <w:t>año</w:t>
            </w:r>
            <w:r w:rsidRPr="001C7EBB">
              <w:rPr>
                <w:rFonts w:ascii="Times New Roman" w:hAnsi="Times New Roman" w:cs="Times New Roman"/>
                <w:sz w:val="20"/>
                <w:szCs w:val="20"/>
              </w:rPr>
              <w:t>’</w:t>
            </w:r>
          </w:p>
        </w:tc>
        <w:tc>
          <w:tcPr>
            <w:tcW w:w="4414" w:type="dxa"/>
          </w:tcPr>
          <w:p w14:paraId="79991CCB" w14:textId="77777777" w:rsidR="002C3C7E" w:rsidRPr="001C7EBB" w:rsidRDefault="002C3C7E" w:rsidP="005F4306">
            <w:pPr>
              <w:spacing w:line="276" w:lineRule="auto"/>
              <w:rPr>
                <w:rFonts w:ascii="Times New Roman" w:hAnsi="Times New Roman" w:cs="Times New Roman"/>
                <w:sz w:val="20"/>
                <w:szCs w:val="20"/>
              </w:rPr>
            </w:pPr>
            <w:r w:rsidRPr="001C7EBB">
              <w:rPr>
                <w:rFonts w:ascii="Times New Roman" w:hAnsi="Times New Roman" w:cs="Times New Roman"/>
                <w:sz w:val="20"/>
                <w:szCs w:val="20"/>
              </w:rPr>
              <w:t>Año correspondiente de la hoja.</w:t>
            </w:r>
          </w:p>
        </w:tc>
      </w:tr>
      <w:tr w:rsidR="002C3C7E" w:rsidRPr="001C7EBB" w14:paraId="63D15380" w14:textId="77777777" w:rsidTr="005F4306">
        <w:tc>
          <w:tcPr>
            <w:tcW w:w="4414" w:type="dxa"/>
          </w:tcPr>
          <w:p w14:paraId="515D66CD" w14:textId="77777777" w:rsidR="002C3C7E" w:rsidRPr="001C7EBB" w:rsidRDefault="002C3C7E" w:rsidP="005F4306">
            <w:pPr>
              <w:spacing w:line="276" w:lineRule="auto"/>
              <w:jc w:val="center"/>
              <w:rPr>
                <w:rFonts w:ascii="Times New Roman" w:hAnsi="Times New Roman" w:cs="Times New Roman"/>
                <w:sz w:val="20"/>
                <w:szCs w:val="20"/>
              </w:rPr>
            </w:pPr>
            <w:r w:rsidRPr="001C7EBB">
              <w:rPr>
                <w:rFonts w:ascii="Times New Roman" w:hAnsi="Times New Roman" w:cs="Times New Roman"/>
                <w:sz w:val="20"/>
                <w:szCs w:val="20"/>
              </w:rPr>
              <w:t>‘</w:t>
            </w:r>
            <w:r w:rsidRPr="001C7EBB">
              <w:rPr>
                <w:rFonts w:ascii="Times New Roman" w:hAnsi="Times New Roman" w:cs="Times New Roman"/>
                <w:i/>
                <w:iCs/>
                <w:sz w:val="20"/>
                <w:szCs w:val="20"/>
              </w:rPr>
              <w:t>sexo</w:t>
            </w:r>
            <w:r w:rsidRPr="001C7EBB">
              <w:rPr>
                <w:rFonts w:ascii="Times New Roman" w:hAnsi="Times New Roman" w:cs="Times New Roman"/>
                <w:sz w:val="20"/>
                <w:szCs w:val="20"/>
              </w:rPr>
              <w:t>’</w:t>
            </w:r>
          </w:p>
        </w:tc>
        <w:tc>
          <w:tcPr>
            <w:tcW w:w="4414" w:type="dxa"/>
          </w:tcPr>
          <w:p w14:paraId="073DAAE2" w14:textId="77777777" w:rsidR="002C3C7E" w:rsidRPr="001C7EBB" w:rsidRDefault="002C3C7E" w:rsidP="005F4306">
            <w:pPr>
              <w:spacing w:line="276" w:lineRule="auto"/>
              <w:rPr>
                <w:rFonts w:ascii="Times New Roman" w:hAnsi="Times New Roman" w:cs="Times New Roman"/>
                <w:sz w:val="20"/>
                <w:szCs w:val="20"/>
              </w:rPr>
            </w:pPr>
            <w:r w:rsidRPr="001C7EBB">
              <w:rPr>
                <w:rFonts w:ascii="Times New Roman" w:hAnsi="Times New Roman" w:cs="Times New Roman"/>
                <w:sz w:val="20"/>
                <w:szCs w:val="20"/>
              </w:rPr>
              <w:t>Sexo de la persona afectada.</w:t>
            </w:r>
          </w:p>
        </w:tc>
      </w:tr>
      <w:tr w:rsidR="002C3C7E" w:rsidRPr="001C7EBB" w14:paraId="6CB93F28" w14:textId="77777777" w:rsidTr="005F4306">
        <w:tc>
          <w:tcPr>
            <w:tcW w:w="4414" w:type="dxa"/>
          </w:tcPr>
          <w:p w14:paraId="707D4690" w14:textId="77777777" w:rsidR="002C3C7E" w:rsidRPr="001C7EBB" w:rsidRDefault="002C3C7E" w:rsidP="005F4306">
            <w:pPr>
              <w:spacing w:after="160" w:line="276" w:lineRule="auto"/>
              <w:jc w:val="center"/>
              <w:rPr>
                <w:rFonts w:ascii="Times New Roman" w:hAnsi="Times New Roman" w:cs="Times New Roman"/>
                <w:sz w:val="20"/>
                <w:szCs w:val="20"/>
              </w:rPr>
            </w:pPr>
            <w:r w:rsidRPr="001C7EBB">
              <w:rPr>
                <w:rFonts w:ascii="Times New Roman" w:hAnsi="Times New Roman" w:cs="Times New Roman"/>
                <w:sz w:val="20"/>
                <w:szCs w:val="20"/>
              </w:rPr>
              <w:t>‘</w:t>
            </w:r>
            <w:r w:rsidRPr="001C7EBB">
              <w:rPr>
                <w:rFonts w:ascii="Times New Roman" w:hAnsi="Times New Roman" w:cs="Times New Roman"/>
                <w:i/>
                <w:iCs/>
                <w:sz w:val="20"/>
                <w:szCs w:val="20"/>
              </w:rPr>
              <w:t>edad</w:t>
            </w:r>
            <w:r w:rsidRPr="001C7EBB">
              <w:rPr>
                <w:rFonts w:ascii="Times New Roman" w:hAnsi="Times New Roman" w:cs="Times New Roman"/>
                <w:sz w:val="20"/>
                <w:szCs w:val="20"/>
              </w:rPr>
              <w:t>’</w:t>
            </w:r>
          </w:p>
        </w:tc>
        <w:tc>
          <w:tcPr>
            <w:tcW w:w="4414" w:type="dxa"/>
          </w:tcPr>
          <w:p w14:paraId="223F2D4A" w14:textId="33EC00C0" w:rsidR="002C3C7E" w:rsidRPr="001C7EBB" w:rsidRDefault="002C3C7E" w:rsidP="001C7EBB">
            <w:pPr>
              <w:spacing w:after="160" w:line="276" w:lineRule="auto"/>
              <w:rPr>
                <w:rFonts w:ascii="Times New Roman" w:hAnsi="Times New Roman" w:cs="Times New Roman"/>
                <w:sz w:val="20"/>
                <w:szCs w:val="20"/>
              </w:rPr>
            </w:pPr>
            <w:r w:rsidRPr="001C7EBB">
              <w:rPr>
                <w:rFonts w:ascii="Times New Roman" w:hAnsi="Times New Roman" w:cs="Times New Roman"/>
                <w:sz w:val="20"/>
                <w:szCs w:val="20"/>
              </w:rPr>
              <w:t>Rango de edad.</w:t>
            </w:r>
          </w:p>
        </w:tc>
      </w:tr>
      <w:tr w:rsidR="002C3C7E" w:rsidRPr="001C7EBB" w14:paraId="55D9E77E" w14:textId="77777777" w:rsidTr="005F4306">
        <w:tc>
          <w:tcPr>
            <w:tcW w:w="4414" w:type="dxa"/>
          </w:tcPr>
          <w:p w14:paraId="19B8C21E" w14:textId="28485606" w:rsidR="002C3C7E" w:rsidRPr="001C7EBB" w:rsidRDefault="002C3C7E" w:rsidP="005F4306">
            <w:pPr>
              <w:spacing w:line="276" w:lineRule="auto"/>
              <w:jc w:val="center"/>
              <w:rPr>
                <w:rFonts w:ascii="Times New Roman" w:hAnsi="Times New Roman" w:cs="Times New Roman"/>
                <w:sz w:val="20"/>
                <w:szCs w:val="20"/>
              </w:rPr>
            </w:pPr>
            <w:r w:rsidRPr="001C7EBB">
              <w:rPr>
                <w:rFonts w:ascii="Times New Roman" w:hAnsi="Times New Roman" w:cs="Times New Roman"/>
                <w:sz w:val="20"/>
                <w:szCs w:val="20"/>
              </w:rPr>
              <w:t>‘</w:t>
            </w:r>
            <w:r w:rsidRPr="001C7EBB">
              <w:rPr>
                <w:rFonts w:ascii="Times New Roman" w:hAnsi="Times New Roman" w:cs="Times New Roman"/>
                <w:i/>
                <w:iCs/>
                <w:sz w:val="20"/>
                <w:szCs w:val="20"/>
              </w:rPr>
              <w:t>dalys</w:t>
            </w:r>
            <w:r w:rsidRPr="001C7EBB">
              <w:rPr>
                <w:rFonts w:ascii="Times New Roman" w:hAnsi="Times New Roman" w:cs="Times New Roman"/>
                <w:sz w:val="20"/>
                <w:szCs w:val="20"/>
              </w:rPr>
              <w:t>’</w:t>
            </w:r>
          </w:p>
        </w:tc>
        <w:tc>
          <w:tcPr>
            <w:tcW w:w="4414" w:type="dxa"/>
          </w:tcPr>
          <w:p w14:paraId="5FFBB19E" w14:textId="77777777" w:rsidR="002C3C7E" w:rsidRPr="001C7EBB" w:rsidRDefault="002C3C7E" w:rsidP="005F4306">
            <w:pPr>
              <w:spacing w:line="276" w:lineRule="auto"/>
              <w:rPr>
                <w:rFonts w:ascii="Times New Roman" w:hAnsi="Times New Roman" w:cs="Times New Roman"/>
                <w:sz w:val="20"/>
                <w:szCs w:val="20"/>
              </w:rPr>
            </w:pPr>
            <w:r w:rsidRPr="001C7EBB">
              <w:rPr>
                <w:rFonts w:ascii="Times New Roman" w:hAnsi="Times New Roman" w:cs="Times New Roman"/>
                <w:sz w:val="20"/>
                <w:szCs w:val="20"/>
              </w:rPr>
              <w:t>Valor numérico de los DALYs para la enfermedad.</w:t>
            </w:r>
          </w:p>
        </w:tc>
      </w:tr>
    </w:tbl>
    <w:p w14:paraId="44BF452A" w14:textId="57BE0EA8" w:rsidR="00366099" w:rsidRDefault="00F4284C" w:rsidP="00DD2072">
      <w:pPr>
        <w:spacing w:line="276" w:lineRule="auto"/>
        <w:jc w:val="both"/>
        <w:rPr>
          <w:rFonts w:ascii="Times New Roman" w:hAnsi="Times New Roman" w:cs="Times New Roman"/>
          <w:sz w:val="22"/>
          <w:szCs w:val="22"/>
        </w:rPr>
      </w:pPr>
      <w:r>
        <w:rPr>
          <w:rFonts w:ascii="Times New Roman" w:hAnsi="Times New Roman" w:cs="Times New Roman"/>
          <w:sz w:val="22"/>
          <w:szCs w:val="22"/>
        </w:rPr>
        <w:t>El proceso de limpieza implic</w:t>
      </w:r>
      <w:r w:rsidR="00691B2A">
        <w:rPr>
          <w:rFonts w:ascii="Times New Roman" w:hAnsi="Times New Roman" w:cs="Times New Roman"/>
          <w:sz w:val="22"/>
          <w:szCs w:val="22"/>
        </w:rPr>
        <w:t xml:space="preserve">ó, en primera instancia, la generación de un catálogo de enferemedades tropicales desatendidas contempladas en la base de datos de la OMS como: </w:t>
      </w:r>
      <w:r w:rsidR="00691B2A" w:rsidRPr="00691B2A">
        <w:rPr>
          <w:rFonts w:ascii="Times New Roman" w:hAnsi="Times New Roman" w:cs="Times New Roman"/>
          <w:sz w:val="22"/>
          <w:szCs w:val="22"/>
        </w:rPr>
        <w:t>enfermedad de Chagas, dengue, equinococosis, frambesia o pian (treponematosis),</w:t>
      </w:r>
      <w:r w:rsidR="00691B2A">
        <w:rPr>
          <w:rFonts w:ascii="Times New Roman" w:hAnsi="Times New Roman" w:cs="Times New Roman"/>
          <w:sz w:val="22"/>
          <w:szCs w:val="22"/>
        </w:rPr>
        <w:t xml:space="preserve"> </w:t>
      </w:r>
      <w:r w:rsidR="00691B2A" w:rsidRPr="00691B2A">
        <w:rPr>
          <w:rFonts w:ascii="Times New Roman" w:hAnsi="Times New Roman" w:cs="Times New Roman"/>
          <w:sz w:val="22"/>
          <w:szCs w:val="22"/>
        </w:rPr>
        <w:t>fascioliasis, tripanosomiasis africana, leishmaniasis, lepra, filariasis linfática, oncocercosis, rabia,</w:t>
      </w:r>
      <w:r w:rsidR="00691B2A">
        <w:rPr>
          <w:rFonts w:ascii="Times New Roman" w:hAnsi="Times New Roman" w:cs="Times New Roman"/>
          <w:sz w:val="22"/>
          <w:szCs w:val="22"/>
        </w:rPr>
        <w:t xml:space="preserve"> </w:t>
      </w:r>
      <w:r w:rsidR="00691B2A" w:rsidRPr="00691B2A">
        <w:rPr>
          <w:rFonts w:ascii="Times New Roman" w:hAnsi="Times New Roman" w:cs="Times New Roman"/>
          <w:sz w:val="22"/>
          <w:szCs w:val="22"/>
        </w:rPr>
        <w:t>esquistosomiasis, geohelmintiasis, cisticercosis, tracoma, sarna y otros ectoparásitos, micetoma</w:t>
      </w:r>
      <w:r w:rsidR="00691B2A">
        <w:rPr>
          <w:rFonts w:ascii="Times New Roman" w:hAnsi="Times New Roman" w:cs="Times New Roman"/>
          <w:sz w:val="22"/>
          <w:szCs w:val="22"/>
        </w:rPr>
        <w:t>, malaria</w:t>
      </w:r>
      <w:r w:rsidR="00691B2A" w:rsidRPr="00691B2A">
        <w:rPr>
          <w:rFonts w:ascii="Times New Roman" w:hAnsi="Times New Roman" w:cs="Times New Roman"/>
          <w:sz w:val="22"/>
          <w:szCs w:val="22"/>
        </w:rPr>
        <w:t xml:space="preserve"> y</w:t>
      </w:r>
      <w:r w:rsidR="00691B2A">
        <w:rPr>
          <w:rFonts w:ascii="Times New Roman" w:hAnsi="Times New Roman" w:cs="Times New Roman"/>
          <w:sz w:val="22"/>
          <w:szCs w:val="22"/>
        </w:rPr>
        <w:t xml:space="preserve"> </w:t>
      </w:r>
      <w:r w:rsidR="00691B2A" w:rsidRPr="00691B2A">
        <w:rPr>
          <w:rFonts w:ascii="Times New Roman" w:hAnsi="Times New Roman" w:cs="Times New Roman"/>
          <w:sz w:val="22"/>
          <w:szCs w:val="22"/>
        </w:rPr>
        <w:t>micosis profundas</w:t>
      </w:r>
      <w:r w:rsidR="008A5698">
        <w:rPr>
          <w:rFonts w:ascii="Times New Roman" w:hAnsi="Times New Roman" w:cs="Times New Roman"/>
          <w:sz w:val="22"/>
          <w:szCs w:val="22"/>
        </w:rPr>
        <w:t xml:space="preserve"> </w:t>
      </w:r>
      <w:r w:rsidR="00691B2A">
        <w:rPr>
          <w:rFonts w:ascii="Times New Roman" w:hAnsi="Times New Roman" w:cs="Times New Roman"/>
          <w:sz w:val="22"/>
          <w:szCs w:val="22"/>
        </w:rPr>
        <w:t xml:space="preserve">(con los códigos GHE: </w:t>
      </w:r>
      <w:r w:rsidR="00691B2A" w:rsidRPr="00691B2A">
        <w:rPr>
          <w:rFonts w:ascii="Times New Roman" w:hAnsi="Times New Roman" w:cs="Times New Roman"/>
          <w:sz w:val="22"/>
          <w:szCs w:val="22"/>
        </w:rPr>
        <w:t>210, 220, 230, 240, 250, 260, 270, 280, 285, 295, 300, 310, 315, 320, 340, 330, 350, 360, 362, 365</w:t>
      </w:r>
      <w:r w:rsidR="00691B2A">
        <w:rPr>
          <w:rFonts w:ascii="Times New Roman" w:hAnsi="Times New Roman" w:cs="Times New Roman"/>
          <w:sz w:val="22"/>
          <w:szCs w:val="22"/>
        </w:rPr>
        <w:t>)</w:t>
      </w:r>
      <w:r w:rsidR="00691B2A" w:rsidRPr="00691B2A">
        <w:rPr>
          <w:rFonts w:ascii="Times New Roman" w:hAnsi="Times New Roman" w:cs="Times New Roman"/>
          <w:sz w:val="22"/>
          <w:szCs w:val="22"/>
        </w:rPr>
        <w:t>.</w:t>
      </w:r>
      <w:r w:rsidR="00691B2A">
        <w:rPr>
          <w:rFonts w:ascii="Times New Roman" w:hAnsi="Times New Roman" w:cs="Times New Roman"/>
          <w:sz w:val="22"/>
          <w:szCs w:val="22"/>
        </w:rPr>
        <w:t xml:space="preserve"> En este proceso también se buscó que la jerarquía de enfermedades </w:t>
      </w:r>
      <w:r w:rsidR="008A5698">
        <w:rPr>
          <w:rFonts w:ascii="Times New Roman" w:hAnsi="Times New Roman" w:cs="Times New Roman"/>
          <w:sz w:val="22"/>
          <w:szCs w:val="22"/>
        </w:rPr>
        <w:t xml:space="preserve">estuviera organizada de tal manera que no tuvuiera celdas vacías. </w:t>
      </w:r>
    </w:p>
    <w:p w14:paraId="6B7AA130" w14:textId="77777777" w:rsidR="00CA1FF0" w:rsidRDefault="008A5698" w:rsidP="00CA1FF0">
      <w:pPr>
        <w:spacing w:line="276" w:lineRule="auto"/>
        <w:ind w:firstLine="708"/>
        <w:jc w:val="both"/>
        <w:rPr>
          <w:rFonts w:ascii="Times New Roman" w:hAnsi="Times New Roman" w:cs="Times New Roman"/>
          <w:sz w:val="22"/>
          <w:szCs w:val="22"/>
          <w:lang w:val="es-ES"/>
        </w:rPr>
      </w:pPr>
      <w:r>
        <w:rPr>
          <w:rFonts w:ascii="Times New Roman" w:hAnsi="Times New Roman" w:cs="Times New Roman"/>
          <w:sz w:val="22"/>
          <w:szCs w:val="22"/>
        </w:rPr>
        <w:t>Con esto en mente, fue necesario tomar un hoja cualesquiera de cualquier año (en este caso la correspondiente al año 2000 del grupo etario 0-4)</w:t>
      </w:r>
      <w:r w:rsidR="00DD2072">
        <w:rPr>
          <w:rFonts w:ascii="Times New Roman" w:hAnsi="Times New Roman" w:cs="Times New Roman"/>
          <w:sz w:val="22"/>
          <w:szCs w:val="22"/>
        </w:rPr>
        <w:t>;</w:t>
      </w:r>
      <w:r>
        <w:rPr>
          <w:rFonts w:ascii="Times New Roman" w:hAnsi="Times New Roman" w:cs="Times New Roman"/>
          <w:sz w:val="22"/>
          <w:szCs w:val="22"/>
        </w:rPr>
        <w:t xml:space="preserve"> tomar sólo las hileras a partir de las cuales se incluyeran los datos por sexo (se saltaron las hileras 0-227)</w:t>
      </w:r>
      <w:r w:rsidR="00DD2072">
        <w:rPr>
          <w:rFonts w:ascii="Times New Roman" w:hAnsi="Times New Roman" w:cs="Times New Roman"/>
          <w:sz w:val="22"/>
          <w:szCs w:val="22"/>
        </w:rPr>
        <w:t>; extraer sólo las primeras 6 columnas y renombrarlas (</w:t>
      </w:r>
      <w:r w:rsidR="00DD2072" w:rsidRPr="00DD2072">
        <w:rPr>
          <w:rFonts w:ascii="Times New Roman" w:hAnsi="Times New Roman" w:cs="Times New Roman"/>
          <w:sz w:val="22"/>
          <w:szCs w:val="22"/>
        </w:rPr>
        <w:t xml:space="preserve">'sexo', 'codigo_ghe', 'categoria_principal', </w:t>
      </w:r>
      <w:r w:rsidR="00DD2072" w:rsidRPr="00DD2072">
        <w:rPr>
          <w:rFonts w:ascii="Times New Roman" w:hAnsi="Times New Roman" w:cs="Times New Roman"/>
          <w:sz w:val="22"/>
          <w:szCs w:val="22"/>
          <w:lang w:val="es-ES"/>
        </w:rPr>
        <w:t>'categoria_nivel1', 'categoria_nivel2', 'causa', '</w:t>
      </w:r>
      <w:r w:rsidR="00DD2072" w:rsidRPr="00DD2072">
        <w:rPr>
          <w:rFonts w:ascii="Times New Roman" w:hAnsi="Times New Roman" w:cs="Times New Roman"/>
          <w:i/>
          <w:iCs/>
          <w:sz w:val="22"/>
          <w:szCs w:val="22"/>
          <w:lang w:val="es-ES"/>
        </w:rPr>
        <w:t xml:space="preserve">Country </w:t>
      </w:r>
      <w:proofErr w:type="spellStart"/>
      <w:r w:rsidR="00DD2072" w:rsidRPr="00DD2072">
        <w:rPr>
          <w:rFonts w:ascii="Times New Roman" w:hAnsi="Times New Roman" w:cs="Times New Roman"/>
          <w:i/>
          <w:iCs/>
          <w:sz w:val="22"/>
          <w:szCs w:val="22"/>
          <w:lang w:val="es-ES"/>
        </w:rPr>
        <w:t>or</w:t>
      </w:r>
      <w:proofErr w:type="spellEnd"/>
      <w:r w:rsidR="00DD2072" w:rsidRPr="00DD2072">
        <w:rPr>
          <w:rFonts w:ascii="Times New Roman" w:hAnsi="Times New Roman" w:cs="Times New Roman"/>
          <w:i/>
          <w:iCs/>
          <w:sz w:val="22"/>
          <w:szCs w:val="22"/>
          <w:lang w:val="es-ES"/>
        </w:rPr>
        <w:t xml:space="preserve"> </w:t>
      </w:r>
      <w:proofErr w:type="spellStart"/>
      <w:r w:rsidR="00DD2072" w:rsidRPr="00DD2072">
        <w:rPr>
          <w:rFonts w:ascii="Times New Roman" w:hAnsi="Times New Roman" w:cs="Times New Roman"/>
          <w:i/>
          <w:iCs/>
          <w:sz w:val="22"/>
          <w:szCs w:val="22"/>
          <w:lang w:val="es-ES"/>
        </w:rPr>
        <w:t>area</w:t>
      </w:r>
      <w:proofErr w:type="spellEnd"/>
      <w:r w:rsidR="00DD2072" w:rsidRPr="00DD2072">
        <w:rPr>
          <w:rFonts w:ascii="Times New Roman" w:hAnsi="Times New Roman" w:cs="Times New Roman"/>
          <w:i/>
          <w:iCs/>
          <w:sz w:val="22"/>
          <w:szCs w:val="22"/>
          <w:lang w:val="es-ES"/>
        </w:rPr>
        <w:t xml:space="preserve"> (See Notes </w:t>
      </w:r>
      <w:proofErr w:type="spellStart"/>
      <w:r w:rsidR="00DD2072" w:rsidRPr="00DD2072">
        <w:rPr>
          <w:rFonts w:ascii="Times New Roman" w:hAnsi="Times New Roman" w:cs="Times New Roman"/>
          <w:i/>
          <w:iCs/>
          <w:sz w:val="22"/>
          <w:szCs w:val="22"/>
          <w:lang w:val="es-ES"/>
        </w:rPr>
        <w:t>for</w:t>
      </w:r>
      <w:proofErr w:type="spellEnd"/>
      <w:r w:rsidR="00DD2072" w:rsidRPr="00DD2072">
        <w:rPr>
          <w:rFonts w:ascii="Times New Roman" w:hAnsi="Times New Roman" w:cs="Times New Roman"/>
          <w:i/>
          <w:iCs/>
          <w:sz w:val="22"/>
          <w:szCs w:val="22"/>
          <w:lang w:val="es-ES"/>
        </w:rPr>
        <w:t xml:space="preserve"> </w:t>
      </w:r>
      <w:proofErr w:type="spellStart"/>
      <w:r w:rsidR="00DD2072" w:rsidRPr="00DD2072">
        <w:rPr>
          <w:rFonts w:ascii="Times New Roman" w:hAnsi="Times New Roman" w:cs="Times New Roman"/>
          <w:i/>
          <w:iCs/>
          <w:sz w:val="22"/>
          <w:szCs w:val="22"/>
          <w:lang w:val="es-ES"/>
        </w:rPr>
        <w:t>explanation</w:t>
      </w:r>
      <w:proofErr w:type="spellEnd"/>
      <w:r w:rsidR="00DD2072" w:rsidRPr="00DD2072">
        <w:rPr>
          <w:rFonts w:ascii="Times New Roman" w:hAnsi="Times New Roman" w:cs="Times New Roman"/>
          <w:i/>
          <w:iCs/>
          <w:sz w:val="22"/>
          <w:szCs w:val="22"/>
          <w:lang w:val="es-ES"/>
        </w:rPr>
        <w:t xml:space="preserve"> </w:t>
      </w:r>
      <w:proofErr w:type="spellStart"/>
      <w:r w:rsidR="00DD2072" w:rsidRPr="00DD2072">
        <w:rPr>
          <w:rFonts w:ascii="Times New Roman" w:hAnsi="Times New Roman" w:cs="Times New Roman"/>
          <w:i/>
          <w:iCs/>
          <w:sz w:val="22"/>
          <w:szCs w:val="22"/>
          <w:lang w:val="es-ES"/>
        </w:rPr>
        <w:t>of</w:t>
      </w:r>
      <w:proofErr w:type="spellEnd"/>
      <w:r w:rsidR="00DD2072" w:rsidRPr="00DD2072">
        <w:rPr>
          <w:rFonts w:ascii="Times New Roman" w:hAnsi="Times New Roman" w:cs="Times New Roman"/>
          <w:i/>
          <w:iCs/>
          <w:sz w:val="22"/>
          <w:szCs w:val="22"/>
          <w:lang w:val="es-ES"/>
        </w:rPr>
        <w:t xml:space="preserve"> </w:t>
      </w:r>
      <w:proofErr w:type="spellStart"/>
      <w:r w:rsidR="00DD2072" w:rsidRPr="00DD2072">
        <w:rPr>
          <w:rFonts w:ascii="Times New Roman" w:hAnsi="Times New Roman" w:cs="Times New Roman"/>
          <w:i/>
          <w:iCs/>
          <w:sz w:val="22"/>
          <w:szCs w:val="22"/>
          <w:lang w:val="es-ES"/>
        </w:rPr>
        <w:t>colour</w:t>
      </w:r>
      <w:proofErr w:type="spellEnd"/>
      <w:r w:rsidR="00DD2072" w:rsidRPr="00DD2072">
        <w:rPr>
          <w:rFonts w:ascii="Times New Roman" w:hAnsi="Times New Roman" w:cs="Times New Roman"/>
          <w:i/>
          <w:iCs/>
          <w:sz w:val="22"/>
          <w:szCs w:val="22"/>
          <w:lang w:val="es-ES"/>
        </w:rPr>
        <w:t xml:space="preserve"> </w:t>
      </w:r>
      <w:proofErr w:type="spellStart"/>
      <w:r w:rsidR="00DD2072" w:rsidRPr="00DD2072">
        <w:rPr>
          <w:rFonts w:ascii="Times New Roman" w:hAnsi="Times New Roman" w:cs="Times New Roman"/>
          <w:i/>
          <w:iCs/>
          <w:sz w:val="22"/>
          <w:szCs w:val="22"/>
          <w:lang w:val="es-ES"/>
        </w:rPr>
        <w:t>codes</w:t>
      </w:r>
      <w:proofErr w:type="spellEnd"/>
      <w:r w:rsidR="00DD2072" w:rsidRPr="00DD2072">
        <w:rPr>
          <w:rFonts w:ascii="Times New Roman" w:hAnsi="Times New Roman" w:cs="Times New Roman"/>
          <w:i/>
          <w:iCs/>
          <w:sz w:val="22"/>
          <w:szCs w:val="22"/>
          <w:lang w:val="es-ES"/>
        </w:rPr>
        <w:t>)</w:t>
      </w:r>
      <w:r w:rsidR="00DD2072" w:rsidRPr="00DD2072">
        <w:rPr>
          <w:rFonts w:ascii="Times New Roman" w:hAnsi="Times New Roman" w:cs="Times New Roman"/>
          <w:sz w:val="22"/>
          <w:szCs w:val="22"/>
          <w:lang w:val="es-ES"/>
        </w:rPr>
        <w:t>'</w:t>
      </w:r>
      <w:r w:rsidR="00DD2072">
        <w:rPr>
          <w:rFonts w:ascii="Times New Roman" w:hAnsi="Times New Roman" w:cs="Times New Roman"/>
          <w:sz w:val="22"/>
          <w:szCs w:val="22"/>
          <w:lang w:val="es-ES"/>
        </w:rPr>
        <w:t xml:space="preserve">); </w:t>
      </w:r>
      <w:r w:rsidR="00366099">
        <w:rPr>
          <w:rFonts w:ascii="Times New Roman" w:hAnsi="Times New Roman" w:cs="Times New Roman"/>
          <w:sz w:val="22"/>
          <w:szCs w:val="22"/>
          <w:lang w:val="es-ES"/>
        </w:rPr>
        <w:t xml:space="preserve">y, por último, </w:t>
      </w:r>
      <w:r w:rsidR="00DD2072">
        <w:rPr>
          <w:rFonts w:ascii="Times New Roman" w:hAnsi="Times New Roman" w:cs="Times New Roman"/>
          <w:sz w:val="22"/>
          <w:szCs w:val="22"/>
          <w:lang w:val="es-ES"/>
        </w:rPr>
        <w:t xml:space="preserve">por cada columna en el catálogo se aplicó la función </w:t>
      </w:r>
      <w:r w:rsidR="008A5266">
        <w:rPr>
          <w:rFonts w:ascii="Times New Roman" w:hAnsi="Times New Roman" w:cs="Times New Roman"/>
          <w:sz w:val="22"/>
          <w:szCs w:val="22"/>
          <w:lang w:val="es-ES"/>
        </w:rPr>
        <w:t>‘</w:t>
      </w:r>
      <w:proofErr w:type="spellStart"/>
      <w:r w:rsidR="00DD2072" w:rsidRPr="00DD2072">
        <w:rPr>
          <w:rFonts w:ascii="Times New Roman" w:hAnsi="Times New Roman" w:cs="Times New Roman"/>
          <w:sz w:val="22"/>
          <w:szCs w:val="22"/>
          <w:lang w:val="es-ES"/>
        </w:rPr>
        <w:t>ffill</w:t>
      </w:r>
      <w:proofErr w:type="spellEnd"/>
      <w:r w:rsidR="008A5266">
        <w:rPr>
          <w:rFonts w:ascii="Times New Roman" w:hAnsi="Times New Roman" w:cs="Times New Roman"/>
          <w:sz w:val="22"/>
          <w:szCs w:val="22"/>
          <w:lang w:val="es-ES"/>
        </w:rPr>
        <w:t>’</w:t>
      </w:r>
      <w:r w:rsidR="008A5266">
        <w:rPr>
          <w:rFonts w:ascii="Times New Roman" w:hAnsi="Times New Roman" w:cs="Times New Roman"/>
          <w:i/>
          <w:iCs/>
          <w:sz w:val="22"/>
          <w:szCs w:val="22"/>
          <w:lang w:val="es-ES"/>
        </w:rPr>
        <w:t xml:space="preserve"> </w:t>
      </w:r>
      <w:r w:rsidR="00DD2072">
        <w:rPr>
          <w:rFonts w:ascii="Times New Roman" w:hAnsi="Times New Roman" w:cs="Times New Roman"/>
          <w:sz w:val="22"/>
          <w:szCs w:val="22"/>
          <w:lang w:val="es-ES"/>
        </w:rPr>
        <w:t>con tal de llenar con valores de la jerarquía superior celdas correspondientes a ella</w:t>
      </w:r>
      <w:r w:rsidR="00366099">
        <w:rPr>
          <w:rFonts w:ascii="Times New Roman" w:hAnsi="Times New Roman" w:cs="Times New Roman"/>
          <w:sz w:val="22"/>
          <w:szCs w:val="22"/>
          <w:lang w:val="es-ES"/>
        </w:rPr>
        <w:t>.</w:t>
      </w:r>
      <w:r w:rsidR="00DD2072">
        <w:rPr>
          <w:rFonts w:ascii="Times New Roman" w:hAnsi="Times New Roman" w:cs="Times New Roman"/>
          <w:sz w:val="22"/>
          <w:szCs w:val="22"/>
          <w:lang w:val="es-ES"/>
        </w:rPr>
        <w:t xml:space="preserve"> </w:t>
      </w:r>
      <w:r w:rsidR="00366099">
        <w:rPr>
          <w:rFonts w:ascii="Times New Roman" w:hAnsi="Times New Roman" w:cs="Times New Roman"/>
          <w:sz w:val="22"/>
          <w:szCs w:val="22"/>
          <w:lang w:val="es-ES"/>
        </w:rPr>
        <w:t>De esta manera, la idea principal fue generar un catálogo como se muestra a continuación</w:t>
      </w:r>
      <w:r w:rsidR="00D707EB">
        <w:rPr>
          <w:rFonts w:ascii="Times New Roman" w:hAnsi="Times New Roman" w:cs="Times New Roman"/>
          <w:sz w:val="22"/>
          <w:szCs w:val="22"/>
          <w:lang w:val="es-ES"/>
        </w:rPr>
        <w:t xml:space="preserve"> (poner catálogo)</w:t>
      </w:r>
      <w:r w:rsidR="00CA1FF0">
        <w:rPr>
          <w:rFonts w:ascii="Times New Roman" w:hAnsi="Times New Roman" w:cs="Times New Roman"/>
          <w:sz w:val="22"/>
          <w:szCs w:val="22"/>
          <w:lang w:val="es-ES"/>
        </w:rPr>
        <w:t>.</w:t>
      </w:r>
    </w:p>
    <w:p w14:paraId="5CE87B06" w14:textId="29382F48" w:rsidR="00366099" w:rsidRDefault="0079143D" w:rsidP="00CA1FF0">
      <w:pPr>
        <w:spacing w:line="276" w:lineRule="auto"/>
        <w:ind w:firstLine="708"/>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Posterior a esto, se iteró para cada </w:t>
      </w:r>
      <w:proofErr w:type="spellStart"/>
      <w:r>
        <w:rPr>
          <w:rFonts w:ascii="Times New Roman" w:hAnsi="Times New Roman" w:cs="Times New Roman"/>
          <w:sz w:val="22"/>
          <w:szCs w:val="22"/>
          <w:lang w:val="es-ES"/>
        </w:rPr>
        <w:t>DataFrame</w:t>
      </w:r>
      <w:proofErr w:type="spellEnd"/>
      <w:r>
        <w:rPr>
          <w:rFonts w:ascii="Times New Roman" w:hAnsi="Times New Roman" w:cs="Times New Roman"/>
          <w:sz w:val="22"/>
          <w:szCs w:val="22"/>
          <w:lang w:val="es-ES"/>
        </w:rPr>
        <w:t xml:space="preserve"> por año y cada hoja por grupo etario. Este paso </w:t>
      </w:r>
      <w:r w:rsidR="00677AE4">
        <w:rPr>
          <w:rFonts w:ascii="Times New Roman" w:hAnsi="Times New Roman" w:cs="Times New Roman"/>
          <w:sz w:val="22"/>
          <w:szCs w:val="22"/>
          <w:lang w:val="es-ES"/>
        </w:rPr>
        <w:t xml:space="preserve">incluyó diversas modificaciones a cada </w:t>
      </w:r>
      <w:proofErr w:type="spellStart"/>
      <w:r w:rsidR="00677AE4">
        <w:rPr>
          <w:rFonts w:ascii="Times New Roman" w:hAnsi="Times New Roman" w:cs="Times New Roman"/>
          <w:sz w:val="22"/>
          <w:szCs w:val="22"/>
          <w:lang w:val="es-ES"/>
        </w:rPr>
        <w:t>DataFrame</w:t>
      </w:r>
      <w:proofErr w:type="spellEnd"/>
      <w:r w:rsidR="00677AE4">
        <w:rPr>
          <w:rFonts w:ascii="Times New Roman" w:hAnsi="Times New Roman" w:cs="Times New Roman"/>
          <w:sz w:val="22"/>
          <w:szCs w:val="22"/>
          <w:lang w:val="es-ES"/>
        </w:rPr>
        <w:t>, desde la eliminación de las columnas ya presentes en el catálogo, la adición de columnas con diversas variables, entre otras. En la siguiente imagen se muestra el esquema general para las modificaciones:</w:t>
      </w:r>
    </w:p>
    <w:p w14:paraId="5B0C8A97" w14:textId="77777777" w:rsidR="00CD2179" w:rsidRDefault="00A92269" w:rsidP="00CD2179">
      <w:pPr>
        <w:keepNext/>
        <w:spacing w:line="276" w:lineRule="auto"/>
        <w:jc w:val="center"/>
      </w:pPr>
      <w:r>
        <w:rPr>
          <w:noProof/>
        </w:rPr>
        <w:lastRenderedPageBreak/>
        <mc:AlternateContent>
          <mc:Choice Requires="wps">
            <w:drawing>
              <wp:anchor distT="0" distB="0" distL="114300" distR="114300" simplePos="0" relativeHeight="251718656" behindDoc="0" locked="0" layoutInCell="1" allowOverlap="1" wp14:anchorId="1A3DF822" wp14:editId="1143D0BA">
                <wp:simplePos x="0" y="0"/>
                <wp:positionH relativeFrom="column">
                  <wp:posOffset>3317930</wp:posOffset>
                </wp:positionH>
                <wp:positionV relativeFrom="paragraph">
                  <wp:posOffset>2321421</wp:posOffset>
                </wp:positionV>
                <wp:extent cx="246380" cy="269875"/>
                <wp:effectExtent l="0" t="0" r="7620" b="9525"/>
                <wp:wrapNone/>
                <wp:docPr id="476943232" name="Text Box 3"/>
                <wp:cNvGraphicFramePr/>
                <a:graphic xmlns:a="http://schemas.openxmlformats.org/drawingml/2006/main">
                  <a:graphicData uri="http://schemas.microsoft.com/office/word/2010/wordprocessingShape">
                    <wps:wsp>
                      <wps:cNvSpPr txBox="1"/>
                      <wps:spPr>
                        <a:xfrm>
                          <a:off x="0" y="0"/>
                          <a:ext cx="246380" cy="269875"/>
                        </a:xfrm>
                        <a:prstGeom prst="rect">
                          <a:avLst/>
                        </a:prstGeom>
                        <a:noFill/>
                        <a:ln w="6350">
                          <a:solidFill>
                            <a:prstClr val="black"/>
                          </a:solidFill>
                        </a:ln>
                      </wps:spPr>
                      <wps:txbx>
                        <w:txbxContent>
                          <w:p w14:paraId="1F01EF34" w14:textId="4F4C5F6F" w:rsidR="00A92269" w:rsidRPr="00677AE4" w:rsidRDefault="00A92269" w:rsidP="00A92269">
                            <w:pPr>
                              <w:rPr>
                                <w:rFonts w:ascii="Times New Roman" w:hAnsi="Times New Roman" w:cs="Times New Roman"/>
                                <w:color w:val="000000" w:themeColor="text1"/>
                                <w:lang w:val="es-ES_tradnl"/>
                              </w:rPr>
                            </w:pPr>
                            <w:r>
                              <w:rPr>
                                <w:rFonts w:ascii="Times New Roman" w:hAnsi="Times New Roman" w:cs="Times New Roman"/>
                                <w:color w:val="000000" w:themeColor="text1"/>
                                <w:lang w:val="es-ES_tradnl"/>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3DF822" id="_x0000_t202" coordsize="21600,21600" o:spt="202" path="m,l,21600r21600,l21600,xe">
                <v:stroke joinstyle="miter"/>
                <v:path gradientshapeok="t" o:connecttype="rect"/>
              </v:shapetype>
              <v:shape id="Text Box 3" o:spid="_x0000_s1026" type="#_x0000_t202" style="position:absolute;left:0;text-align:left;margin-left:261.25pt;margin-top:182.8pt;width:19.4pt;height:21.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" filled="f" strokeweight=".5pt">
                <v:textbox>
                  <w:txbxContent>
                    <w:p w14:paraId="1F01EF34" w14:textId="4F4C5F6F" w:rsidR="00A92269" w:rsidRPr="00677AE4" w:rsidRDefault="00A92269" w:rsidP="00A92269">
                      <w:pPr>
                        <w:rPr>
                          <w:rFonts w:ascii="Times New Roman" w:hAnsi="Times New Roman" w:cs="Times New Roman"/>
                          <w:color w:val="000000" w:themeColor="text1"/>
                          <w:lang w:val="es-ES_tradnl"/>
                        </w:rPr>
                      </w:pPr>
                      <w:r>
                        <w:rPr>
                          <w:rFonts w:ascii="Times New Roman" w:hAnsi="Times New Roman" w:cs="Times New Roman"/>
                          <w:color w:val="000000" w:themeColor="text1"/>
                          <w:lang w:val="es-ES_tradnl"/>
                        </w:rPr>
                        <w:t>5</w:t>
                      </w: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44052FEC" wp14:editId="1ED8B4A4">
                <wp:simplePos x="0" y="0"/>
                <wp:positionH relativeFrom="column">
                  <wp:posOffset>3563924</wp:posOffset>
                </wp:positionH>
                <wp:positionV relativeFrom="paragraph">
                  <wp:posOffset>238125</wp:posOffset>
                </wp:positionV>
                <wp:extent cx="246380" cy="269875"/>
                <wp:effectExtent l="0" t="0" r="7620" b="9525"/>
                <wp:wrapNone/>
                <wp:docPr id="45813721" name="Text Box 3"/>
                <wp:cNvGraphicFramePr/>
                <a:graphic xmlns:a="http://schemas.openxmlformats.org/drawingml/2006/main">
                  <a:graphicData uri="http://schemas.microsoft.com/office/word/2010/wordprocessingShape">
                    <wps:wsp>
                      <wps:cNvSpPr txBox="1"/>
                      <wps:spPr>
                        <a:xfrm>
                          <a:off x="0" y="0"/>
                          <a:ext cx="246380" cy="269875"/>
                        </a:xfrm>
                        <a:prstGeom prst="rect">
                          <a:avLst/>
                        </a:prstGeom>
                        <a:noFill/>
                        <a:ln w="6350">
                          <a:solidFill>
                            <a:prstClr val="black"/>
                          </a:solidFill>
                        </a:ln>
                      </wps:spPr>
                      <wps:txbx>
                        <w:txbxContent>
                          <w:p w14:paraId="622E4A06" w14:textId="029179BA" w:rsidR="00A92269" w:rsidRPr="00677AE4" w:rsidRDefault="00A92269" w:rsidP="00A92269">
                            <w:pPr>
                              <w:rPr>
                                <w:rFonts w:ascii="Times New Roman" w:hAnsi="Times New Roman" w:cs="Times New Roman"/>
                                <w:color w:val="000000" w:themeColor="text1"/>
                                <w:lang w:val="es-ES_tradnl"/>
                              </w:rPr>
                            </w:pPr>
                            <w:r>
                              <w:rPr>
                                <w:rFonts w:ascii="Times New Roman" w:hAnsi="Times New Roman" w:cs="Times New Roman"/>
                                <w:color w:val="000000" w:themeColor="text1"/>
                                <w:lang w:val="es-ES_tradnl"/>
                              </w:rPr>
                              <w:t>4</w:t>
                            </w:r>
                            <w:r>
                              <w:rPr>
                                <w:noProof/>
                              </w:rPr>
                              <w:drawing>
                                <wp:inline distT="0" distB="0" distL="0" distR="0" wp14:anchorId="765D7F41" wp14:editId="7BE7EA67">
                                  <wp:extent cx="57150" cy="77470"/>
                                  <wp:effectExtent l="0" t="0" r="6350" b="0"/>
                                  <wp:docPr id="67650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10378" name=""/>
                                          <pic:cNvPicPr/>
                                        </pic:nvPicPr>
                                        <pic:blipFill>
                                          <a:blip r:embed="rId11"/>
                                          <a:stretch>
                                            <a:fillRect/>
                                          </a:stretch>
                                        </pic:blipFill>
                                        <pic:spPr>
                                          <a:xfrm>
                                            <a:off x="0" y="0"/>
                                            <a:ext cx="57150" cy="774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52FEC" id="_x0000_s1027" type="#_x0000_t202" style="position:absolute;left:0;text-align:left;margin-left:280.6pt;margin-top:18.75pt;width:19.4pt;height:21.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" filled="f" strokeweight=".5pt">
                <v:textbox>
                  <w:txbxContent>
                    <w:p w14:paraId="622E4A06" w14:textId="029179BA" w:rsidR="00A92269" w:rsidRPr="00677AE4" w:rsidRDefault="00A92269" w:rsidP="00A92269">
                      <w:pPr>
                        <w:rPr>
                          <w:rFonts w:ascii="Times New Roman" w:hAnsi="Times New Roman" w:cs="Times New Roman"/>
                          <w:color w:val="000000" w:themeColor="text1"/>
                          <w:lang w:val="es-ES_tradnl"/>
                        </w:rPr>
                      </w:pPr>
                      <w:r>
                        <w:rPr>
                          <w:rFonts w:ascii="Times New Roman" w:hAnsi="Times New Roman" w:cs="Times New Roman"/>
                          <w:color w:val="000000" w:themeColor="text1"/>
                          <w:lang w:val="es-ES_tradnl"/>
                        </w:rPr>
                        <w:t>4</w:t>
                      </w:r>
                      <w:r>
                        <w:rPr>
                          <w:noProof/>
                        </w:rPr>
                        <w:drawing>
                          <wp:inline distT="0" distB="0" distL="0" distR="0" wp14:anchorId="765D7F41" wp14:editId="7BE7EA67">
                            <wp:extent cx="57150" cy="77470"/>
                            <wp:effectExtent l="0" t="0" r="6350" b="0"/>
                            <wp:docPr id="67650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10378" name=""/>
                                    <pic:cNvPicPr/>
                                  </pic:nvPicPr>
                                  <pic:blipFill>
                                    <a:blip r:embed="rId11"/>
                                    <a:stretch>
                                      <a:fillRect/>
                                    </a:stretch>
                                  </pic:blipFill>
                                  <pic:spPr>
                                    <a:xfrm>
                                      <a:off x="0" y="0"/>
                                      <a:ext cx="57150" cy="7747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515EADD3" wp14:editId="48CD636D">
                <wp:simplePos x="0" y="0"/>
                <wp:positionH relativeFrom="column">
                  <wp:posOffset>1852461</wp:posOffset>
                </wp:positionH>
                <wp:positionV relativeFrom="paragraph">
                  <wp:posOffset>752116</wp:posOffset>
                </wp:positionV>
                <wp:extent cx="246380" cy="269875"/>
                <wp:effectExtent l="0" t="0" r="20320" b="15875"/>
                <wp:wrapNone/>
                <wp:docPr id="1898654858" name="Text Box 3"/>
                <wp:cNvGraphicFramePr/>
                <a:graphic xmlns:a="http://schemas.openxmlformats.org/drawingml/2006/main">
                  <a:graphicData uri="http://schemas.microsoft.com/office/word/2010/wordprocessingShape">
                    <wps:wsp>
                      <wps:cNvSpPr txBox="1"/>
                      <wps:spPr>
                        <a:xfrm>
                          <a:off x="0" y="0"/>
                          <a:ext cx="246380" cy="269875"/>
                        </a:xfrm>
                        <a:prstGeom prst="rect">
                          <a:avLst/>
                        </a:prstGeom>
                        <a:noFill/>
                        <a:ln w="6350">
                          <a:solidFill>
                            <a:prstClr val="black"/>
                          </a:solidFill>
                        </a:ln>
                      </wps:spPr>
                      <wps:txbx>
                        <w:txbxContent>
                          <w:p w14:paraId="08D3D751" w14:textId="69EC867D" w:rsidR="00A92269" w:rsidRPr="00677AE4" w:rsidRDefault="00A92269" w:rsidP="00A92269">
                            <w:pPr>
                              <w:rPr>
                                <w:rFonts w:ascii="Times New Roman" w:hAnsi="Times New Roman" w:cs="Times New Roman"/>
                                <w:color w:val="000000" w:themeColor="text1"/>
                                <w:lang w:val="es-ES_tradnl"/>
                              </w:rPr>
                            </w:pPr>
                            <w:r>
                              <w:rPr>
                                <w:rFonts w:ascii="Times New Roman" w:hAnsi="Times New Roman" w:cs="Times New Roman"/>
                                <w:color w:val="000000" w:themeColor="text1"/>
                                <w:lang w:val="es-ES_tradnl"/>
                              </w:rPr>
                              <w:t>3</w:t>
                            </w:r>
                            <w:r>
                              <w:rPr>
                                <w:noProof/>
                              </w:rPr>
                              <w:drawing>
                                <wp:inline distT="0" distB="0" distL="0" distR="0" wp14:anchorId="624CA277" wp14:editId="31019429">
                                  <wp:extent cx="57150" cy="77470"/>
                                  <wp:effectExtent l="0" t="0" r="6350" b="0"/>
                                  <wp:docPr id="185209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10378" name=""/>
                                          <pic:cNvPicPr/>
                                        </pic:nvPicPr>
                                        <pic:blipFill>
                                          <a:blip r:embed="rId11"/>
                                          <a:stretch>
                                            <a:fillRect/>
                                          </a:stretch>
                                        </pic:blipFill>
                                        <pic:spPr>
                                          <a:xfrm>
                                            <a:off x="0" y="0"/>
                                            <a:ext cx="57150" cy="774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EADD3" id="_x0000_s1028" type="#_x0000_t202" style="position:absolute;left:0;text-align:left;margin-left:145.85pt;margin-top:59.2pt;width:19.4pt;height:21.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" filled="f" strokeweight=".5pt">
                <v:textbox>
                  <w:txbxContent>
                    <w:p w14:paraId="08D3D751" w14:textId="69EC867D" w:rsidR="00A92269" w:rsidRPr="00677AE4" w:rsidRDefault="00A92269" w:rsidP="00A92269">
                      <w:pPr>
                        <w:rPr>
                          <w:rFonts w:ascii="Times New Roman" w:hAnsi="Times New Roman" w:cs="Times New Roman"/>
                          <w:color w:val="000000" w:themeColor="text1"/>
                          <w:lang w:val="es-ES_tradnl"/>
                        </w:rPr>
                      </w:pPr>
                      <w:r>
                        <w:rPr>
                          <w:rFonts w:ascii="Times New Roman" w:hAnsi="Times New Roman" w:cs="Times New Roman"/>
                          <w:color w:val="000000" w:themeColor="text1"/>
                          <w:lang w:val="es-ES_tradnl"/>
                        </w:rPr>
                        <w:t>3</w:t>
                      </w:r>
                      <w:r>
                        <w:rPr>
                          <w:noProof/>
                        </w:rPr>
                        <w:drawing>
                          <wp:inline distT="0" distB="0" distL="0" distR="0" wp14:anchorId="624CA277" wp14:editId="31019429">
                            <wp:extent cx="57150" cy="77470"/>
                            <wp:effectExtent l="0" t="0" r="6350" b="0"/>
                            <wp:docPr id="185209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10378" name=""/>
                                    <pic:cNvPicPr/>
                                  </pic:nvPicPr>
                                  <pic:blipFill>
                                    <a:blip r:embed="rId11"/>
                                    <a:stretch>
                                      <a:fillRect/>
                                    </a:stretch>
                                  </pic:blipFill>
                                  <pic:spPr>
                                    <a:xfrm>
                                      <a:off x="0" y="0"/>
                                      <a:ext cx="57150" cy="7747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11EFBDBB" wp14:editId="4D3D5D62">
                <wp:simplePos x="0" y="0"/>
                <wp:positionH relativeFrom="column">
                  <wp:posOffset>4073083</wp:posOffset>
                </wp:positionH>
                <wp:positionV relativeFrom="paragraph">
                  <wp:posOffset>238678</wp:posOffset>
                </wp:positionV>
                <wp:extent cx="246380" cy="269875"/>
                <wp:effectExtent l="0" t="0" r="20320" b="15875"/>
                <wp:wrapNone/>
                <wp:docPr id="1372022207" name="Text Box 3"/>
                <wp:cNvGraphicFramePr/>
                <a:graphic xmlns:a="http://schemas.openxmlformats.org/drawingml/2006/main">
                  <a:graphicData uri="http://schemas.microsoft.com/office/word/2010/wordprocessingShape">
                    <wps:wsp>
                      <wps:cNvSpPr txBox="1"/>
                      <wps:spPr>
                        <a:xfrm>
                          <a:off x="0" y="0"/>
                          <a:ext cx="246380" cy="269875"/>
                        </a:xfrm>
                        <a:prstGeom prst="rect">
                          <a:avLst/>
                        </a:prstGeom>
                        <a:noFill/>
                        <a:ln w="6350">
                          <a:solidFill>
                            <a:prstClr val="black"/>
                          </a:solidFill>
                        </a:ln>
                      </wps:spPr>
                      <wps:txbx>
                        <w:txbxContent>
                          <w:p w14:paraId="2A07AFBB" w14:textId="77777777" w:rsidR="00A92269" w:rsidRPr="00677AE4" w:rsidRDefault="00A92269" w:rsidP="00A92269">
                            <w:pPr>
                              <w:rPr>
                                <w:rFonts w:ascii="Times New Roman" w:hAnsi="Times New Roman" w:cs="Times New Roman"/>
                                <w:color w:val="000000" w:themeColor="text1"/>
                                <w:lang w:val="es-ES_tradnl"/>
                              </w:rPr>
                            </w:pPr>
                            <w:r>
                              <w:rPr>
                                <w:rFonts w:ascii="Times New Roman" w:hAnsi="Times New Roman" w:cs="Times New Roman"/>
                                <w:color w:val="000000" w:themeColor="text1"/>
                                <w:lang w:val="es-ES_tradnl"/>
                              </w:rPr>
                              <w:t>2</w:t>
                            </w:r>
                            <w:r>
                              <w:rPr>
                                <w:noProof/>
                              </w:rPr>
                              <w:drawing>
                                <wp:inline distT="0" distB="0" distL="0" distR="0" wp14:anchorId="03ED745A" wp14:editId="479544E3">
                                  <wp:extent cx="57150" cy="77470"/>
                                  <wp:effectExtent l="0" t="0" r="6350" b="0"/>
                                  <wp:docPr id="84915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10378" name=""/>
                                          <pic:cNvPicPr/>
                                        </pic:nvPicPr>
                                        <pic:blipFill>
                                          <a:blip r:embed="rId11"/>
                                          <a:stretch>
                                            <a:fillRect/>
                                          </a:stretch>
                                        </pic:blipFill>
                                        <pic:spPr>
                                          <a:xfrm>
                                            <a:off x="0" y="0"/>
                                            <a:ext cx="57150" cy="774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FBDBB" id="_x0000_s1029" type="#_x0000_t202" style="position:absolute;left:0;text-align:left;margin-left:320.7pt;margin-top:18.8pt;width:19.4pt;height:21.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" filled="f" strokeweight=".5pt">
                <v:textbox>
                  <w:txbxContent>
                    <w:p w14:paraId="2A07AFBB" w14:textId="77777777" w:rsidR="00A92269" w:rsidRPr="00677AE4" w:rsidRDefault="00A92269" w:rsidP="00A92269">
                      <w:pPr>
                        <w:rPr>
                          <w:rFonts w:ascii="Times New Roman" w:hAnsi="Times New Roman" w:cs="Times New Roman"/>
                          <w:color w:val="000000" w:themeColor="text1"/>
                          <w:lang w:val="es-ES_tradnl"/>
                        </w:rPr>
                      </w:pPr>
                      <w:r>
                        <w:rPr>
                          <w:rFonts w:ascii="Times New Roman" w:hAnsi="Times New Roman" w:cs="Times New Roman"/>
                          <w:color w:val="000000" w:themeColor="text1"/>
                          <w:lang w:val="es-ES_tradnl"/>
                        </w:rPr>
                        <w:t>2</w:t>
                      </w:r>
                      <w:r>
                        <w:rPr>
                          <w:noProof/>
                        </w:rPr>
                        <w:drawing>
                          <wp:inline distT="0" distB="0" distL="0" distR="0" wp14:anchorId="03ED745A" wp14:editId="479544E3">
                            <wp:extent cx="57150" cy="77470"/>
                            <wp:effectExtent l="0" t="0" r="6350" b="0"/>
                            <wp:docPr id="84915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10378" name=""/>
                                    <pic:cNvPicPr/>
                                  </pic:nvPicPr>
                                  <pic:blipFill>
                                    <a:blip r:embed="rId11"/>
                                    <a:stretch>
                                      <a:fillRect/>
                                    </a:stretch>
                                  </pic:blipFill>
                                  <pic:spPr>
                                    <a:xfrm>
                                      <a:off x="0" y="0"/>
                                      <a:ext cx="57150" cy="7747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06F06FD9" wp14:editId="04E15F78">
                <wp:simplePos x="0" y="0"/>
                <wp:positionH relativeFrom="column">
                  <wp:posOffset>1844703</wp:posOffset>
                </wp:positionH>
                <wp:positionV relativeFrom="paragraph">
                  <wp:posOffset>429370</wp:posOffset>
                </wp:positionV>
                <wp:extent cx="246380" cy="269875"/>
                <wp:effectExtent l="0" t="0" r="20320" b="15875"/>
                <wp:wrapNone/>
                <wp:docPr id="1854310127" name="Text Box 3"/>
                <wp:cNvGraphicFramePr/>
                <a:graphic xmlns:a="http://schemas.openxmlformats.org/drawingml/2006/main">
                  <a:graphicData uri="http://schemas.microsoft.com/office/word/2010/wordprocessingShape">
                    <wps:wsp>
                      <wps:cNvSpPr txBox="1"/>
                      <wps:spPr>
                        <a:xfrm>
                          <a:off x="0" y="0"/>
                          <a:ext cx="246380" cy="269875"/>
                        </a:xfrm>
                        <a:prstGeom prst="rect">
                          <a:avLst/>
                        </a:prstGeom>
                        <a:noFill/>
                        <a:ln w="6350">
                          <a:solidFill>
                            <a:prstClr val="black"/>
                          </a:solidFill>
                        </a:ln>
                      </wps:spPr>
                      <wps:txbx>
                        <w:txbxContent>
                          <w:p w14:paraId="2F6FD157" w14:textId="77777777" w:rsidR="00A92269" w:rsidRPr="00677AE4" w:rsidRDefault="00A92269" w:rsidP="00A92269">
                            <w:pPr>
                              <w:rPr>
                                <w:rFonts w:ascii="Times New Roman" w:hAnsi="Times New Roman" w:cs="Times New Roman"/>
                                <w:color w:val="000000" w:themeColor="text1"/>
                                <w:lang w:val="es-ES_tradnl"/>
                              </w:rPr>
                            </w:pPr>
                            <w:r>
                              <w:rPr>
                                <w:rFonts w:ascii="Times New Roman" w:hAnsi="Times New Roman" w:cs="Times New Roman"/>
                                <w:color w:val="000000" w:themeColor="text1"/>
                                <w:lang w:val="es-ES_tradnl"/>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06FD9" id="_x0000_s1030" type="#_x0000_t202" style="position:absolute;left:0;text-align:left;margin-left:145.25pt;margin-top:33.8pt;width:19.4pt;height:21.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" filled="f" strokeweight=".5pt">
                <v:textbox>
                  <w:txbxContent>
                    <w:p w14:paraId="2F6FD157" w14:textId="77777777" w:rsidR="00A92269" w:rsidRPr="00677AE4" w:rsidRDefault="00A92269" w:rsidP="00A92269">
                      <w:pPr>
                        <w:rPr>
                          <w:rFonts w:ascii="Times New Roman" w:hAnsi="Times New Roman" w:cs="Times New Roman"/>
                          <w:color w:val="000000" w:themeColor="text1"/>
                          <w:lang w:val="es-ES_tradnl"/>
                        </w:rPr>
                      </w:pPr>
                      <w:r>
                        <w:rPr>
                          <w:rFonts w:ascii="Times New Roman" w:hAnsi="Times New Roman" w:cs="Times New Roman"/>
                          <w:color w:val="000000" w:themeColor="text1"/>
                          <w:lang w:val="es-ES_tradnl"/>
                        </w:rPr>
                        <w:t>1</w:t>
                      </w:r>
                    </w:p>
                  </w:txbxContent>
                </v:textbox>
              </v:shape>
            </w:pict>
          </mc:Fallback>
        </mc:AlternateContent>
      </w:r>
      <w:r>
        <w:rPr>
          <w:rFonts w:ascii="Times New Roman" w:hAnsi="Times New Roman" w:cs="Times New Roman"/>
          <w:noProof/>
          <w:sz w:val="22"/>
          <w:szCs w:val="22"/>
        </w:rPr>
        <w:drawing>
          <wp:inline distT="0" distB="0" distL="0" distR="0" wp14:anchorId="4FB01892" wp14:editId="5BAE2C48">
            <wp:extent cx="3403159" cy="3357337"/>
            <wp:effectExtent l="0" t="0" r="635" b="0"/>
            <wp:docPr id="14532932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93293" name="Picture 14532932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30361" cy="3384172"/>
                    </a:xfrm>
                    <a:prstGeom prst="rect">
                      <a:avLst/>
                    </a:prstGeom>
                  </pic:spPr>
                </pic:pic>
              </a:graphicData>
            </a:graphic>
          </wp:inline>
        </w:drawing>
      </w:r>
    </w:p>
    <w:p w14:paraId="17205B94" w14:textId="6108F2D9" w:rsidR="00A92269" w:rsidRPr="00DD2072" w:rsidRDefault="00CD2179" w:rsidP="00614143">
      <w:pPr>
        <w:pStyle w:val="Caption"/>
        <w:jc w:val="both"/>
        <w:rPr>
          <w:rFonts w:ascii="Times New Roman" w:hAnsi="Times New Roman" w:cs="Times New Roman"/>
          <w:sz w:val="22"/>
          <w:szCs w:val="22"/>
        </w:rPr>
      </w:pPr>
      <w:r>
        <w:t xml:space="preserve">Figura </w:t>
      </w:r>
      <w:fldSimple w:instr=" SEQ Figura \* ARABIC ">
        <w:r>
          <w:rPr>
            <w:noProof/>
          </w:rPr>
          <w:t>1</w:t>
        </w:r>
      </w:fldSimple>
      <w:r>
        <w:t>. Esquema general del manejo de los DataFrames.</w:t>
      </w:r>
      <w:r w:rsidR="000D1F4F">
        <w:t xml:space="preserve"> (</w:t>
      </w:r>
      <w:r>
        <w:t>1)</w:t>
      </w:r>
      <w:r w:rsidR="000D1F4F">
        <w:t xml:space="preserve"> </w:t>
      </w:r>
      <w:r w:rsidR="00D74B9A">
        <w:t>‘</w:t>
      </w:r>
      <w:r w:rsidR="000D1F4F">
        <w:t>Melt</w:t>
      </w:r>
      <w:r w:rsidR="00D74B9A">
        <w:t>’</w:t>
      </w:r>
      <w:r w:rsidR="000D1F4F">
        <w:t xml:space="preserve"> posterior a la eliminación de las columnas presentes en el catálogo (naranja). (2) Se agregan las columnas de año, edad</w:t>
      </w:r>
      <w:r w:rsidR="00D74B9A">
        <w:t xml:space="preserve"> y codigo_pais (azul). (3) ‘Merge’ de DataFrame con el catálogo en las variables de sexo y codigo_ghe (</w:t>
      </w:r>
      <w:r w:rsidR="00A03335">
        <w:t>amarillo</w:t>
      </w:r>
      <w:r w:rsidR="00D74B9A">
        <w:t xml:space="preserve">). </w:t>
      </w:r>
      <w:r w:rsidR="00A03335">
        <w:t>(4) Se agregan con ‘append’ las DataFrames por edad a un dicccionario. (5) Se concatenan con la función ‘concat’ todos los dataframes por edad (verde).</w:t>
      </w:r>
    </w:p>
    <w:p w14:paraId="5B4E6CE8" w14:textId="347AFFB9" w:rsidR="00F4284C" w:rsidRPr="00642F5E" w:rsidRDefault="009246FA" w:rsidP="00642F5E">
      <w:pPr>
        <w:pStyle w:val="ListParagraph"/>
        <w:numPr>
          <w:ilvl w:val="0"/>
          <w:numId w:val="14"/>
        </w:numPr>
        <w:spacing w:line="276" w:lineRule="auto"/>
        <w:jc w:val="both"/>
        <w:rPr>
          <w:rFonts w:ascii="Times New Roman" w:hAnsi="Times New Roman" w:cs="Times New Roman"/>
          <w:sz w:val="22"/>
          <w:szCs w:val="22"/>
        </w:rPr>
      </w:pPr>
      <w:r>
        <w:rPr>
          <w:rFonts w:ascii="Times New Roman" w:hAnsi="Times New Roman" w:cs="Times New Roman"/>
          <w:sz w:val="22"/>
          <w:szCs w:val="22"/>
        </w:rPr>
        <w:t>Remodelación del conjunto de datos principal</w:t>
      </w:r>
    </w:p>
    <w:p w14:paraId="5093658F" w14:textId="4D7AE158" w:rsidR="003161CC" w:rsidRDefault="00CD2179" w:rsidP="00C66B8F">
      <w:pPr>
        <w:spacing w:line="276" w:lineRule="auto"/>
        <w:jc w:val="both"/>
        <w:rPr>
          <w:rFonts w:ascii="Times New Roman" w:hAnsi="Times New Roman" w:cs="Times New Roman"/>
          <w:sz w:val="22"/>
          <w:szCs w:val="22"/>
        </w:rPr>
      </w:pPr>
      <w:r w:rsidRPr="00CD2179">
        <w:rPr>
          <w:rFonts w:ascii="Times New Roman" w:hAnsi="Times New Roman" w:cs="Times New Roman"/>
          <w:sz w:val="22"/>
          <w:szCs w:val="22"/>
        </w:rPr>
        <w:t xml:space="preserve">El flujo de trabajo consistió en eliminar las primeras </w:t>
      </w:r>
      <w:r>
        <w:rPr>
          <w:rFonts w:ascii="Times New Roman" w:hAnsi="Times New Roman" w:cs="Times New Roman"/>
          <w:sz w:val="22"/>
          <w:szCs w:val="22"/>
        </w:rPr>
        <w:t>226</w:t>
      </w:r>
      <w:r w:rsidRPr="00CD2179">
        <w:rPr>
          <w:rFonts w:ascii="Times New Roman" w:hAnsi="Times New Roman" w:cs="Times New Roman"/>
          <w:sz w:val="22"/>
          <w:szCs w:val="22"/>
        </w:rPr>
        <w:t xml:space="preserve"> filas [</w:t>
      </w:r>
      <w:r>
        <w:rPr>
          <w:rFonts w:ascii="Times New Roman" w:hAnsi="Times New Roman" w:cs="Times New Roman"/>
          <w:sz w:val="22"/>
          <w:szCs w:val="22"/>
        </w:rPr>
        <w:t xml:space="preserve">0, 226] </w:t>
      </w:r>
      <w:r w:rsidRPr="00CD2179">
        <w:rPr>
          <w:rFonts w:ascii="Times New Roman" w:hAnsi="Times New Roman" w:cs="Times New Roman"/>
          <w:sz w:val="22"/>
          <w:szCs w:val="22"/>
        </w:rPr>
        <w:t xml:space="preserve">las cuales </w:t>
      </w:r>
      <w:r>
        <w:rPr>
          <w:rFonts w:ascii="Times New Roman" w:hAnsi="Times New Roman" w:cs="Times New Roman"/>
          <w:sz w:val="22"/>
          <w:szCs w:val="22"/>
        </w:rPr>
        <w:t>algunas se</w:t>
      </w:r>
      <w:r w:rsidRPr="00CD2179">
        <w:rPr>
          <w:rFonts w:ascii="Times New Roman" w:hAnsi="Times New Roman" w:cs="Times New Roman"/>
          <w:sz w:val="22"/>
          <w:szCs w:val="22"/>
        </w:rPr>
        <w:t xml:space="preserve"> encuentran vacías en el conjunto original</w:t>
      </w:r>
      <w:r>
        <w:rPr>
          <w:rFonts w:ascii="Times New Roman" w:hAnsi="Times New Roman" w:cs="Times New Roman"/>
          <w:sz w:val="22"/>
          <w:szCs w:val="22"/>
        </w:rPr>
        <w:t xml:space="preserve"> y otras son los datos sin distinción de sexo (sólo permanecen las hileras para sexo masculino y femenino)</w:t>
      </w:r>
      <w:r w:rsidRPr="00CD2179">
        <w:rPr>
          <w:rFonts w:ascii="Times New Roman" w:hAnsi="Times New Roman" w:cs="Times New Roman"/>
          <w:sz w:val="22"/>
          <w:szCs w:val="22"/>
        </w:rPr>
        <w:t xml:space="preserve">. Igualmente, se </w:t>
      </w:r>
      <w:r>
        <w:rPr>
          <w:rFonts w:ascii="Times New Roman" w:hAnsi="Times New Roman" w:cs="Times New Roman"/>
          <w:sz w:val="22"/>
          <w:szCs w:val="22"/>
        </w:rPr>
        <w:t xml:space="preserve">eliminaron las columnas ya </w:t>
      </w:r>
      <w:r w:rsidR="00D707EB">
        <w:rPr>
          <w:rFonts w:ascii="Times New Roman" w:hAnsi="Times New Roman" w:cs="Times New Roman"/>
          <w:sz w:val="22"/>
          <w:szCs w:val="22"/>
        </w:rPr>
        <w:t>incorporadas</w:t>
      </w:r>
      <w:r>
        <w:rPr>
          <w:rFonts w:ascii="Times New Roman" w:hAnsi="Times New Roman" w:cs="Times New Roman"/>
          <w:sz w:val="22"/>
          <w:szCs w:val="22"/>
        </w:rPr>
        <w:t xml:space="preserve"> al catálogo de datos: </w:t>
      </w:r>
      <w:r w:rsidRPr="00CD2179">
        <w:rPr>
          <w:rFonts w:ascii="Times New Roman" w:hAnsi="Times New Roman" w:cs="Times New Roman"/>
          <w:sz w:val="22"/>
          <w:szCs w:val="22"/>
        </w:rPr>
        <w:t>['categoria_principal', 'categoria_nivel1', 'categoria_nivel2', 'causa', 'Country or area (See Notes for explanation of colour codes)']</w:t>
      </w:r>
      <w:r w:rsidR="00CA1FF0">
        <w:rPr>
          <w:rFonts w:ascii="Times New Roman" w:hAnsi="Times New Roman" w:cs="Times New Roman"/>
          <w:sz w:val="22"/>
          <w:szCs w:val="22"/>
        </w:rPr>
        <w:t>.</w:t>
      </w:r>
    </w:p>
    <w:p w14:paraId="24AA58C8" w14:textId="07973040" w:rsidR="00D707EB" w:rsidRDefault="00A44A93" w:rsidP="00A44A93">
      <w:pPr>
        <w:spacing w:line="276" w:lineRule="auto"/>
        <w:jc w:val="both"/>
        <w:rPr>
          <w:rFonts w:ascii="Times New Roman" w:hAnsi="Times New Roman" w:cs="Times New Roman"/>
          <w:sz w:val="22"/>
          <w:szCs w:val="22"/>
        </w:rPr>
      </w:pPr>
      <w:r>
        <w:rPr>
          <w:rFonts w:ascii="Times New Roman" w:hAnsi="Times New Roman" w:cs="Times New Roman"/>
          <w:sz w:val="22"/>
          <w:szCs w:val="22"/>
        </w:rPr>
        <w:tab/>
        <w:t>Posteriormente, se hace un ‘melt’ de la variabl</w:t>
      </w:r>
      <w:r w:rsidR="008A2496">
        <w:rPr>
          <w:rFonts w:ascii="Times New Roman" w:hAnsi="Times New Roman" w:cs="Times New Roman"/>
          <w:sz w:val="22"/>
          <w:szCs w:val="22"/>
        </w:rPr>
        <w:t>e ‘pais’ con valor de ‘DALYs’ con base en las variables ‘codigo_ghe’ y ‘sexo’</w:t>
      </w:r>
      <w:r w:rsidR="00DB1404">
        <w:rPr>
          <w:rFonts w:ascii="Times New Roman" w:hAnsi="Times New Roman" w:cs="Times New Roman"/>
          <w:sz w:val="22"/>
          <w:szCs w:val="22"/>
        </w:rPr>
        <w:t>y s</w:t>
      </w:r>
      <w:r w:rsidR="008A2496">
        <w:rPr>
          <w:rFonts w:ascii="Times New Roman" w:hAnsi="Times New Roman" w:cs="Times New Roman"/>
          <w:sz w:val="22"/>
          <w:szCs w:val="22"/>
        </w:rPr>
        <w:t>e agrega</w:t>
      </w:r>
      <w:r w:rsidR="00DB1404">
        <w:rPr>
          <w:rFonts w:ascii="Times New Roman" w:hAnsi="Times New Roman" w:cs="Times New Roman"/>
          <w:sz w:val="22"/>
          <w:szCs w:val="22"/>
        </w:rPr>
        <w:t>ron</w:t>
      </w:r>
      <w:r w:rsidR="008A2496">
        <w:rPr>
          <w:rFonts w:ascii="Times New Roman" w:hAnsi="Times New Roman" w:cs="Times New Roman"/>
          <w:sz w:val="22"/>
          <w:szCs w:val="22"/>
        </w:rPr>
        <w:t xml:space="preserve"> las variables de año (cuyo valor se determina cuando se cargan los datos en el diccionario), edad (valor determinado por </w:t>
      </w:r>
      <w:r w:rsidR="00DB1404">
        <w:rPr>
          <w:rFonts w:ascii="Times New Roman" w:hAnsi="Times New Roman" w:cs="Times New Roman"/>
          <w:sz w:val="22"/>
          <w:szCs w:val="22"/>
        </w:rPr>
        <w:t>el nombre de la hoja</w:t>
      </w:r>
      <w:r w:rsidR="008A2496">
        <w:rPr>
          <w:rFonts w:ascii="Times New Roman" w:hAnsi="Times New Roman" w:cs="Times New Roman"/>
          <w:sz w:val="22"/>
          <w:szCs w:val="22"/>
        </w:rPr>
        <w:t>)</w:t>
      </w:r>
      <w:r w:rsidR="00DB1404">
        <w:rPr>
          <w:rFonts w:ascii="Times New Roman" w:hAnsi="Times New Roman" w:cs="Times New Roman"/>
          <w:sz w:val="22"/>
          <w:szCs w:val="22"/>
        </w:rPr>
        <w:t xml:space="preserve"> y el código respectivo del país</w:t>
      </w:r>
      <w:r w:rsidR="00CA1FF0">
        <w:rPr>
          <w:rFonts w:ascii="Times New Roman" w:hAnsi="Times New Roman" w:cs="Times New Roman"/>
          <w:sz w:val="22"/>
          <w:szCs w:val="22"/>
        </w:rPr>
        <w:t>.</w:t>
      </w:r>
    </w:p>
    <w:p w14:paraId="78A2F1CC" w14:textId="1366A9E5" w:rsidR="00A44A93" w:rsidRDefault="003161CC" w:rsidP="00A44A93">
      <w:pPr>
        <w:spacing w:line="276" w:lineRule="auto"/>
        <w:jc w:val="both"/>
        <w:rPr>
          <w:rFonts w:ascii="Times New Roman" w:hAnsi="Times New Roman" w:cs="Times New Roman"/>
          <w:sz w:val="22"/>
          <w:szCs w:val="22"/>
        </w:rPr>
      </w:pPr>
      <w:r>
        <w:rPr>
          <w:rFonts w:ascii="Times New Roman" w:hAnsi="Times New Roman" w:cs="Times New Roman"/>
          <w:sz w:val="22"/>
          <w:szCs w:val="22"/>
        </w:rPr>
        <w:tab/>
        <w:t>Después se hace un merge de DataFrame resultante con el catálogo de enferemedades sobre las variables ‘sexo’ y ‘codigo_ghe’. A partir de ello, se utiliza la lista de codigos GHE de las enferemedades deseadas para descartar todas aquellas que no son de interés</w:t>
      </w:r>
      <w:r w:rsidR="00CA1FF0">
        <w:rPr>
          <w:rFonts w:ascii="Times New Roman" w:hAnsi="Times New Roman" w:cs="Times New Roman"/>
          <w:sz w:val="22"/>
          <w:szCs w:val="22"/>
        </w:rPr>
        <w:t xml:space="preserve">. </w:t>
      </w:r>
      <w:r>
        <w:rPr>
          <w:rFonts w:ascii="Times New Roman" w:hAnsi="Times New Roman" w:cs="Times New Roman"/>
          <w:sz w:val="22"/>
          <w:szCs w:val="22"/>
        </w:rPr>
        <w:t xml:space="preserve">Una vez que terminan esos procesos, se juntan los DataFrames de edades diferntes en uno solo, los cual se concatenan con los demás por año y, finalmente, se </w:t>
      </w:r>
      <w:r w:rsidR="00CE15FC">
        <w:rPr>
          <w:rFonts w:ascii="Times New Roman" w:hAnsi="Times New Roman" w:cs="Times New Roman"/>
          <w:sz w:val="22"/>
          <w:szCs w:val="22"/>
        </w:rPr>
        <w:t>concatenenan</w:t>
      </w:r>
      <w:r>
        <w:rPr>
          <w:rFonts w:ascii="Times New Roman" w:hAnsi="Times New Roman" w:cs="Times New Roman"/>
          <w:sz w:val="22"/>
          <w:szCs w:val="22"/>
        </w:rPr>
        <w:t xml:space="preserve"> todos los dataframes por edad y año en uno s</w:t>
      </w:r>
      <w:r w:rsidR="00CE15FC">
        <w:rPr>
          <w:rFonts w:ascii="Times New Roman" w:hAnsi="Times New Roman" w:cs="Times New Roman"/>
          <w:sz w:val="22"/>
          <w:szCs w:val="22"/>
        </w:rPr>
        <w:t>o</w:t>
      </w:r>
      <w:r>
        <w:rPr>
          <w:rFonts w:ascii="Times New Roman" w:hAnsi="Times New Roman" w:cs="Times New Roman"/>
          <w:sz w:val="22"/>
          <w:szCs w:val="22"/>
        </w:rPr>
        <w:t>lo:</w:t>
      </w:r>
    </w:p>
    <w:p w14:paraId="1D51E3A1" w14:textId="77777777" w:rsidR="00A0448D" w:rsidRDefault="00CE15FC" w:rsidP="00A0448D">
      <w:pPr>
        <w:spacing w:line="276" w:lineRule="auto"/>
        <w:jc w:val="both"/>
        <w:rPr>
          <w:rFonts w:ascii="Times New Roman" w:hAnsi="Times New Roman" w:cs="Times New Roman"/>
          <w:sz w:val="22"/>
          <w:szCs w:val="22"/>
        </w:rPr>
      </w:pPr>
      <w:r>
        <w:rPr>
          <w:rFonts w:ascii="Times New Roman" w:hAnsi="Times New Roman" w:cs="Times New Roman"/>
          <w:sz w:val="22"/>
          <w:szCs w:val="22"/>
        </w:rPr>
        <w:tab/>
      </w:r>
      <w:r w:rsidR="00A0448D" w:rsidRPr="00A0448D">
        <w:rPr>
          <w:rFonts w:ascii="Times New Roman" w:hAnsi="Times New Roman" w:cs="Times New Roman"/>
          <w:sz w:val="22"/>
          <w:szCs w:val="22"/>
        </w:rPr>
        <w:t xml:space="preserve">Por otra parte, se adicionó la población por país y por sexo. Para ello, se extrajeron las filas correspondientes al total de población por país y grupo etario. Se generó un diccionario para almacenar cada DataFrame generado por hoja. De cada hoja se extrajeron los países a partir de su </w:t>
      </w:r>
      <w:r w:rsidR="00A0448D" w:rsidRPr="00A0448D">
        <w:rPr>
          <w:rFonts w:ascii="Times New Roman" w:hAnsi="Times New Roman" w:cs="Times New Roman"/>
          <w:sz w:val="22"/>
          <w:szCs w:val="22"/>
        </w:rPr>
        <w:lastRenderedPageBreak/>
        <w:t>ubicación en la fila 6, columnas 7 en adelante [6, 7:]; la población masculina en la fila 227, columnas 7 en adelante [227, 7:]; y la población femenina en la fila 445, columnas 7 en adelante [445, 7:].</w:t>
      </w:r>
    </w:p>
    <w:p w14:paraId="08FE220C" w14:textId="77777777" w:rsidR="00A0448D" w:rsidRDefault="00A0448D" w:rsidP="00A0448D">
      <w:pPr>
        <w:spacing w:line="276" w:lineRule="auto"/>
        <w:ind w:firstLine="708"/>
        <w:jc w:val="both"/>
        <w:rPr>
          <w:rFonts w:ascii="Times New Roman" w:hAnsi="Times New Roman" w:cs="Times New Roman"/>
          <w:sz w:val="22"/>
          <w:szCs w:val="22"/>
        </w:rPr>
      </w:pPr>
      <w:r w:rsidRPr="00A0448D">
        <w:rPr>
          <w:rFonts w:ascii="Times New Roman" w:hAnsi="Times New Roman" w:cs="Times New Roman"/>
          <w:sz w:val="22"/>
          <w:szCs w:val="22"/>
        </w:rPr>
        <w:t>Los valores extraídos se limpiaron mediante una función que convierte las cadenas de texto a números, eliminando comas y espacios, y reemplaza los valores nulos por np.nan. Con estos datos se creó un DataFrame temporal con el país y las columnas de población para hombres y mujeres por cada grupo etario. Estos DataFrames temporales se combinaron en un solo DataFrame anual mediante merges sucesivos sobre la columna pais, y se agregó la columna año correspondiente.</w:t>
      </w:r>
    </w:p>
    <w:p w14:paraId="3BCB4E08" w14:textId="77777777" w:rsidR="00A0448D" w:rsidRDefault="00A0448D" w:rsidP="00A0448D">
      <w:pPr>
        <w:spacing w:line="276" w:lineRule="auto"/>
        <w:ind w:firstLine="708"/>
        <w:jc w:val="both"/>
        <w:rPr>
          <w:rFonts w:ascii="Times New Roman" w:hAnsi="Times New Roman" w:cs="Times New Roman"/>
          <w:sz w:val="22"/>
          <w:szCs w:val="22"/>
        </w:rPr>
      </w:pPr>
      <w:r w:rsidRPr="00A0448D">
        <w:rPr>
          <w:rFonts w:ascii="Times New Roman" w:hAnsi="Times New Roman" w:cs="Times New Roman"/>
          <w:sz w:val="22"/>
          <w:szCs w:val="22"/>
        </w:rPr>
        <w:t>Una vez concatenados todos los años en un solo DataFrame ancho, se transformó a formato largo mediante la función melt, teniendo como identificadores pais y año, y como valores las columnas de población. Para extraer correctamente el sexo y la edad de cada columna, cuyo formato era males_0-4 o females_70+, se dividió el nombre por el guion bajo y se asignó el sexo según la primera parte y la edad según la segunda.</w:t>
      </w:r>
    </w:p>
    <w:p w14:paraId="203AB1D4" w14:textId="252C9E8D" w:rsidR="00A44A93" w:rsidRDefault="00A0448D" w:rsidP="00A0448D">
      <w:pPr>
        <w:spacing w:line="276" w:lineRule="auto"/>
        <w:ind w:firstLine="708"/>
        <w:jc w:val="both"/>
        <w:rPr>
          <w:rFonts w:ascii="Times New Roman" w:hAnsi="Times New Roman" w:cs="Times New Roman"/>
          <w:sz w:val="22"/>
          <w:szCs w:val="22"/>
        </w:rPr>
      </w:pPr>
      <w:r w:rsidRPr="00A0448D">
        <w:rPr>
          <w:rFonts w:ascii="Times New Roman" w:hAnsi="Times New Roman" w:cs="Times New Roman"/>
          <w:sz w:val="22"/>
          <w:szCs w:val="22"/>
        </w:rPr>
        <w:t>Finalmente, se eliminaron los posibles duplicados usando el subconjunto ['año', 'pais', 'sexo', 'edad'], se eliminó la columna auxiliar variable, y se ordenó el DataFrame resultante por año, país, sexo y edad. El resultado final se guardó en el archivo data_clean/poblacion_tidy.csv.</w:t>
      </w:r>
    </w:p>
    <w:p w14:paraId="60E9175B" w14:textId="3AA7670C" w:rsidR="00E62169" w:rsidRDefault="00A0448D" w:rsidP="00E62169">
      <w:pPr>
        <w:spacing w:line="276"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Dado que las variables se tienen en conjuntos de datos para hombres y mujeres, se </w:t>
      </w:r>
      <w:r w:rsidR="00E62169">
        <w:rPr>
          <w:rFonts w:ascii="Times New Roman" w:hAnsi="Times New Roman" w:cs="Times New Roman"/>
          <w:sz w:val="22"/>
          <w:szCs w:val="22"/>
        </w:rPr>
        <w:t>buscó incorporar los índice de desarrollo humano. Todos los conjuntos de datos compartían las columnas: ‘</w:t>
      </w:r>
      <w:r w:rsidR="00E62169" w:rsidRPr="00E62169">
        <w:rPr>
          <w:rFonts w:ascii="Times New Roman" w:hAnsi="Times New Roman" w:cs="Times New Roman"/>
          <w:sz w:val="22"/>
          <w:szCs w:val="22"/>
        </w:rPr>
        <w:t>Country</w:t>
      </w:r>
      <w:r w:rsidR="00E62169">
        <w:rPr>
          <w:rFonts w:ascii="Times New Roman" w:hAnsi="Times New Roman" w:cs="Times New Roman"/>
          <w:sz w:val="22"/>
          <w:szCs w:val="22"/>
        </w:rPr>
        <w:t>’</w:t>
      </w:r>
      <w:r w:rsidR="00E62169" w:rsidRPr="00E62169">
        <w:rPr>
          <w:rFonts w:ascii="Times New Roman" w:hAnsi="Times New Roman" w:cs="Times New Roman"/>
          <w:sz w:val="22"/>
          <w:szCs w:val="22"/>
        </w:rPr>
        <w:t xml:space="preserve">, </w:t>
      </w:r>
      <w:r w:rsidR="00E62169">
        <w:rPr>
          <w:rFonts w:ascii="Times New Roman" w:hAnsi="Times New Roman" w:cs="Times New Roman"/>
          <w:sz w:val="22"/>
          <w:szCs w:val="22"/>
        </w:rPr>
        <w:t>‘</w:t>
      </w:r>
      <w:r w:rsidR="00E62169" w:rsidRPr="00E62169">
        <w:rPr>
          <w:rFonts w:ascii="Times New Roman" w:hAnsi="Times New Roman" w:cs="Times New Roman"/>
          <w:sz w:val="22"/>
          <w:szCs w:val="22"/>
        </w:rPr>
        <w:t>Continent</w:t>
      </w:r>
      <w:r w:rsidR="00E62169">
        <w:rPr>
          <w:rFonts w:ascii="Times New Roman" w:hAnsi="Times New Roman" w:cs="Times New Roman"/>
          <w:sz w:val="22"/>
          <w:szCs w:val="22"/>
        </w:rPr>
        <w:t>’</w:t>
      </w:r>
      <w:r w:rsidR="00E62169" w:rsidRPr="00E62169">
        <w:rPr>
          <w:rFonts w:ascii="Times New Roman" w:hAnsi="Times New Roman" w:cs="Times New Roman"/>
          <w:sz w:val="22"/>
          <w:szCs w:val="22"/>
        </w:rPr>
        <w:t xml:space="preserve">, </w:t>
      </w:r>
      <w:r w:rsidR="00E62169">
        <w:rPr>
          <w:rFonts w:ascii="Times New Roman" w:hAnsi="Times New Roman" w:cs="Times New Roman"/>
          <w:sz w:val="22"/>
          <w:szCs w:val="22"/>
        </w:rPr>
        <w:t>‘</w:t>
      </w:r>
      <w:r w:rsidR="00E62169" w:rsidRPr="00E62169">
        <w:rPr>
          <w:rFonts w:ascii="Times New Roman" w:hAnsi="Times New Roman" w:cs="Times New Roman"/>
          <w:sz w:val="22"/>
          <w:szCs w:val="22"/>
        </w:rPr>
        <w:t>ISO_Code</w:t>
      </w:r>
      <w:r w:rsidR="00E62169">
        <w:rPr>
          <w:rFonts w:ascii="Times New Roman" w:hAnsi="Times New Roman" w:cs="Times New Roman"/>
          <w:sz w:val="22"/>
          <w:szCs w:val="22"/>
        </w:rPr>
        <w:t>’</w:t>
      </w:r>
      <w:r w:rsidR="00E62169" w:rsidRPr="00E62169">
        <w:rPr>
          <w:rFonts w:ascii="Times New Roman" w:hAnsi="Times New Roman" w:cs="Times New Roman"/>
          <w:sz w:val="22"/>
          <w:szCs w:val="22"/>
        </w:rPr>
        <w:t xml:space="preserve">, </w:t>
      </w:r>
      <w:r w:rsidR="00E62169">
        <w:rPr>
          <w:rFonts w:ascii="Times New Roman" w:hAnsi="Times New Roman" w:cs="Times New Roman"/>
          <w:sz w:val="22"/>
          <w:szCs w:val="22"/>
        </w:rPr>
        <w:t>‘</w:t>
      </w:r>
      <w:r w:rsidR="00E62169" w:rsidRPr="00E62169">
        <w:rPr>
          <w:rFonts w:ascii="Times New Roman" w:hAnsi="Times New Roman" w:cs="Times New Roman"/>
          <w:sz w:val="22"/>
          <w:szCs w:val="22"/>
        </w:rPr>
        <w:t>Level</w:t>
      </w:r>
      <w:r w:rsidR="00E62169">
        <w:rPr>
          <w:rFonts w:ascii="Times New Roman" w:hAnsi="Times New Roman" w:cs="Times New Roman"/>
          <w:sz w:val="22"/>
          <w:szCs w:val="22"/>
        </w:rPr>
        <w:t>’</w:t>
      </w:r>
      <w:r w:rsidR="00E62169" w:rsidRPr="00E62169">
        <w:rPr>
          <w:rFonts w:ascii="Times New Roman" w:hAnsi="Times New Roman" w:cs="Times New Roman"/>
          <w:sz w:val="22"/>
          <w:szCs w:val="22"/>
        </w:rPr>
        <w:t xml:space="preserve">, </w:t>
      </w:r>
      <w:r w:rsidR="00E62169">
        <w:rPr>
          <w:rFonts w:ascii="Times New Roman" w:hAnsi="Times New Roman" w:cs="Times New Roman"/>
          <w:sz w:val="22"/>
          <w:szCs w:val="22"/>
        </w:rPr>
        <w:t>‘</w:t>
      </w:r>
      <w:r w:rsidR="00E62169" w:rsidRPr="00E62169">
        <w:rPr>
          <w:rFonts w:ascii="Times New Roman" w:hAnsi="Times New Roman" w:cs="Times New Roman"/>
          <w:sz w:val="22"/>
          <w:szCs w:val="22"/>
        </w:rPr>
        <w:t>GDLCODE</w:t>
      </w:r>
      <w:r w:rsidR="00E62169">
        <w:rPr>
          <w:rFonts w:ascii="Times New Roman" w:hAnsi="Times New Roman" w:cs="Times New Roman"/>
          <w:sz w:val="22"/>
          <w:szCs w:val="22"/>
        </w:rPr>
        <w:t>’</w:t>
      </w:r>
      <w:r w:rsidR="00E62169" w:rsidRPr="00E62169">
        <w:rPr>
          <w:rFonts w:ascii="Times New Roman" w:hAnsi="Times New Roman" w:cs="Times New Roman"/>
          <w:sz w:val="22"/>
          <w:szCs w:val="22"/>
        </w:rPr>
        <w:t xml:space="preserve">, </w:t>
      </w:r>
      <w:r w:rsidR="00E62169">
        <w:rPr>
          <w:rFonts w:ascii="Times New Roman" w:hAnsi="Times New Roman" w:cs="Times New Roman"/>
          <w:sz w:val="22"/>
          <w:szCs w:val="22"/>
        </w:rPr>
        <w:t>‘</w:t>
      </w:r>
      <w:r w:rsidR="00E62169" w:rsidRPr="00E62169">
        <w:rPr>
          <w:rFonts w:ascii="Times New Roman" w:hAnsi="Times New Roman" w:cs="Times New Roman"/>
          <w:sz w:val="22"/>
          <w:szCs w:val="22"/>
        </w:rPr>
        <w:t>Region</w:t>
      </w:r>
      <w:r w:rsidR="00E62169">
        <w:rPr>
          <w:rFonts w:ascii="Times New Roman" w:hAnsi="Times New Roman" w:cs="Times New Roman"/>
          <w:sz w:val="22"/>
          <w:szCs w:val="22"/>
        </w:rPr>
        <w:t>’</w:t>
      </w:r>
      <w:r w:rsidR="00E62169" w:rsidRPr="00E62169">
        <w:rPr>
          <w:rFonts w:ascii="Times New Roman" w:hAnsi="Times New Roman" w:cs="Times New Roman"/>
          <w:sz w:val="22"/>
          <w:szCs w:val="22"/>
        </w:rPr>
        <w:t xml:space="preserve">, </w:t>
      </w:r>
      <w:r w:rsidR="00E62169">
        <w:rPr>
          <w:rFonts w:ascii="Times New Roman" w:hAnsi="Times New Roman" w:cs="Times New Roman"/>
          <w:sz w:val="22"/>
          <w:szCs w:val="22"/>
        </w:rPr>
        <w:t>‘</w:t>
      </w:r>
      <w:r w:rsidR="00E62169" w:rsidRPr="00E62169">
        <w:rPr>
          <w:rFonts w:ascii="Times New Roman" w:hAnsi="Times New Roman" w:cs="Times New Roman"/>
          <w:sz w:val="22"/>
          <w:szCs w:val="22"/>
        </w:rPr>
        <w:t>Year</w:t>
      </w:r>
      <w:r w:rsidR="00E62169">
        <w:rPr>
          <w:rFonts w:ascii="Times New Roman" w:hAnsi="Times New Roman" w:cs="Times New Roman"/>
          <w:sz w:val="22"/>
          <w:szCs w:val="22"/>
        </w:rPr>
        <w:t>’</w:t>
      </w:r>
      <w:r w:rsidR="00E62169" w:rsidRPr="00E62169">
        <w:rPr>
          <w:rFonts w:ascii="Times New Roman" w:hAnsi="Times New Roman" w:cs="Times New Roman"/>
          <w:sz w:val="22"/>
          <w:szCs w:val="22"/>
        </w:rPr>
        <w:t xml:space="preserve">, </w:t>
      </w:r>
      <w:r w:rsidR="00E62169">
        <w:rPr>
          <w:rFonts w:ascii="Times New Roman" w:hAnsi="Times New Roman" w:cs="Times New Roman"/>
          <w:sz w:val="22"/>
          <w:szCs w:val="22"/>
        </w:rPr>
        <w:t xml:space="preserve">por lo que se optó por hacer un merge de todos en un solo DataFrame. Así, se iteró sobre cada archivo contenido </w:t>
      </w:r>
      <w:r w:rsidR="00BE1816">
        <w:rPr>
          <w:rFonts w:ascii="Times New Roman" w:hAnsi="Times New Roman" w:cs="Times New Roman"/>
          <w:sz w:val="22"/>
          <w:szCs w:val="22"/>
        </w:rPr>
        <w:t>en</w:t>
      </w:r>
      <w:r w:rsidR="00E62169">
        <w:rPr>
          <w:rFonts w:ascii="Times New Roman" w:hAnsi="Times New Roman" w:cs="Times New Roman"/>
          <w:sz w:val="22"/>
          <w:szCs w:val="22"/>
        </w:rPr>
        <w:t xml:space="preserve"> el diccionario</w:t>
      </w:r>
      <w:r w:rsidR="00E62169" w:rsidRPr="00E62169">
        <w:rPr>
          <w:rFonts w:ascii="Times New Roman" w:hAnsi="Times New Roman" w:cs="Times New Roman"/>
          <w:sz w:val="22"/>
          <w:szCs w:val="22"/>
        </w:rPr>
        <w:t xml:space="preserve"> </w:t>
      </w:r>
      <w:r w:rsidR="00E62169">
        <w:rPr>
          <w:rFonts w:ascii="Times New Roman" w:hAnsi="Times New Roman" w:cs="Times New Roman"/>
          <w:sz w:val="22"/>
          <w:szCs w:val="22"/>
        </w:rPr>
        <w:t>‘</w:t>
      </w:r>
      <w:r w:rsidR="00E62169" w:rsidRPr="00E62169">
        <w:rPr>
          <w:rFonts w:ascii="Times New Roman" w:hAnsi="Times New Roman" w:cs="Times New Roman"/>
          <w:sz w:val="22"/>
          <w:szCs w:val="22"/>
        </w:rPr>
        <w:t>development_paths</w:t>
      </w:r>
      <w:r w:rsidR="00E62169">
        <w:rPr>
          <w:rFonts w:ascii="Times New Roman" w:hAnsi="Times New Roman" w:cs="Times New Roman"/>
          <w:sz w:val="22"/>
          <w:szCs w:val="22"/>
        </w:rPr>
        <w:t>’</w:t>
      </w:r>
      <w:r w:rsidR="00E62169" w:rsidRPr="00E62169">
        <w:rPr>
          <w:rFonts w:ascii="Times New Roman" w:hAnsi="Times New Roman" w:cs="Times New Roman"/>
          <w:sz w:val="22"/>
          <w:szCs w:val="22"/>
        </w:rPr>
        <w:t xml:space="preserve"> y se agregó una columna adicional de sexo para clasificar cada conjunto de datos según correspondiera: se asignó 'Females' cuando la clave del archivo contenía el sufijo _fem o la palabra women, y 'Males' cuando contenía _masc o men.</w:t>
      </w:r>
    </w:p>
    <w:p w14:paraId="63CFF182" w14:textId="6931F232" w:rsidR="00E62169" w:rsidRPr="00E62169" w:rsidRDefault="00E62169" w:rsidP="00E62169">
      <w:pPr>
        <w:spacing w:line="276" w:lineRule="auto"/>
        <w:ind w:firstLine="708"/>
        <w:jc w:val="both"/>
        <w:rPr>
          <w:rFonts w:ascii="Times New Roman" w:hAnsi="Times New Roman" w:cs="Times New Roman"/>
          <w:sz w:val="22"/>
          <w:szCs w:val="22"/>
        </w:rPr>
      </w:pPr>
      <w:r w:rsidRPr="00E62169">
        <w:rPr>
          <w:rFonts w:ascii="Times New Roman" w:hAnsi="Times New Roman" w:cs="Times New Roman"/>
          <w:sz w:val="22"/>
          <w:szCs w:val="22"/>
        </w:rPr>
        <w:t>Tomando como base el DataFrame de HDI masculino (hdi_masc), se hicieron merges sucesivos de tipo outer con el resto de los DataFrames, utilizando como claves de unión las columnas comunes más la columna sexo. Esto permitió conservar todas las combinaciones posibles de país, año y sexo, incluso cuando algún índice no estuviera disponible para cierto grupo.</w:t>
      </w:r>
    </w:p>
    <w:p w14:paraId="37C7BD2F" w14:textId="32F8C197" w:rsidR="009246FA" w:rsidRDefault="00E62169" w:rsidP="009246FA">
      <w:pPr>
        <w:spacing w:line="276" w:lineRule="auto"/>
        <w:ind w:firstLine="708"/>
        <w:jc w:val="both"/>
        <w:rPr>
          <w:rFonts w:ascii="Times New Roman" w:hAnsi="Times New Roman" w:cs="Times New Roman"/>
          <w:sz w:val="22"/>
          <w:szCs w:val="22"/>
        </w:rPr>
      </w:pPr>
      <w:r w:rsidRPr="00E62169">
        <w:rPr>
          <w:rFonts w:ascii="Times New Roman" w:hAnsi="Times New Roman" w:cs="Times New Roman"/>
          <w:sz w:val="22"/>
          <w:szCs w:val="22"/>
        </w:rPr>
        <w:t xml:space="preserve">Finalmente, se eliminaron las columnas </w:t>
      </w:r>
      <w:r w:rsidR="00786C28">
        <w:rPr>
          <w:rFonts w:ascii="Times New Roman" w:hAnsi="Times New Roman" w:cs="Times New Roman"/>
          <w:sz w:val="22"/>
          <w:szCs w:val="22"/>
        </w:rPr>
        <w:t>‘</w:t>
      </w:r>
      <w:r w:rsidRPr="00E62169">
        <w:rPr>
          <w:rFonts w:ascii="Times New Roman" w:hAnsi="Times New Roman" w:cs="Times New Roman"/>
          <w:sz w:val="22"/>
          <w:szCs w:val="22"/>
        </w:rPr>
        <w:t>Continent</w:t>
      </w:r>
      <w:r w:rsidR="00786C28">
        <w:rPr>
          <w:rFonts w:ascii="Times New Roman" w:hAnsi="Times New Roman" w:cs="Times New Roman"/>
          <w:sz w:val="22"/>
          <w:szCs w:val="22"/>
        </w:rPr>
        <w:t>’</w:t>
      </w:r>
      <w:r w:rsidRPr="00E62169">
        <w:rPr>
          <w:rFonts w:ascii="Times New Roman" w:hAnsi="Times New Roman" w:cs="Times New Roman"/>
          <w:sz w:val="22"/>
          <w:szCs w:val="22"/>
        </w:rPr>
        <w:t xml:space="preserve">, </w:t>
      </w:r>
      <w:r w:rsidR="00786C28">
        <w:rPr>
          <w:rFonts w:ascii="Times New Roman" w:hAnsi="Times New Roman" w:cs="Times New Roman"/>
          <w:sz w:val="22"/>
          <w:szCs w:val="22"/>
        </w:rPr>
        <w:t>‘</w:t>
      </w:r>
      <w:r w:rsidRPr="00E62169">
        <w:rPr>
          <w:rFonts w:ascii="Times New Roman" w:hAnsi="Times New Roman" w:cs="Times New Roman"/>
          <w:sz w:val="22"/>
          <w:szCs w:val="22"/>
        </w:rPr>
        <w:t>Level</w:t>
      </w:r>
      <w:r w:rsidR="00786C28">
        <w:rPr>
          <w:rFonts w:ascii="Times New Roman" w:hAnsi="Times New Roman" w:cs="Times New Roman"/>
          <w:sz w:val="22"/>
          <w:szCs w:val="22"/>
        </w:rPr>
        <w:t>’</w:t>
      </w:r>
      <w:r w:rsidRPr="00E62169">
        <w:rPr>
          <w:rFonts w:ascii="Times New Roman" w:hAnsi="Times New Roman" w:cs="Times New Roman"/>
          <w:sz w:val="22"/>
          <w:szCs w:val="22"/>
        </w:rPr>
        <w:t xml:space="preserve">, </w:t>
      </w:r>
      <w:r w:rsidR="00786C28">
        <w:rPr>
          <w:rFonts w:ascii="Times New Roman" w:hAnsi="Times New Roman" w:cs="Times New Roman"/>
          <w:sz w:val="22"/>
          <w:szCs w:val="22"/>
        </w:rPr>
        <w:t>‘</w:t>
      </w:r>
      <w:r w:rsidRPr="00E62169">
        <w:rPr>
          <w:rFonts w:ascii="Times New Roman" w:hAnsi="Times New Roman" w:cs="Times New Roman"/>
          <w:sz w:val="22"/>
          <w:szCs w:val="22"/>
        </w:rPr>
        <w:t>GDLCODE</w:t>
      </w:r>
      <w:r w:rsidR="00786C28">
        <w:rPr>
          <w:rFonts w:ascii="Times New Roman" w:hAnsi="Times New Roman" w:cs="Times New Roman"/>
          <w:sz w:val="22"/>
          <w:szCs w:val="22"/>
        </w:rPr>
        <w:t>’</w:t>
      </w:r>
      <w:r w:rsidRPr="00E62169">
        <w:rPr>
          <w:rFonts w:ascii="Times New Roman" w:hAnsi="Times New Roman" w:cs="Times New Roman"/>
          <w:sz w:val="22"/>
          <w:szCs w:val="22"/>
        </w:rPr>
        <w:t xml:space="preserve"> y </w:t>
      </w:r>
      <w:r w:rsidR="00786C28">
        <w:rPr>
          <w:rFonts w:ascii="Times New Roman" w:hAnsi="Times New Roman" w:cs="Times New Roman"/>
          <w:sz w:val="22"/>
          <w:szCs w:val="22"/>
        </w:rPr>
        <w:t>‘</w:t>
      </w:r>
      <w:r w:rsidRPr="00E62169">
        <w:rPr>
          <w:rFonts w:ascii="Times New Roman" w:hAnsi="Times New Roman" w:cs="Times New Roman"/>
          <w:sz w:val="22"/>
          <w:szCs w:val="22"/>
        </w:rPr>
        <w:t>Region</w:t>
      </w:r>
      <w:r w:rsidR="00786C28">
        <w:rPr>
          <w:rFonts w:ascii="Times New Roman" w:hAnsi="Times New Roman" w:cs="Times New Roman"/>
          <w:sz w:val="22"/>
          <w:szCs w:val="22"/>
        </w:rPr>
        <w:t>’</w:t>
      </w:r>
      <w:r w:rsidRPr="00E62169">
        <w:rPr>
          <w:rFonts w:ascii="Times New Roman" w:hAnsi="Times New Roman" w:cs="Times New Roman"/>
          <w:sz w:val="22"/>
          <w:szCs w:val="22"/>
        </w:rPr>
        <w:t xml:space="preserve"> por no ser necesarias para el análisis, y se renombraron las columnas </w:t>
      </w:r>
      <w:r w:rsidR="00786C28">
        <w:rPr>
          <w:rFonts w:ascii="Times New Roman" w:hAnsi="Times New Roman" w:cs="Times New Roman"/>
          <w:sz w:val="22"/>
          <w:szCs w:val="22"/>
        </w:rPr>
        <w:t>‘</w:t>
      </w:r>
      <w:r w:rsidRPr="00E62169">
        <w:rPr>
          <w:rFonts w:ascii="Times New Roman" w:hAnsi="Times New Roman" w:cs="Times New Roman"/>
          <w:sz w:val="22"/>
          <w:szCs w:val="22"/>
        </w:rPr>
        <w:t>Country</w:t>
      </w:r>
      <w:r w:rsidR="00786C28">
        <w:rPr>
          <w:rFonts w:ascii="Times New Roman" w:hAnsi="Times New Roman" w:cs="Times New Roman"/>
          <w:sz w:val="22"/>
          <w:szCs w:val="22"/>
        </w:rPr>
        <w:t>’</w:t>
      </w:r>
      <w:r w:rsidRPr="00E62169">
        <w:rPr>
          <w:rFonts w:ascii="Times New Roman" w:hAnsi="Times New Roman" w:cs="Times New Roman"/>
          <w:sz w:val="22"/>
          <w:szCs w:val="22"/>
        </w:rPr>
        <w:t xml:space="preserve"> como </w:t>
      </w:r>
      <w:r w:rsidR="00786C28">
        <w:rPr>
          <w:rFonts w:ascii="Times New Roman" w:hAnsi="Times New Roman" w:cs="Times New Roman"/>
          <w:sz w:val="22"/>
          <w:szCs w:val="22"/>
        </w:rPr>
        <w:t>‘</w:t>
      </w:r>
      <w:r w:rsidRPr="00E62169">
        <w:rPr>
          <w:rFonts w:ascii="Times New Roman" w:hAnsi="Times New Roman" w:cs="Times New Roman"/>
          <w:sz w:val="22"/>
          <w:szCs w:val="22"/>
        </w:rPr>
        <w:t>pais</w:t>
      </w:r>
      <w:r w:rsidR="00786C28">
        <w:rPr>
          <w:rFonts w:ascii="Times New Roman" w:hAnsi="Times New Roman" w:cs="Times New Roman"/>
          <w:sz w:val="22"/>
          <w:szCs w:val="22"/>
        </w:rPr>
        <w:t>’</w:t>
      </w:r>
      <w:r w:rsidRPr="00E62169">
        <w:rPr>
          <w:rFonts w:ascii="Times New Roman" w:hAnsi="Times New Roman" w:cs="Times New Roman"/>
          <w:sz w:val="22"/>
          <w:szCs w:val="22"/>
        </w:rPr>
        <w:t xml:space="preserve">, </w:t>
      </w:r>
      <w:r w:rsidR="00786C28">
        <w:rPr>
          <w:rFonts w:ascii="Times New Roman" w:hAnsi="Times New Roman" w:cs="Times New Roman"/>
          <w:sz w:val="22"/>
          <w:szCs w:val="22"/>
        </w:rPr>
        <w:t>‘</w:t>
      </w:r>
      <w:r w:rsidRPr="00E62169">
        <w:rPr>
          <w:rFonts w:ascii="Times New Roman" w:hAnsi="Times New Roman" w:cs="Times New Roman"/>
          <w:sz w:val="22"/>
          <w:szCs w:val="22"/>
        </w:rPr>
        <w:t>ISO_Code</w:t>
      </w:r>
      <w:r w:rsidR="00786C28">
        <w:rPr>
          <w:rFonts w:ascii="Times New Roman" w:hAnsi="Times New Roman" w:cs="Times New Roman"/>
          <w:sz w:val="22"/>
          <w:szCs w:val="22"/>
        </w:rPr>
        <w:t xml:space="preserve">’ </w:t>
      </w:r>
      <w:r w:rsidRPr="00E62169">
        <w:rPr>
          <w:rFonts w:ascii="Times New Roman" w:hAnsi="Times New Roman" w:cs="Times New Roman"/>
          <w:sz w:val="22"/>
          <w:szCs w:val="22"/>
        </w:rPr>
        <w:t xml:space="preserve">como </w:t>
      </w:r>
      <w:r w:rsidR="00786C28">
        <w:rPr>
          <w:rFonts w:ascii="Times New Roman" w:hAnsi="Times New Roman" w:cs="Times New Roman"/>
          <w:sz w:val="22"/>
          <w:szCs w:val="22"/>
        </w:rPr>
        <w:t>‘</w:t>
      </w:r>
      <w:r w:rsidRPr="00E62169">
        <w:rPr>
          <w:rFonts w:ascii="Times New Roman" w:hAnsi="Times New Roman" w:cs="Times New Roman"/>
          <w:sz w:val="22"/>
          <w:szCs w:val="22"/>
        </w:rPr>
        <w:t>codigo_pais</w:t>
      </w:r>
      <w:r w:rsidR="00786C28">
        <w:rPr>
          <w:rFonts w:ascii="Times New Roman" w:hAnsi="Times New Roman" w:cs="Times New Roman"/>
          <w:sz w:val="22"/>
          <w:szCs w:val="22"/>
        </w:rPr>
        <w:t>’</w:t>
      </w:r>
      <w:r w:rsidRPr="00E62169">
        <w:rPr>
          <w:rFonts w:ascii="Times New Roman" w:hAnsi="Times New Roman" w:cs="Times New Roman"/>
          <w:sz w:val="22"/>
          <w:szCs w:val="22"/>
        </w:rPr>
        <w:t xml:space="preserve">, y </w:t>
      </w:r>
      <w:r w:rsidR="00786C28">
        <w:rPr>
          <w:rFonts w:ascii="Times New Roman" w:hAnsi="Times New Roman" w:cs="Times New Roman"/>
          <w:sz w:val="22"/>
          <w:szCs w:val="22"/>
        </w:rPr>
        <w:t>‘</w:t>
      </w:r>
      <w:r w:rsidRPr="00E62169">
        <w:rPr>
          <w:rFonts w:ascii="Times New Roman" w:hAnsi="Times New Roman" w:cs="Times New Roman"/>
          <w:sz w:val="22"/>
          <w:szCs w:val="22"/>
        </w:rPr>
        <w:t>Year</w:t>
      </w:r>
      <w:r w:rsidR="00786C28">
        <w:rPr>
          <w:rFonts w:ascii="Times New Roman" w:hAnsi="Times New Roman" w:cs="Times New Roman"/>
          <w:sz w:val="22"/>
          <w:szCs w:val="22"/>
        </w:rPr>
        <w:t>’</w:t>
      </w:r>
      <w:r w:rsidRPr="00E62169">
        <w:rPr>
          <w:rFonts w:ascii="Times New Roman" w:hAnsi="Times New Roman" w:cs="Times New Roman"/>
          <w:sz w:val="22"/>
          <w:szCs w:val="22"/>
        </w:rPr>
        <w:t xml:space="preserve"> como </w:t>
      </w:r>
      <w:r w:rsidR="00786C28">
        <w:rPr>
          <w:rFonts w:ascii="Times New Roman" w:hAnsi="Times New Roman" w:cs="Times New Roman"/>
          <w:sz w:val="22"/>
          <w:szCs w:val="22"/>
        </w:rPr>
        <w:t>‘</w:t>
      </w:r>
      <w:r w:rsidRPr="00E62169">
        <w:rPr>
          <w:rFonts w:ascii="Times New Roman" w:hAnsi="Times New Roman" w:cs="Times New Roman"/>
          <w:sz w:val="22"/>
          <w:szCs w:val="22"/>
        </w:rPr>
        <w:t>año</w:t>
      </w:r>
      <w:r w:rsidR="00786C28">
        <w:rPr>
          <w:rFonts w:ascii="Times New Roman" w:hAnsi="Times New Roman" w:cs="Times New Roman"/>
          <w:sz w:val="22"/>
          <w:szCs w:val="22"/>
        </w:rPr>
        <w:t>’</w:t>
      </w:r>
      <w:r w:rsidRPr="00E62169">
        <w:rPr>
          <w:rFonts w:ascii="Times New Roman" w:hAnsi="Times New Roman" w:cs="Times New Roman"/>
          <w:sz w:val="22"/>
          <w:szCs w:val="22"/>
        </w:rPr>
        <w:t>, para homologar los nombres con el resto del conjunto de datos.</w:t>
      </w:r>
    </w:p>
    <w:p w14:paraId="55BD4E40" w14:textId="7DA0F1BE" w:rsidR="009246FA" w:rsidRDefault="00786C28" w:rsidP="009246FA">
      <w:pPr>
        <w:spacing w:line="276" w:lineRule="auto"/>
        <w:ind w:firstLine="708"/>
        <w:jc w:val="both"/>
        <w:rPr>
          <w:rFonts w:ascii="Times New Roman" w:hAnsi="Times New Roman" w:cs="Times New Roman"/>
          <w:sz w:val="22"/>
          <w:szCs w:val="22"/>
        </w:rPr>
      </w:pPr>
      <w:r>
        <w:rPr>
          <w:rFonts w:ascii="Times New Roman" w:hAnsi="Times New Roman" w:cs="Times New Roman"/>
          <w:sz w:val="22"/>
          <w:szCs w:val="22"/>
        </w:rPr>
        <w:t>Después</w:t>
      </w:r>
      <w:r w:rsidR="009246FA" w:rsidRPr="009246FA">
        <w:rPr>
          <w:rFonts w:ascii="Times New Roman" w:hAnsi="Times New Roman" w:cs="Times New Roman"/>
          <w:sz w:val="22"/>
          <w:szCs w:val="22"/>
        </w:rPr>
        <w:t>, se adicionaron las variables socioeconómicas y climáticas al conjunto de datos. A partir de cada grupo de variables, se seleccionaron aquellas de interés para el análisis y se realizaron merges sucesivos sobre el DataFrame unificado de DALYs, utilizando uniones de tipo left para conservar todos los registros originales.</w:t>
      </w:r>
    </w:p>
    <w:p w14:paraId="1379292D" w14:textId="76CA99AE" w:rsidR="009246FA" w:rsidRDefault="009246FA" w:rsidP="009246FA">
      <w:pPr>
        <w:spacing w:line="276" w:lineRule="auto"/>
        <w:ind w:firstLine="708"/>
        <w:jc w:val="both"/>
        <w:rPr>
          <w:rFonts w:ascii="Times New Roman" w:hAnsi="Times New Roman" w:cs="Times New Roman"/>
          <w:sz w:val="22"/>
          <w:szCs w:val="22"/>
        </w:rPr>
      </w:pPr>
      <w:r w:rsidRPr="009246FA">
        <w:rPr>
          <w:rFonts w:ascii="Times New Roman" w:hAnsi="Times New Roman" w:cs="Times New Roman"/>
          <w:sz w:val="22"/>
          <w:szCs w:val="22"/>
        </w:rPr>
        <w:t>Para las variables socioeconómicas, se incorporaron los datos de intervenciones contra NTDs (</w:t>
      </w:r>
      <w:r w:rsidR="00786C28">
        <w:rPr>
          <w:rFonts w:ascii="Times New Roman" w:hAnsi="Times New Roman" w:cs="Times New Roman"/>
          <w:sz w:val="22"/>
          <w:szCs w:val="22"/>
        </w:rPr>
        <w:t>‘</w:t>
      </w:r>
      <w:r w:rsidRPr="009246FA">
        <w:rPr>
          <w:rFonts w:ascii="Times New Roman" w:hAnsi="Times New Roman" w:cs="Times New Roman"/>
          <w:sz w:val="22"/>
          <w:szCs w:val="22"/>
        </w:rPr>
        <w:t>df_interNTD</w:t>
      </w:r>
      <w:r w:rsidR="00786C28">
        <w:rPr>
          <w:rFonts w:ascii="Times New Roman" w:hAnsi="Times New Roman" w:cs="Times New Roman"/>
          <w:sz w:val="22"/>
          <w:szCs w:val="22"/>
        </w:rPr>
        <w:t>’</w:t>
      </w:r>
      <w:r w:rsidRPr="009246FA">
        <w:rPr>
          <w:rFonts w:ascii="Times New Roman" w:hAnsi="Times New Roman" w:cs="Times New Roman"/>
          <w:sz w:val="22"/>
          <w:szCs w:val="22"/>
        </w:rPr>
        <w:t>), el coeficiente de Gini (</w:t>
      </w:r>
      <w:r w:rsidR="00786C28">
        <w:rPr>
          <w:rFonts w:ascii="Times New Roman" w:hAnsi="Times New Roman" w:cs="Times New Roman"/>
          <w:sz w:val="22"/>
          <w:szCs w:val="22"/>
        </w:rPr>
        <w:t>‘</w:t>
      </w:r>
      <w:r w:rsidRPr="009246FA">
        <w:rPr>
          <w:rFonts w:ascii="Times New Roman" w:hAnsi="Times New Roman" w:cs="Times New Roman"/>
          <w:sz w:val="22"/>
          <w:szCs w:val="22"/>
        </w:rPr>
        <w:t>df_gini</w:t>
      </w:r>
      <w:r w:rsidR="00786C28">
        <w:rPr>
          <w:rFonts w:ascii="Times New Roman" w:hAnsi="Times New Roman" w:cs="Times New Roman"/>
          <w:sz w:val="22"/>
          <w:szCs w:val="22"/>
        </w:rPr>
        <w:t>’</w:t>
      </w:r>
      <w:r w:rsidRPr="009246FA">
        <w:rPr>
          <w:rFonts w:ascii="Times New Roman" w:hAnsi="Times New Roman" w:cs="Times New Roman"/>
          <w:sz w:val="22"/>
          <w:szCs w:val="22"/>
        </w:rPr>
        <w:t>) y el PIB per cápita (</w:t>
      </w:r>
      <w:r w:rsidR="00786C28">
        <w:rPr>
          <w:rFonts w:ascii="Times New Roman" w:hAnsi="Times New Roman" w:cs="Times New Roman"/>
          <w:sz w:val="22"/>
          <w:szCs w:val="22"/>
        </w:rPr>
        <w:t>‘</w:t>
      </w:r>
      <w:r w:rsidRPr="009246FA">
        <w:rPr>
          <w:rFonts w:ascii="Times New Roman" w:hAnsi="Times New Roman" w:cs="Times New Roman"/>
          <w:sz w:val="22"/>
          <w:szCs w:val="22"/>
        </w:rPr>
        <w:t>df_GDP</w:t>
      </w:r>
      <w:r w:rsidR="00786C28">
        <w:rPr>
          <w:rFonts w:ascii="Times New Roman" w:hAnsi="Times New Roman" w:cs="Times New Roman"/>
          <w:sz w:val="22"/>
          <w:szCs w:val="22"/>
        </w:rPr>
        <w:t>’</w:t>
      </w:r>
      <w:r w:rsidRPr="009246FA">
        <w:rPr>
          <w:rFonts w:ascii="Times New Roman" w:hAnsi="Times New Roman" w:cs="Times New Roman"/>
          <w:sz w:val="22"/>
          <w:szCs w:val="22"/>
        </w:rPr>
        <w:t xml:space="preserve">), usando como claves de unión las columnas </w:t>
      </w:r>
      <w:r w:rsidR="00786C28">
        <w:rPr>
          <w:rFonts w:ascii="Times New Roman" w:hAnsi="Times New Roman" w:cs="Times New Roman"/>
          <w:sz w:val="22"/>
          <w:szCs w:val="22"/>
        </w:rPr>
        <w:t>‘</w:t>
      </w:r>
      <w:r w:rsidRPr="009246FA">
        <w:rPr>
          <w:rFonts w:ascii="Times New Roman" w:hAnsi="Times New Roman" w:cs="Times New Roman"/>
          <w:sz w:val="22"/>
          <w:szCs w:val="22"/>
        </w:rPr>
        <w:t>pais</w:t>
      </w:r>
      <w:r w:rsidR="00786C28">
        <w:rPr>
          <w:rFonts w:ascii="Times New Roman" w:hAnsi="Times New Roman" w:cs="Times New Roman"/>
          <w:sz w:val="22"/>
          <w:szCs w:val="22"/>
        </w:rPr>
        <w:t>’</w:t>
      </w:r>
      <w:r w:rsidRPr="009246FA">
        <w:rPr>
          <w:rFonts w:ascii="Times New Roman" w:hAnsi="Times New Roman" w:cs="Times New Roman"/>
          <w:sz w:val="22"/>
          <w:szCs w:val="22"/>
        </w:rPr>
        <w:t xml:space="preserve">, </w:t>
      </w:r>
      <w:r w:rsidR="00786C28">
        <w:rPr>
          <w:rFonts w:ascii="Times New Roman" w:hAnsi="Times New Roman" w:cs="Times New Roman"/>
          <w:sz w:val="22"/>
          <w:szCs w:val="22"/>
        </w:rPr>
        <w:t>‘</w:t>
      </w:r>
      <w:r w:rsidRPr="009246FA">
        <w:rPr>
          <w:rFonts w:ascii="Times New Roman" w:hAnsi="Times New Roman" w:cs="Times New Roman"/>
          <w:sz w:val="22"/>
          <w:szCs w:val="22"/>
        </w:rPr>
        <w:t>codigo_pais</w:t>
      </w:r>
      <w:r w:rsidR="00786C28">
        <w:rPr>
          <w:rFonts w:ascii="Times New Roman" w:hAnsi="Times New Roman" w:cs="Times New Roman"/>
          <w:sz w:val="22"/>
          <w:szCs w:val="22"/>
        </w:rPr>
        <w:t>’</w:t>
      </w:r>
      <w:r w:rsidRPr="009246FA">
        <w:rPr>
          <w:rFonts w:ascii="Times New Roman" w:hAnsi="Times New Roman" w:cs="Times New Roman"/>
          <w:sz w:val="22"/>
          <w:szCs w:val="22"/>
        </w:rPr>
        <w:t xml:space="preserve"> y </w:t>
      </w:r>
      <w:r w:rsidR="00786C28">
        <w:rPr>
          <w:rFonts w:ascii="Times New Roman" w:hAnsi="Times New Roman" w:cs="Times New Roman"/>
          <w:sz w:val="22"/>
          <w:szCs w:val="22"/>
        </w:rPr>
        <w:t>‘</w:t>
      </w:r>
      <w:r w:rsidRPr="009246FA">
        <w:rPr>
          <w:rFonts w:ascii="Times New Roman" w:hAnsi="Times New Roman" w:cs="Times New Roman"/>
          <w:sz w:val="22"/>
          <w:szCs w:val="22"/>
        </w:rPr>
        <w:t>año</w:t>
      </w:r>
      <w:r w:rsidR="00786C28">
        <w:rPr>
          <w:rFonts w:ascii="Times New Roman" w:hAnsi="Times New Roman" w:cs="Times New Roman"/>
          <w:sz w:val="22"/>
          <w:szCs w:val="22"/>
        </w:rPr>
        <w:t>’</w:t>
      </w:r>
      <w:r w:rsidRPr="009246FA">
        <w:rPr>
          <w:rFonts w:ascii="Times New Roman" w:hAnsi="Times New Roman" w:cs="Times New Roman"/>
          <w:sz w:val="22"/>
          <w:szCs w:val="22"/>
        </w:rPr>
        <w:t xml:space="preserve"> según correspondiera. Los índices de desarrollo humano (</w:t>
      </w:r>
      <w:r w:rsidR="00786C28">
        <w:rPr>
          <w:rFonts w:ascii="Times New Roman" w:hAnsi="Times New Roman" w:cs="Times New Roman"/>
          <w:sz w:val="22"/>
          <w:szCs w:val="22"/>
        </w:rPr>
        <w:t>‘</w:t>
      </w:r>
      <w:r w:rsidRPr="009246FA">
        <w:rPr>
          <w:rFonts w:ascii="Times New Roman" w:hAnsi="Times New Roman" w:cs="Times New Roman"/>
          <w:sz w:val="22"/>
          <w:szCs w:val="22"/>
        </w:rPr>
        <w:t>df_hdi_base</w:t>
      </w:r>
      <w:r w:rsidR="00786C28">
        <w:rPr>
          <w:rFonts w:ascii="Times New Roman" w:hAnsi="Times New Roman" w:cs="Times New Roman"/>
          <w:sz w:val="22"/>
          <w:szCs w:val="22"/>
        </w:rPr>
        <w:t>’</w:t>
      </w:r>
      <w:r w:rsidRPr="009246FA">
        <w:rPr>
          <w:rFonts w:ascii="Times New Roman" w:hAnsi="Times New Roman" w:cs="Times New Roman"/>
          <w:sz w:val="22"/>
          <w:szCs w:val="22"/>
        </w:rPr>
        <w:t xml:space="preserve">) se unieron agregando también la variable </w:t>
      </w:r>
      <w:r w:rsidR="00786C28">
        <w:rPr>
          <w:rFonts w:ascii="Times New Roman" w:hAnsi="Times New Roman" w:cs="Times New Roman"/>
          <w:sz w:val="22"/>
          <w:szCs w:val="22"/>
        </w:rPr>
        <w:t>‘</w:t>
      </w:r>
      <w:r w:rsidRPr="009246FA">
        <w:rPr>
          <w:rFonts w:ascii="Times New Roman" w:hAnsi="Times New Roman" w:cs="Times New Roman"/>
          <w:sz w:val="22"/>
          <w:szCs w:val="22"/>
        </w:rPr>
        <w:t>sexo</w:t>
      </w:r>
      <w:r w:rsidR="00786C28">
        <w:rPr>
          <w:rFonts w:ascii="Times New Roman" w:hAnsi="Times New Roman" w:cs="Times New Roman"/>
          <w:sz w:val="22"/>
          <w:szCs w:val="22"/>
        </w:rPr>
        <w:t>’</w:t>
      </w:r>
      <w:r w:rsidRPr="009246FA">
        <w:rPr>
          <w:rFonts w:ascii="Times New Roman" w:hAnsi="Times New Roman" w:cs="Times New Roman"/>
          <w:sz w:val="22"/>
          <w:szCs w:val="22"/>
        </w:rPr>
        <w:t xml:space="preserve"> como clave adicional, ya que estos datos estaban desagregados por </w:t>
      </w:r>
      <w:r w:rsidR="00786C28">
        <w:rPr>
          <w:rFonts w:ascii="Times New Roman" w:hAnsi="Times New Roman" w:cs="Times New Roman"/>
          <w:sz w:val="22"/>
          <w:szCs w:val="22"/>
        </w:rPr>
        <w:t>‘</w:t>
      </w:r>
      <w:r w:rsidRPr="009246FA">
        <w:rPr>
          <w:rFonts w:ascii="Times New Roman" w:hAnsi="Times New Roman" w:cs="Times New Roman"/>
          <w:sz w:val="22"/>
          <w:szCs w:val="22"/>
        </w:rPr>
        <w:t>sexo</w:t>
      </w:r>
      <w:r w:rsidR="00786C28">
        <w:rPr>
          <w:rFonts w:ascii="Times New Roman" w:hAnsi="Times New Roman" w:cs="Times New Roman"/>
          <w:sz w:val="22"/>
          <w:szCs w:val="22"/>
        </w:rPr>
        <w:t>’</w:t>
      </w:r>
      <w:r w:rsidRPr="009246FA">
        <w:rPr>
          <w:rFonts w:ascii="Times New Roman" w:hAnsi="Times New Roman" w:cs="Times New Roman"/>
          <w:sz w:val="22"/>
          <w:szCs w:val="22"/>
        </w:rPr>
        <w:t xml:space="preserve">. La población por país, sexo y edad </w:t>
      </w:r>
      <w:r w:rsidRPr="009246FA">
        <w:rPr>
          <w:rFonts w:ascii="Times New Roman" w:hAnsi="Times New Roman" w:cs="Times New Roman"/>
          <w:sz w:val="22"/>
          <w:szCs w:val="22"/>
        </w:rPr>
        <w:lastRenderedPageBreak/>
        <w:t>(</w:t>
      </w:r>
      <w:r w:rsidR="00786C28">
        <w:rPr>
          <w:rFonts w:ascii="Times New Roman" w:hAnsi="Times New Roman" w:cs="Times New Roman"/>
          <w:sz w:val="22"/>
          <w:szCs w:val="22"/>
        </w:rPr>
        <w:t>‘</w:t>
      </w:r>
      <w:r w:rsidRPr="009246FA">
        <w:rPr>
          <w:rFonts w:ascii="Times New Roman" w:hAnsi="Times New Roman" w:cs="Times New Roman"/>
          <w:sz w:val="22"/>
          <w:szCs w:val="22"/>
        </w:rPr>
        <w:t>df_poblacion_largo</w:t>
      </w:r>
      <w:r w:rsidR="00786C28">
        <w:rPr>
          <w:rFonts w:ascii="Times New Roman" w:hAnsi="Times New Roman" w:cs="Times New Roman"/>
          <w:sz w:val="22"/>
          <w:szCs w:val="22"/>
        </w:rPr>
        <w:t>’</w:t>
      </w:r>
      <w:r w:rsidRPr="009246FA">
        <w:rPr>
          <w:rFonts w:ascii="Times New Roman" w:hAnsi="Times New Roman" w:cs="Times New Roman"/>
          <w:sz w:val="22"/>
          <w:szCs w:val="22"/>
        </w:rPr>
        <w:t xml:space="preserve">) se incorporó usando las claves </w:t>
      </w:r>
      <w:r w:rsidR="00786C28">
        <w:rPr>
          <w:rFonts w:ascii="Times New Roman" w:hAnsi="Times New Roman" w:cs="Times New Roman"/>
          <w:sz w:val="22"/>
          <w:szCs w:val="22"/>
        </w:rPr>
        <w:t>‘</w:t>
      </w:r>
      <w:r w:rsidRPr="009246FA">
        <w:rPr>
          <w:rFonts w:ascii="Times New Roman" w:hAnsi="Times New Roman" w:cs="Times New Roman"/>
          <w:sz w:val="22"/>
          <w:szCs w:val="22"/>
        </w:rPr>
        <w:t>año</w:t>
      </w:r>
      <w:r w:rsidR="00786C28">
        <w:rPr>
          <w:rFonts w:ascii="Times New Roman" w:hAnsi="Times New Roman" w:cs="Times New Roman"/>
          <w:sz w:val="22"/>
          <w:szCs w:val="22"/>
        </w:rPr>
        <w:t>’</w:t>
      </w:r>
      <w:r w:rsidRPr="009246FA">
        <w:rPr>
          <w:rFonts w:ascii="Times New Roman" w:hAnsi="Times New Roman" w:cs="Times New Roman"/>
          <w:sz w:val="22"/>
          <w:szCs w:val="22"/>
        </w:rPr>
        <w:t xml:space="preserve">, </w:t>
      </w:r>
      <w:r w:rsidR="00786C28">
        <w:rPr>
          <w:rFonts w:ascii="Times New Roman" w:hAnsi="Times New Roman" w:cs="Times New Roman"/>
          <w:sz w:val="22"/>
          <w:szCs w:val="22"/>
        </w:rPr>
        <w:t>‘</w:t>
      </w:r>
      <w:r w:rsidRPr="009246FA">
        <w:rPr>
          <w:rFonts w:ascii="Times New Roman" w:hAnsi="Times New Roman" w:cs="Times New Roman"/>
          <w:sz w:val="22"/>
          <w:szCs w:val="22"/>
        </w:rPr>
        <w:t>codigo_pais</w:t>
      </w:r>
      <w:r w:rsidR="00786C28">
        <w:rPr>
          <w:rFonts w:ascii="Times New Roman" w:hAnsi="Times New Roman" w:cs="Times New Roman"/>
          <w:sz w:val="22"/>
          <w:szCs w:val="22"/>
        </w:rPr>
        <w:t>’</w:t>
      </w:r>
      <w:r w:rsidRPr="009246FA">
        <w:rPr>
          <w:rFonts w:ascii="Times New Roman" w:hAnsi="Times New Roman" w:cs="Times New Roman"/>
          <w:sz w:val="22"/>
          <w:szCs w:val="22"/>
        </w:rPr>
        <w:t xml:space="preserve">, </w:t>
      </w:r>
      <w:r w:rsidR="00786C28">
        <w:rPr>
          <w:rFonts w:ascii="Times New Roman" w:hAnsi="Times New Roman" w:cs="Times New Roman"/>
          <w:sz w:val="22"/>
          <w:szCs w:val="22"/>
        </w:rPr>
        <w:t>‘</w:t>
      </w:r>
      <w:r w:rsidRPr="009246FA">
        <w:rPr>
          <w:rFonts w:ascii="Times New Roman" w:hAnsi="Times New Roman" w:cs="Times New Roman"/>
          <w:sz w:val="22"/>
          <w:szCs w:val="22"/>
        </w:rPr>
        <w:t>sexo</w:t>
      </w:r>
      <w:r w:rsidR="00786C28">
        <w:rPr>
          <w:rFonts w:ascii="Times New Roman" w:hAnsi="Times New Roman" w:cs="Times New Roman"/>
          <w:sz w:val="22"/>
          <w:szCs w:val="22"/>
        </w:rPr>
        <w:t>’</w:t>
      </w:r>
      <w:r w:rsidRPr="009246FA">
        <w:rPr>
          <w:rFonts w:ascii="Times New Roman" w:hAnsi="Times New Roman" w:cs="Times New Roman"/>
          <w:sz w:val="22"/>
          <w:szCs w:val="22"/>
        </w:rPr>
        <w:t xml:space="preserve"> y </w:t>
      </w:r>
      <w:r w:rsidR="00786C28">
        <w:rPr>
          <w:rFonts w:ascii="Times New Roman" w:hAnsi="Times New Roman" w:cs="Times New Roman"/>
          <w:sz w:val="22"/>
          <w:szCs w:val="22"/>
        </w:rPr>
        <w:t>‘</w:t>
      </w:r>
      <w:r w:rsidRPr="009246FA">
        <w:rPr>
          <w:rFonts w:ascii="Times New Roman" w:hAnsi="Times New Roman" w:cs="Times New Roman"/>
          <w:sz w:val="22"/>
          <w:szCs w:val="22"/>
        </w:rPr>
        <w:t>edad</w:t>
      </w:r>
      <w:r w:rsidR="00786C28">
        <w:rPr>
          <w:rFonts w:ascii="Times New Roman" w:hAnsi="Times New Roman" w:cs="Times New Roman"/>
          <w:sz w:val="22"/>
          <w:szCs w:val="22"/>
        </w:rPr>
        <w:t>’</w:t>
      </w:r>
      <w:r w:rsidRPr="009246FA">
        <w:rPr>
          <w:rFonts w:ascii="Times New Roman" w:hAnsi="Times New Roman" w:cs="Times New Roman"/>
          <w:sz w:val="22"/>
          <w:szCs w:val="22"/>
        </w:rPr>
        <w:t xml:space="preserve">, asegurando previamente que esta tabla contara con la columna </w:t>
      </w:r>
      <w:r w:rsidR="00786C28">
        <w:rPr>
          <w:rFonts w:ascii="Times New Roman" w:hAnsi="Times New Roman" w:cs="Times New Roman"/>
          <w:sz w:val="22"/>
          <w:szCs w:val="22"/>
        </w:rPr>
        <w:t>‘</w:t>
      </w:r>
      <w:r w:rsidRPr="009246FA">
        <w:rPr>
          <w:rFonts w:ascii="Times New Roman" w:hAnsi="Times New Roman" w:cs="Times New Roman"/>
          <w:sz w:val="22"/>
          <w:szCs w:val="22"/>
        </w:rPr>
        <w:t>codigo_pais</w:t>
      </w:r>
      <w:r w:rsidR="00786C28">
        <w:rPr>
          <w:rFonts w:ascii="Times New Roman" w:hAnsi="Times New Roman" w:cs="Times New Roman"/>
          <w:sz w:val="22"/>
          <w:szCs w:val="22"/>
        </w:rPr>
        <w:t>’</w:t>
      </w:r>
      <w:r w:rsidRPr="009246FA">
        <w:rPr>
          <w:rFonts w:ascii="Times New Roman" w:hAnsi="Times New Roman" w:cs="Times New Roman"/>
          <w:sz w:val="22"/>
          <w:szCs w:val="22"/>
        </w:rPr>
        <w:t>.</w:t>
      </w:r>
    </w:p>
    <w:p w14:paraId="4AFA4CFC" w14:textId="173671B6" w:rsidR="009246FA" w:rsidRDefault="009246FA" w:rsidP="00CA1FF0">
      <w:pPr>
        <w:spacing w:line="276" w:lineRule="auto"/>
        <w:ind w:firstLine="708"/>
        <w:jc w:val="both"/>
        <w:rPr>
          <w:rFonts w:ascii="Times New Roman" w:hAnsi="Times New Roman" w:cs="Times New Roman"/>
          <w:sz w:val="22"/>
          <w:szCs w:val="22"/>
        </w:rPr>
      </w:pPr>
      <w:r w:rsidRPr="009246FA">
        <w:rPr>
          <w:rFonts w:ascii="Times New Roman" w:hAnsi="Times New Roman" w:cs="Times New Roman"/>
          <w:sz w:val="22"/>
          <w:szCs w:val="22"/>
        </w:rPr>
        <w:t>Para las variables ambientales, se añadieron los datos de precipitación total (</w:t>
      </w:r>
      <w:r w:rsidR="00786C28">
        <w:rPr>
          <w:rFonts w:ascii="Times New Roman" w:hAnsi="Times New Roman" w:cs="Times New Roman"/>
          <w:sz w:val="22"/>
          <w:szCs w:val="22"/>
        </w:rPr>
        <w:t>‘</w:t>
      </w:r>
      <w:r w:rsidRPr="009246FA">
        <w:rPr>
          <w:rFonts w:ascii="Times New Roman" w:hAnsi="Times New Roman" w:cs="Times New Roman"/>
          <w:sz w:val="22"/>
          <w:szCs w:val="22"/>
        </w:rPr>
        <w:t>df_precipitacion</w:t>
      </w:r>
      <w:r w:rsidR="00786C28">
        <w:rPr>
          <w:rFonts w:ascii="Times New Roman" w:hAnsi="Times New Roman" w:cs="Times New Roman"/>
          <w:sz w:val="22"/>
          <w:szCs w:val="22"/>
        </w:rPr>
        <w:t>’</w:t>
      </w:r>
      <w:r w:rsidRPr="009246FA">
        <w:rPr>
          <w:rFonts w:ascii="Times New Roman" w:hAnsi="Times New Roman" w:cs="Times New Roman"/>
          <w:sz w:val="22"/>
          <w:szCs w:val="22"/>
        </w:rPr>
        <w:t>), humedad relativa (</w:t>
      </w:r>
      <w:r w:rsidR="00786C28">
        <w:rPr>
          <w:rFonts w:ascii="Times New Roman" w:hAnsi="Times New Roman" w:cs="Times New Roman"/>
          <w:sz w:val="22"/>
          <w:szCs w:val="22"/>
        </w:rPr>
        <w:t>‘</w:t>
      </w:r>
      <w:r w:rsidRPr="009246FA">
        <w:rPr>
          <w:rFonts w:ascii="Times New Roman" w:hAnsi="Times New Roman" w:cs="Times New Roman"/>
          <w:sz w:val="22"/>
          <w:szCs w:val="22"/>
        </w:rPr>
        <w:t>df_humedad</w:t>
      </w:r>
      <w:r w:rsidR="00786C28">
        <w:rPr>
          <w:rFonts w:ascii="Times New Roman" w:hAnsi="Times New Roman" w:cs="Times New Roman"/>
          <w:sz w:val="22"/>
          <w:szCs w:val="22"/>
        </w:rPr>
        <w:t>’</w:t>
      </w:r>
      <w:r w:rsidRPr="009246FA">
        <w:rPr>
          <w:rFonts w:ascii="Times New Roman" w:hAnsi="Times New Roman" w:cs="Times New Roman"/>
          <w:sz w:val="22"/>
          <w:szCs w:val="22"/>
        </w:rPr>
        <w:t>), temperatura superficial (</w:t>
      </w:r>
      <w:r w:rsidR="00786C28">
        <w:rPr>
          <w:rFonts w:ascii="Times New Roman" w:hAnsi="Times New Roman" w:cs="Times New Roman"/>
          <w:sz w:val="22"/>
          <w:szCs w:val="22"/>
        </w:rPr>
        <w:t>‘</w:t>
      </w:r>
      <w:r w:rsidRPr="009246FA">
        <w:rPr>
          <w:rFonts w:ascii="Times New Roman" w:hAnsi="Times New Roman" w:cs="Times New Roman"/>
          <w:sz w:val="22"/>
          <w:szCs w:val="22"/>
        </w:rPr>
        <w:t>df_temperatura</w:t>
      </w:r>
      <w:r w:rsidR="00786C28">
        <w:rPr>
          <w:rFonts w:ascii="Times New Roman" w:hAnsi="Times New Roman" w:cs="Times New Roman"/>
          <w:sz w:val="22"/>
          <w:szCs w:val="22"/>
        </w:rPr>
        <w:t>’</w:t>
      </w:r>
      <w:r w:rsidRPr="009246FA">
        <w:rPr>
          <w:rFonts w:ascii="Times New Roman" w:hAnsi="Times New Roman" w:cs="Times New Roman"/>
          <w:sz w:val="22"/>
          <w:szCs w:val="22"/>
        </w:rPr>
        <w:t>) y emisiones de CO2 (</w:t>
      </w:r>
      <w:r w:rsidR="00786C28">
        <w:rPr>
          <w:rFonts w:ascii="Times New Roman" w:hAnsi="Times New Roman" w:cs="Times New Roman"/>
          <w:sz w:val="22"/>
          <w:szCs w:val="22"/>
        </w:rPr>
        <w:t>‘</w:t>
      </w:r>
      <w:r w:rsidRPr="009246FA">
        <w:rPr>
          <w:rFonts w:ascii="Times New Roman" w:hAnsi="Times New Roman" w:cs="Times New Roman"/>
          <w:sz w:val="22"/>
          <w:szCs w:val="22"/>
        </w:rPr>
        <w:t>df_emisiones</w:t>
      </w:r>
      <w:r w:rsidR="00786C28">
        <w:rPr>
          <w:rFonts w:ascii="Times New Roman" w:hAnsi="Times New Roman" w:cs="Times New Roman"/>
          <w:sz w:val="22"/>
          <w:szCs w:val="22"/>
        </w:rPr>
        <w:t>’</w:t>
      </w:r>
      <w:r w:rsidRPr="009246FA">
        <w:rPr>
          <w:rFonts w:ascii="Times New Roman" w:hAnsi="Times New Roman" w:cs="Times New Roman"/>
          <w:sz w:val="22"/>
          <w:szCs w:val="22"/>
        </w:rPr>
        <w:t xml:space="preserve">), uniendo cada uno por </w:t>
      </w:r>
      <w:r w:rsidR="00786C28">
        <w:rPr>
          <w:rFonts w:ascii="Times New Roman" w:hAnsi="Times New Roman" w:cs="Times New Roman"/>
          <w:sz w:val="22"/>
          <w:szCs w:val="22"/>
        </w:rPr>
        <w:t>‘</w:t>
      </w:r>
      <w:r w:rsidRPr="009246FA">
        <w:rPr>
          <w:rFonts w:ascii="Times New Roman" w:hAnsi="Times New Roman" w:cs="Times New Roman"/>
          <w:sz w:val="22"/>
          <w:szCs w:val="22"/>
        </w:rPr>
        <w:t>pais</w:t>
      </w:r>
      <w:r w:rsidR="00786C28">
        <w:rPr>
          <w:rFonts w:ascii="Times New Roman" w:hAnsi="Times New Roman" w:cs="Times New Roman"/>
          <w:sz w:val="22"/>
          <w:szCs w:val="22"/>
        </w:rPr>
        <w:t>’</w:t>
      </w:r>
      <w:r w:rsidRPr="009246FA">
        <w:rPr>
          <w:rFonts w:ascii="Times New Roman" w:hAnsi="Times New Roman" w:cs="Times New Roman"/>
          <w:sz w:val="22"/>
          <w:szCs w:val="22"/>
        </w:rPr>
        <w:t xml:space="preserve">, </w:t>
      </w:r>
      <w:r w:rsidR="00786C28">
        <w:rPr>
          <w:rFonts w:ascii="Times New Roman" w:hAnsi="Times New Roman" w:cs="Times New Roman"/>
          <w:sz w:val="22"/>
          <w:szCs w:val="22"/>
        </w:rPr>
        <w:t>‘</w:t>
      </w:r>
      <w:r w:rsidRPr="009246FA">
        <w:rPr>
          <w:rFonts w:ascii="Times New Roman" w:hAnsi="Times New Roman" w:cs="Times New Roman"/>
          <w:sz w:val="22"/>
          <w:szCs w:val="22"/>
        </w:rPr>
        <w:t>codigo_pais</w:t>
      </w:r>
      <w:r w:rsidR="00786C28">
        <w:rPr>
          <w:rFonts w:ascii="Times New Roman" w:hAnsi="Times New Roman" w:cs="Times New Roman"/>
          <w:sz w:val="22"/>
          <w:szCs w:val="22"/>
        </w:rPr>
        <w:t>’</w:t>
      </w:r>
      <w:r w:rsidRPr="009246FA">
        <w:rPr>
          <w:rFonts w:ascii="Times New Roman" w:hAnsi="Times New Roman" w:cs="Times New Roman"/>
          <w:sz w:val="22"/>
          <w:szCs w:val="22"/>
        </w:rPr>
        <w:t xml:space="preserve"> y </w:t>
      </w:r>
      <w:r w:rsidR="00786C28">
        <w:rPr>
          <w:rFonts w:ascii="Times New Roman" w:hAnsi="Times New Roman" w:cs="Times New Roman"/>
          <w:sz w:val="22"/>
          <w:szCs w:val="22"/>
        </w:rPr>
        <w:t>‘</w:t>
      </w:r>
      <w:r w:rsidRPr="009246FA">
        <w:rPr>
          <w:rFonts w:ascii="Times New Roman" w:hAnsi="Times New Roman" w:cs="Times New Roman"/>
          <w:sz w:val="22"/>
          <w:szCs w:val="22"/>
        </w:rPr>
        <w:t>año</w:t>
      </w:r>
      <w:r w:rsidR="00786C28">
        <w:rPr>
          <w:rFonts w:ascii="Times New Roman" w:hAnsi="Times New Roman" w:cs="Times New Roman"/>
          <w:sz w:val="22"/>
          <w:szCs w:val="22"/>
        </w:rPr>
        <w:t>’</w:t>
      </w:r>
      <w:r w:rsidRPr="009246FA">
        <w:rPr>
          <w:rFonts w:ascii="Times New Roman" w:hAnsi="Times New Roman" w:cs="Times New Roman"/>
          <w:sz w:val="22"/>
          <w:szCs w:val="22"/>
        </w:rPr>
        <w:t>.</w:t>
      </w:r>
      <w:r w:rsidR="00CA1FF0">
        <w:rPr>
          <w:rFonts w:ascii="Times New Roman" w:hAnsi="Times New Roman" w:cs="Times New Roman"/>
          <w:sz w:val="22"/>
          <w:szCs w:val="22"/>
        </w:rPr>
        <w:t xml:space="preserve"> </w:t>
      </w:r>
      <w:r w:rsidRPr="009246FA">
        <w:rPr>
          <w:rFonts w:ascii="Times New Roman" w:hAnsi="Times New Roman" w:cs="Times New Roman"/>
          <w:sz w:val="22"/>
          <w:szCs w:val="22"/>
        </w:rPr>
        <w:t xml:space="preserve">Finalmente, se reordenaron las columnas del DataFrame según el orden predefinido en col_order para mantener una estructura consistente, y se guardó el resultado en el archivo </w:t>
      </w:r>
      <w:r w:rsidRPr="00142500">
        <w:rPr>
          <w:rFonts w:ascii="Times New Roman" w:hAnsi="Times New Roman" w:cs="Times New Roman"/>
          <w:b/>
          <w:bCs/>
          <w:sz w:val="22"/>
          <w:szCs w:val="22"/>
        </w:rPr>
        <w:t>data_clean/DALYs_clean_unificado.csv.</w:t>
      </w:r>
    </w:p>
    <w:p w14:paraId="5F56DB24" w14:textId="7B994AF3" w:rsidR="009246FA" w:rsidRDefault="009246FA" w:rsidP="009246FA">
      <w:pPr>
        <w:pStyle w:val="ListParagraph"/>
        <w:numPr>
          <w:ilvl w:val="0"/>
          <w:numId w:val="14"/>
        </w:numPr>
        <w:spacing w:line="276" w:lineRule="auto"/>
        <w:jc w:val="both"/>
        <w:rPr>
          <w:rFonts w:ascii="Times New Roman" w:hAnsi="Times New Roman" w:cs="Times New Roman"/>
          <w:sz w:val="22"/>
          <w:szCs w:val="22"/>
        </w:rPr>
      </w:pPr>
      <w:r>
        <w:rPr>
          <w:rFonts w:ascii="Times New Roman" w:hAnsi="Times New Roman" w:cs="Times New Roman"/>
          <w:sz w:val="22"/>
          <w:szCs w:val="22"/>
        </w:rPr>
        <w:t>Limpieza de Datos</w:t>
      </w:r>
    </w:p>
    <w:p w14:paraId="6D71A637" w14:textId="77777777" w:rsidR="00E179E1" w:rsidRDefault="00786C28" w:rsidP="009246FA">
      <w:pPr>
        <w:spacing w:line="276" w:lineRule="auto"/>
        <w:jc w:val="both"/>
        <w:rPr>
          <w:rFonts w:ascii="Times New Roman" w:hAnsi="Times New Roman" w:cs="Times New Roman"/>
          <w:sz w:val="22"/>
          <w:szCs w:val="22"/>
        </w:rPr>
      </w:pPr>
      <w:r>
        <w:rPr>
          <w:rFonts w:ascii="Times New Roman" w:hAnsi="Times New Roman" w:cs="Times New Roman"/>
          <w:sz w:val="22"/>
          <w:szCs w:val="22"/>
        </w:rPr>
        <w:t xml:space="preserve">A partir de los datos unificados, se realizó una limpieza de los datos. Primero se hizo un cambio en el tipo de variables para los análisis posteriores. El ‘año’ se camio a un número entero; </w:t>
      </w:r>
      <w:r w:rsidRPr="00786C28">
        <w:rPr>
          <w:rFonts w:ascii="Times New Roman" w:hAnsi="Times New Roman" w:cs="Times New Roman"/>
          <w:sz w:val="22"/>
          <w:szCs w:val="22"/>
        </w:rPr>
        <w:t>'pais', 'codigo_pais', 'codigo_ghe', 'categoria_principal', 'categoria_nivel1'</w:t>
      </w:r>
      <w:r>
        <w:rPr>
          <w:rFonts w:ascii="Times New Roman" w:hAnsi="Times New Roman" w:cs="Times New Roman"/>
          <w:sz w:val="22"/>
          <w:szCs w:val="22"/>
        </w:rPr>
        <w:t xml:space="preserve"> se cambiaron a columnas categóricas; y </w:t>
      </w:r>
      <w:r w:rsidR="00C2460D" w:rsidRPr="00C2460D">
        <w:rPr>
          <w:rFonts w:ascii="Times New Roman" w:hAnsi="Times New Roman" w:cs="Times New Roman"/>
          <w:sz w:val="22"/>
          <w:szCs w:val="22"/>
        </w:rPr>
        <w:t>'DALYs', 'intervenciones_NTDs', 'coeficiente_gini', 'GDP per capita', 'indice_educacion', 'indice_salud', 'indice_ingresos', 'esperanza_vida',</w:t>
      </w:r>
      <w:r w:rsidR="00C2460D">
        <w:rPr>
          <w:rFonts w:ascii="Times New Roman" w:hAnsi="Times New Roman" w:cs="Times New Roman"/>
          <w:sz w:val="22"/>
          <w:szCs w:val="22"/>
        </w:rPr>
        <w:t xml:space="preserve"> </w:t>
      </w:r>
      <w:r w:rsidR="00C2460D" w:rsidRPr="00C2460D">
        <w:rPr>
          <w:rFonts w:ascii="Times New Roman" w:hAnsi="Times New Roman" w:cs="Times New Roman"/>
          <w:sz w:val="22"/>
          <w:szCs w:val="22"/>
        </w:rPr>
        <w:t>'co2_anual', 'poblacion_miles','tot_precip', 'surface_temp', 'rel_humidity'</w:t>
      </w:r>
      <w:r w:rsidR="00C2460D">
        <w:rPr>
          <w:rFonts w:ascii="Times New Roman" w:hAnsi="Times New Roman" w:cs="Times New Roman"/>
          <w:sz w:val="22"/>
          <w:szCs w:val="22"/>
        </w:rPr>
        <w:t xml:space="preserve">, </w:t>
      </w:r>
      <w:r w:rsidRPr="00786C28">
        <w:rPr>
          <w:rFonts w:ascii="Times New Roman" w:hAnsi="Times New Roman" w:cs="Times New Roman"/>
          <w:sz w:val="22"/>
          <w:szCs w:val="22"/>
        </w:rPr>
        <w:t>'categoria_nivel2', 'causa', 'sexo', 'edad'</w:t>
      </w:r>
      <w:r w:rsidR="00C2460D">
        <w:rPr>
          <w:rFonts w:ascii="Times New Roman" w:hAnsi="Times New Roman" w:cs="Times New Roman"/>
          <w:sz w:val="22"/>
          <w:szCs w:val="22"/>
        </w:rPr>
        <w:t xml:space="preserve"> se cambiaron a float. Adicionalmente, </w:t>
      </w:r>
      <w:r w:rsidR="00E67035">
        <w:rPr>
          <w:rFonts w:ascii="Times New Roman" w:hAnsi="Times New Roman" w:cs="Times New Roman"/>
          <w:sz w:val="22"/>
          <w:szCs w:val="22"/>
        </w:rPr>
        <w:t xml:space="preserve">dado que el porcentaje de datos NaN para las variables </w:t>
      </w:r>
      <w:r w:rsidR="00E67035" w:rsidRPr="00E67035">
        <w:rPr>
          <w:rFonts w:ascii="Times New Roman" w:hAnsi="Times New Roman" w:cs="Times New Roman"/>
          <w:sz w:val="22"/>
          <w:szCs w:val="22"/>
        </w:rPr>
        <w:t>'coeficiente_gini'</w:t>
      </w:r>
      <w:r w:rsidR="00E67035">
        <w:rPr>
          <w:rFonts w:ascii="Times New Roman" w:hAnsi="Times New Roman" w:cs="Times New Roman"/>
          <w:sz w:val="22"/>
          <w:szCs w:val="22"/>
        </w:rPr>
        <w:t xml:space="preserve"> e </w:t>
      </w:r>
      <w:r w:rsidR="00E67035" w:rsidRPr="00E67035">
        <w:rPr>
          <w:rFonts w:ascii="Times New Roman" w:hAnsi="Times New Roman" w:cs="Times New Roman"/>
          <w:sz w:val="22"/>
          <w:szCs w:val="22"/>
        </w:rPr>
        <w:t>'intervenciones_NTDs'</w:t>
      </w:r>
      <w:r w:rsidR="00E67035">
        <w:rPr>
          <w:rFonts w:ascii="Times New Roman" w:hAnsi="Times New Roman" w:cs="Times New Roman"/>
          <w:sz w:val="22"/>
          <w:szCs w:val="22"/>
        </w:rPr>
        <w:t xml:space="preserve"> era muy alto, se removieron del conjunto de datos. De igual manera, aquellas filas con un número mayor a 4 NaNs se removieron para minimizar el número de inbstancias sin datos. Por otro lado, se limpiaron los nombres de las variables para que fueran más explicativas y no contuvieran caracteres latinos.  Por último, se agrefaron 4 variables nuevas (</w:t>
      </w:r>
      <w:r w:rsidR="00E67035" w:rsidRPr="00E67035">
        <w:rPr>
          <w:rFonts w:ascii="Times New Roman" w:hAnsi="Times New Roman" w:cs="Times New Roman"/>
          <w:sz w:val="22"/>
          <w:szCs w:val="22"/>
        </w:rPr>
        <w:t>Variable de población absoluta 'poblacion_abs'; Tasa de DALYs por cada 100,000 habitantes 'tasa_dalys_100k'; DALYs por intervención 'dalys_por_intervencion'; Desarollo humano (IDH) vs la carga de la enfermedad 'desarrollo_vs_carga'</w:t>
      </w:r>
      <w:r w:rsidR="00E67035">
        <w:rPr>
          <w:rFonts w:ascii="Times New Roman" w:hAnsi="Times New Roman" w:cs="Times New Roman"/>
          <w:sz w:val="22"/>
          <w:szCs w:val="22"/>
        </w:rPr>
        <w:t>)</w:t>
      </w:r>
      <w:r w:rsidR="00026B75">
        <w:rPr>
          <w:rFonts w:ascii="Times New Roman" w:hAnsi="Times New Roman" w:cs="Times New Roman"/>
          <w:sz w:val="22"/>
          <w:szCs w:val="22"/>
        </w:rPr>
        <w:t xml:space="preserve"> con tal de normalizar algunos datos con la cantidad de personas por país. </w:t>
      </w:r>
    </w:p>
    <w:p w14:paraId="3C30FA6F" w14:textId="4BC36834" w:rsidR="009246FA" w:rsidRPr="009246FA" w:rsidRDefault="00026B75" w:rsidP="00E179E1">
      <w:pPr>
        <w:spacing w:line="276"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Este paso se cncluyó con la generación de un archivo </w:t>
      </w:r>
      <w:proofErr w:type="spellStart"/>
      <w:r>
        <w:rPr>
          <w:rFonts w:ascii="Times New Roman" w:hAnsi="Times New Roman" w:cs="Times New Roman"/>
          <w:sz w:val="22"/>
          <w:szCs w:val="22"/>
        </w:rPr>
        <w:t>pickle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pkl</w:t>
      </w:r>
      <w:proofErr w:type="spellEnd"/>
      <w:r>
        <w:rPr>
          <w:rFonts w:ascii="Times New Roman" w:hAnsi="Times New Roman" w:cs="Times New Roman"/>
          <w:sz w:val="22"/>
          <w:szCs w:val="22"/>
        </w:rPr>
        <w:t>)</w:t>
      </w:r>
      <w:r w:rsidR="002D6D90">
        <w:rPr>
          <w:rFonts w:ascii="Times New Roman" w:hAnsi="Times New Roman" w:cs="Times New Roman"/>
          <w:sz w:val="22"/>
          <w:szCs w:val="22"/>
        </w:rPr>
        <w:t xml:space="preserve"> </w:t>
      </w:r>
      <w:r w:rsidR="002D6D90" w:rsidRPr="00E179E1">
        <w:rPr>
          <w:rFonts w:ascii="Times New Roman" w:hAnsi="Times New Roman" w:cs="Times New Roman"/>
          <w:b/>
          <w:bCs/>
          <w:sz w:val="22"/>
          <w:szCs w:val="22"/>
        </w:rPr>
        <w:t>(/</w:t>
      </w:r>
      <w:proofErr w:type="spellStart"/>
      <w:r w:rsidR="002D6D90" w:rsidRPr="00E179E1">
        <w:rPr>
          <w:rFonts w:ascii="Times New Roman" w:hAnsi="Times New Roman" w:cs="Times New Roman"/>
          <w:b/>
          <w:bCs/>
          <w:sz w:val="22"/>
          <w:szCs w:val="22"/>
        </w:rPr>
        <w:t>DALY_DataAnalysis</w:t>
      </w:r>
      <w:proofErr w:type="spellEnd"/>
      <w:r w:rsidR="002D6D90" w:rsidRPr="00E179E1">
        <w:rPr>
          <w:rFonts w:ascii="Times New Roman" w:hAnsi="Times New Roman" w:cs="Times New Roman"/>
          <w:b/>
          <w:bCs/>
          <w:sz w:val="22"/>
          <w:szCs w:val="22"/>
        </w:rPr>
        <w:t>/</w:t>
      </w:r>
      <w:proofErr w:type="spellStart"/>
      <w:r w:rsidR="002D6D90" w:rsidRPr="00E179E1">
        <w:rPr>
          <w:rFonts w:ascii="Times New Roman" w:hAnsi="Times New Roman" w:cs="Times New Roman"/>
          <w:b/>
          <w:bCs/>
          <w:sz w:val="22"/>
          <w:szCs w:val="22"/>
        </w:rPr>
        <w:t>data_clean</w:t>
      </w:r>
      <w:proofErr w:type="spellEnd"/>
      <w:r w:rsidR="002D6D90" w:rsidRPr="00E179E1">
        <w:rPr>
          <w:rFonts w:ascii="Times New Roman" w:hAnsi="Times New Roman" w:cs="Times New Roman"/>
          <w:b/>
          <w:bCs/>
          <w:sz w:val="22"/>
          <w:szCs w:val="22"/>
        </w:rPr>
        <w:t>/</w:t>
      </w:r>
      <w:proofErr w:type="spellStart"/>
      <w:r w:rsidR="002D6D90" w:rsidRPr="00E179E1">
        <w:rPr>
          <w:rFonts w:ascii="Times New Roman" w:hAnsi="Times New Roman" w:cs="Times New Roman"/>
          <w:b/>
          <w:bCs/>
          <w:sz w:val="22"/>
          <w:szCs w:val="22"/>
        </w:rPr>
        <w:t>DALYs_clean_unificado_NEW.pkl</w:t>
      </w:r>
      <w:proofErr w:type="spellEnd"/>
      <w:r w:rsidR="002D6D90">
        <w:rPr>
          <w:rFonts w:ascii="Times New Roman" w:hAnsi="Times New Roman" w:cs="Times New Roman"/>
          <w:sz w:val="22"/>
          <w:szCs w:val="22"/>
        </w:rPr>
        <w:t>)</w:t>
      </w:r>
      <w:r>
        <w:rPr>
          <w:rFonts w:ascii="Times New Roman" w:hAnsi="Times New Roman" w:cs="Times New Roman"/>
          <w:sz w:val="22"/>
          <w:szCs w:val="22"/>
        </w:rPr>
        <w:t>, un perfil de los datos</w:t>
      </w:r>
      <w:r w:rsidR="002D6D90">
        <w:rPr>
          <w:rFonts w:ascii="Times New Roman" w:hAnsi="Times New Roman" w:cs="Times New Roman"/>
          <w:sz w:val="22"/>
          <w:szCs w:val="22"/>
        </w:rPr>
        <w:t xml:space="preserve"> por año y generalizado (</w:t>
      </w:r>
      <w:r w:rsidR="002D6D90">
        <w:rPr>
          <w:rFonts w:ascii="Times New Roman" w:hAnsi="Times New Roman" w:cs="Times New Roman"/>
          <w:b/>
          <w:bCs/>
          <w:sz w:val="22"/>
          <w:szCs w:val="22"/>
        </w:rPr>
        <w:t>/</w:t>
      </w:r>
      <w:proofErr w:type="spellStart"/>
      <w:r w:rsidR="002D6D90" w:rsidRPr="002D6D90">
        <w:rPr>
          <w:rFonts w:ascii="Times New Roman" w:hAnsi="Times New Roman" w:cs="Times New Roman"/>
          <w:b/>
          <w:bCs/>
          <w:sz w:val="22"/>
          <w:szCs w:val="22"/>
        </w:rPr>
        <w:t>DALY_DataAnalysis</w:t>
      </w:r>
      <w:proofErr w:type="spellEnd"/>
      <w:r w:rsidR="002D6D90">
        <w:rPr>
          <w:rFonts w:ascii="Times New Roman" w:hAnsi="Times New Roman" w:cs="Times New Roman"/>
          <w:b/>
          <w:bCs/>
          <w:sz w:val="22"/>
          <w:szCs w:val="22"/>
        </w:rPr>
        <w:t>/</w:t>
      </w:r>
      <w:proofErr w:type="spellStart"/>
      <w:r w:rsidR="002D6D90" w:rsidRPr="002D6D90">
        <w:rPr>
          <w:rFonts w:ascii="Times New Roman" w:hAnsi="Times New Roman" w:cs="Times New Roman"/>
          <w:b/>
          <w:bCs/>
          <w:sz w:val="22"/>
          <w:szCs w:val="22"/>
        </w:rPr>
        <w:t>profiles</w:t>
      </w:r>
      <w:proofErr w:type="spellEnd"/>
      <w:r w:rsidR="002D6D90">
        <w:rPr>
          <w:rFonts w:ascii="Times New Roman" w:hAnsi="Times New Roman" w:cs="Times New Roman"/>
          <w:b/>
          <w:bCs/>
          <w:sz w:val="22"/>
          <w:szCs w:val="22"/>
        </w:rPr>
        <w:t>/</w:t>
      </w:r>
      <w:proofErr w:type="spellStart"/>
      <w:r w:rsidR="002D6D90" w:rsidRPr="002D6D90">
        <w:rPr>
          <w:rFonts w:ascii="Times New Roman" w:hAnsi="Times New Roman" w:cs="Times New Roman"/>
          <w:b/>
          <w:bCs/>
          <w:sz w:val="22"/>
          <w:szCs w:val="22"/>
        </w:rPr>
        <w:t>Clean_Profiles</w:t>
      </w:r>
      <w:proofErr w:type="spellEnd"/>
      <w:r w:rsidR="002D6D90">
        <w:rPr>
          <w:rFonts w:ascii="Times New Roman" w:hAnsi="Times New Roman" w:cs="Times New Roman"/>
          <w:sz w:val="22"/>
          <w:szCs w:val="22"/>
        </w:rPr>
        <w:t>)</w:t>
      </w:r>
      <w:r>
        <w:rPr>
          <w:rFonts w:ascii="Times New Roman" w:hAnsi="Times New Roman" w:cs="Times New Roman"/>
          <w:sz w:val="22"/>
          <w:szCs w:val="22"/>
        </w:rPr>
        <w:t xml:space="preserve"> y un diccionario correspondiente al </w:t>
      </w:r>
      <w:proofErr w:type="spellStart"/>
      <w:r>
        <w:rPr>
          <w:rFonts w:ascii="Times New Roman" w:hAnsi="Times New Roman" w:cs="Times New Roman"/>
          <w:sz w:val="22"/>
          <w:szCs w:val="22"/>
        </w:rPr>
        <w:t>DataFrame</w:t>
      </w:r>
      <w:proofErr w:type="spellEnd"/>
      <w:r>
        <w:rPr>
          <w:rFonts w:ascii="Times New Roman" w:hAnsi="Times New Roman" w:cs="Times New Roman"/>
          <w:sz w:val="22"/>
          <w:szCs w:val="22"/>
        </w:rPr>
        <w:t xml:space="preserve"> final</w:t>
      </w:r>
      <w:r w:rsidR="002D6D90">
        <w:rPr>
          <w:rFonts w:ascii="Times New Roman" w:hAnsi="Times New Roman" w:cs="Times New Roman"/>
          <w:sz w:val="22"/>
          <w:szCs w:val="22"/>
        </w:rPr>
        <w:t xml:space="preserve"> </w:t>
      </w:r>
      <w:r w:rsidR="002D6D90" w:rsidRPr="002D6D90">
        <w:rPr>
          <w:rFonts w:ascii="Times New Roman" w:hAnsi="Times New Roman" w:cs="Times New Roman"/>
          <w:b/>
          <w:bCs/>
          <w:sz w:val="22"/>
          <w:szCs w:val="22"/>
        </w:rPr>
        <w:t>(</w:t>
      </w:r>
      <w:r w:rsidR="002D6D90" w:rsidRPr="002D6D90">
        <w:rPr>
          <w:rFonts w:ascii="Times New Roman" w:hAnsi="Times New Roman" w:cs="Times New Roman"/>
          <w:b/>
          <w:bCs/>
          <w:sz w:val="22"/>
          <w:szCs w:val="22"/>
        </w:rPr>
        <w:t>/</w:t>
      </w:r>
      <w:proofErr w:type="spellStart"/>
      <w:r w:rsidR="002D6D90" w:rsidRPr="002D6D90">
        <w:rPr>
          <w:rFonts w:ascii="Times New Roman" w:hAnsi="Times New Roman" w:cs="Times New Roman"/>
          <w:b/>
          <w:bCs/>
          <w:sz w:val="22"/>
          <w:szCs w:val="22"/>
        </w:rPr>
        <w:t>DALY_DataAnalysis</w:t>
      </w:r>
      <w:proofErr w:type="spellEnd"/>
      <w:r w:rsidR="002D6D90" w:rsidRPr="002D6D90">
        <w:rPr>
          <w:rFonts w:ascii="Times New Roman" w:hAnsi="Times New Roman" w:cs="Times New Roman"/>
          <w:b/>
          <w:bCs/>
          <w:sz w:val="22"/>
          <w:szCs w:val="22"/>
        </w:rPr>
        <w:t>/</w:t>
      </w:r>
      <w:proofErr w:type="spellStart"/>
      <w:r w:rsidR="002D6D90" w:rsidRPr="002D6D90">
        <w:rPr>
          <w:rFonts w:ascii="Times New Roman" w:hAnsi="Times New Roman" w:cs="Times New Roman"/>
          <w:b/>
          <w:bCs/>
          <w:sz w:val="22"/>
          <w:szCs w:val="22"/>
        </w:rPr>
        <w:t>data_clean</w:t>
      </w:r>
      <w:proofErr w:type="spellEnd"/>
      <w:r w:rsidR="002D6D90" w:rsidRPr="002D6D90">
        <w:rPr>
          <w:rFonts w:ascii="Times New Roman" w:hAnsi="Times New Roman" w:cs="Times New Roman"/>
          <w:b/>
          <w:bCs/>
          <w:sz w:val="22"/>
          <w:szCs w:val="22"/>
        </w:rPr>
        <w:t>/Diccionario_Datos_DALYs</w:t>
      </w:r>
      <w:r w:rsidR="002D6D90" w:rsidRPr="002D6D90">
        <w:rPr>
          <w:rFonts w:ascii="Times New Roman" w:hAnsi="Times New Roman" w:cs="Times New Roman"/>
          <w:b/>
          <w:bCs/>
          <w:sz w:val="22"/>
          <w:szCs w:val="22"/>
        </w:rPr>
        <w:t>.xlsx</w:t>
      </w:r>
      <w:r w:rsidR="002D6D90">
        <w:rPr>
          <w:rFonts w:ascii="Times New Roman" w:hAnsi="Times New Roman" w:cs="Times New Roman"/>
          <w:sz w:val="22"/>
          <w:szCs w:val="22"/>
        </w:rPr>
        <w:t>)</w:t>
      </w:r>
      <w:r>
        <w:rPr>
          <w:rFonts w:ascii="Times New Roman" w:hAnsi="Times New Roman" w:cs="Times New Roman"/>
          <w:sz w:val="22"/>
          <w:szCs w:val="22"/>
        </w:rPr>
        <w:t>.</w:t>
      </w:r>
    </w:p>
    <w:p w14:paraId="334A88EF" w14:textId="77777777" w:rsidR="00F4284C" w:rsidRDefault="00F4284C" w:rsidP="00C66B8F">
      <w:pPr>
        <w:spacing w:line="276" w:lineRule="auto"/>
        <w:jc w:val="both"/>
        <w:rPr>
          <w:rFonts w:ascii="Times New Roman" w:hAnsi="Times New Roman" w:cs="Times New Roman"/>
          <w:sz w:val="22"/>
          <w:szCs w:val="22"/>
        </w:rPr>
      </w:pPr>
    </w:p>
    <w:p w14:paraId="406EBC72" w14:textId="68526DF9" w:rsidR="002C3C7E" w:rsidRPr="001C7EBB" w:rsidRDefault="001C7EBB" w:rsidP="00C66B8F">
      <w:pPr>
        <w:spacing w:line="276" w:lineRule="auto"/>
        <w:jc w:val="both"/>
        <w:rPr>
          <w:rFonts w:ascii="Times New Roman" w:hAnsi="Times New Roman" w:cs="Times New Roman"/>
          <w:b/>
          <w:bCs/>
          <w:sz w:val="22"/>
          <w:szCs w:val="22"/>
        </w:rPr>
      </w:pPr>
      <w:r w:rsidRPr="001C7EBB">
        <w:rPr>
          <w:rFonts w:ascii="Times New Roman" w:hAnsi="Times New Roman" w:cs="Times New Roman"/>
          <w:b/>
          <w:bCs/>
          <w:sz w:val="22"/>
          <w:szCs w:val="22"/>
        </w:rPr>
        <w:t xml:space="preserve">Análisis </w:t>
      </w:r>
      <w:r w:rsidR="00630E72">
        <w:rPr>
          <w:rFonts w:ascii="Times New Roman" w:hAnsi="Times New Roman" w:cs="Times New Roman"/>
          <w:b/>
          <w:bCs/>
          <w:sz w:val="22"/>
          <w:szCs w:val="22"/>
        </w:rPr>
        <w:t>de Datos</w:t>
      </w:r>
    </w:p>
    <w:p w14:paraId="4D88C42A" w14:textId="282808B0" w:rsidR="008640F0" w:rsidRPr="00E179E1" w:rsidRDefault="00DC12EC" w:rsidP="00C66B8F">
      <w:pPr>
        <w:spacing w:line="276" w:lineRule="auto"/>
        <w:jc w:val="both"/>
        <w:rPr>
          <w:rFonts w:ascii="Times New Roman" w:hAnsi="Times New Roman" w:cs="Times New Roman"/>
          <w:sz w:val="22"/>
          <w:szCs w:val="22"/>
        </w:rPr>
      </w:pPr>
      <w:r w:rsidRPr="00E179E1">
        <w:rPr>
          <w:rFonts w:ascii="Times New Roman" w:hAnsi="Times New Roman" w:cs="Times New Roman"/>
          <w:sz w:val="22"/>
          <w:szCs w:val="22"/>
        </w:rPr>
        <w:t xml:space="preserve">Las Enfermedades Tropicales Desatendidas (NTDs, por sus siglas en inglés) son un conjunto diverso de </w:t>
      </w:r>
      <w:r w:rsidR="008C7D46" w:rsidRPr="00E179E1">
        <w:rPr>
          <w:rFonts w:ascii="Times New Roman" w:hAnsi="Times New Roman" w:cs="Times New Roman"/>
          <w:sz w:val="22"/>
          <w:szCs w:val="22"/>
        </w:rPr>
        <w:t xml:space="preserve">20 </w:t>
      </w:r>
      <w:r w:rsidRPr="00E179E1">
        <w:rPr>
          <w:rFonts w:ascii="Times New Roman" w:hAnsi="Times New Roman" w:cs="Times New Roman"/>
          <w:sz w:val="22"/>
          <w:szCs w:val="22"/>
        </w:rPr>
        <w:t>condiciones causadas por diferentes patógenos, ya sean virus, bacterias, parásitos, hongos e incluso toxinas</w:t>
      </w:r>
      <w:r w:rsidR="008C7D46" w:rsidRPr="00E179E1">
        <w:rPr>
          <w:rFonts w:ascii="Times New Roman" w:hAnsi="Times New Roman" w:cs="Times New Roman"/>
          <w:sz w:val="22"/>
          <w:szCs w:val="22"/>
        </w:rPr>
        <w:t xml:space="preserve"> que afectan al menos</w:t>
      </w:r>
      <w:r w:rsidR="00546B2B" w:rsidRPr="00E179E1">
        <w:rPr>
          <w:rFonts w:ascii="Times New Roman" w:hAnsi="Times New Roman" w:cs="Times New Roman"/>
          <w:sz w:val="22"/>
          <w:szCs w:val="22"/>
        </w:rPr>
        <w:t xml:space="preserve"> a</w:t>
      </w:r>
      <w:r w:rsidR="008C7D46" w:rsidRPr="00E179E1">
        <w:rPr>
          <w:rFonts w:ascii="Times New Roman" w:hAnsi="Times New Roman" w:cs="Times New Roman"/>
          <w:sz w:val="22"/>
          <w:szCs w:val="22"/>
        </w:rPr>
        <w:t xml:space="preserve"> </w:t>
      </w:r>
      <w:r w:rsidR="00D52460" w:rsidRPr="00E179E1">
        <w:rPr>
          <w:rFonts w:ascii="Times New Roman" w:hAnsi="Times New Roman" w:cs="Times New Roman"/>
          <w:sz w:val="22"/>
          <w:szCs w:val="22"/>
        </w:rPr>
        <w:t xml:space="preserve">mil millones </w:t>
      </w:r>
      <w:r w:rsidR="008C7D46" w:rsidRPr="00E179E1">
        <w:rPr>
          <w:rFonts w:ascii="Times New Roman" w:hAnsi="Times New Roman" w:cs="Times New Roman"/>
          <w:sz w:val="22"/>
          <w:szCs w:val="22"/>
        </w:rPr>
        <w:t xml:space="preserve">de personas </w:t>
      </w:r>
      <w:r w:rsidR="00D52460" w:rsidRPr="00E179E1">
        <w:rPr>
          <w:rFonts w:ascii="Times New Roman" w:hAnsi="Times New Roman" w:cs="Times New Roman"/>
          <w:sz w:val="22"/>
          <w:szCs w:val="22"/>
        </w:rPr>
        <w:t xml:space="preserve">a nivel global </w:t>
      </w:r>
      <w:r w:rsidR="008C7D46" w:rsidRPr="00E179E1">
        <w:rPr>
          <w:rFonts w:ascii="Times New Roman" w:hAnsi="Times New Roman" w:cs="Times New Roman"/>
          <w:sz w:val="22"/>
          <w:szCs w:val="22"/>
        </w:rPr>
        <w:t>(10.1093/trstmh/traa192)</w:t>
      </w:r>
      <w:r w:rsidRPr="00E179E1">
        <w:rPr>
          <w:rFonts w:ascii="Times New Roman" w:hAnsi="Times New Roman" w:cs="Times New Roman"/>
          <w:sz w:val="22"/>
          <w:szCs w:val="22"/>
        </w:rPr>
        <w:t>. Su prevalencia es mayor en comunidades en condiciones de pobreza y en zonas tropicales y subtropicales del planeta, específicamente en África, partes de Asia y Latinoamérica. En concordancia con esto, su epidemiología es compleja debido a que los ciclos de transmisión están sujetos a la influencia de las condiciones ambientales, socioeconómicas y a ciclos que involucran a diversos hospederos</w:t>
      </w:r>
      <w:r w:rsidR="00017DFD" w:rsidRPr="00E179E1">
        <w:rPr>
          <w:rFonts w:ascii="Times New Roman" w:hAnsi="Times New Roman" w:cs="Times New Roman"/>
          <w:sz w:val="22"/>
          <w:szCs w:val="22"/>
        </w:rPr>
        <w:t xml:space="preserve"> (</w:t>
      </w:r>
      <w:r w:rsidR="00E179E1" w:rsidRPr="00E179E1">
        <w:rPr>
          <w:rFonts w:ascii="Times New Roman" w:hAnsi="Times New Roman" w:cs="Times New Roman"/>
          <w:sz w:val="22"/>
          <w:szCs w:val="22"/>
        </w:rPr>
        <w:t xml:space="preserve">World Health </w:t>
      </w:r>
      <w:proofErr w:type="spellStart"/>
      <w:r w:rsidR="00E179E1" w:rsidRPr="00E179E1">
        <w:rPr>
          <w:rFonts w:ascii="Times New Roman" w:hAnsi="Times New Roman" w:cs="Times New Roman"/>
          <w:sz w:val="22"/>
          <w:szCs w:val="22"/>
        </w:rPr>
        <w:t>Organization</w:t>
      </w:r>
      <w:proofErr w:type="spellEnd"/>
      <w:r w:rsidR="00E179E1" w:rsidRPr="00E179E1">
        <w:rPr>
          <w:rFonts w:ascii="Times New Roman" w:hAnsi="Times New Roman" w:cs="Times New Roman"/>
          <w:sz w:val="22"/>
          <w:szCs w:val="22"/>
        </w:rPr>
        <w:t>, 2023</w:t>
      </w:r>
      <w:r w:rsidR="00017DFD" w:rsidRPr="00E179E1">
        <w:rPr>
          <w:rFonts w:ascii="Times New Roman" w:hAnsi="Times New Roman" w:cs="Times New Roman"/>
          <w:sz w:val="22"/>
          <w:szCs w:val="22"/>
        </w:rPr>
        <w:t>)</w:t>
      </w:r>
      <w:r w:rsidR="0044318A" w:rsidRPr="00E179E1">
        <w:rPr>
          <w:rFonts w:ascii="Times New Roman" w:hAnsi="Times New Roman" w:cs="Times New Roman"/>
          <w:sz w:val="22"/>
          <w:szCs w:val="22"/>
        </w:rPr>
        <w:t xml:space="preserve">. </w:t>
      </w:r>
    </w:p>
    <w:p w14:paraId="4ED27089" w14:textId="4F4A893F" w:rsidR="008640F0" w:rsidRPr="00DC1125" w:rsidRDefault="00DC12EC" w:rsidP="00DC12EC">
      <w:pPr>
        <w:spacing w:line="276" w:lineRule="auto"/>
        <w:ind w:firstLine="708"/>
        <w:jc w:val="both"/>
        <w:rPr>
          <w:rFonts w:ascii="Times New Roman" w:hAnsi="Times New Roman" w:cs="Times New Roman"/>
          <w:sz w:val="22"/>
          <w:szCs w:val="22"/>
        </w:rPr>
      </w:pPr>
      <w:r w:rsidRPr="00DC12EC">
        <w:rPr>
          <w:rFonts w:ascii="Times New Roman" w:hAnsi="Times New Roman" w:cs="Times New Roman"/>
          <w:sz w:val="22"/>
          <w:szCs w:val="22"/>
        </w:rPr>
        <w:lastRenderedPageBreak/>
        <w:t xml:space="preserve">La carga de las enfermedades se mide por medio de los Años de Vida Ajustados por Discapacidad (DALYs, por sus siglas en inglés). Una unidad DALY representa la pérdida de un año equivalente en condiciones sanas. Es la suma de los años perdidos por muerte prematura (YLLs) y los años perdidos debido a discapacidad (YLDs) a causa de casos prevalentes de una enfermedad o condición de salud </w:t>
      </w:r>
      <w:r w:rsidR="000B5F51">
        <w:rPr>
          <w:rFonts w:ascii="Times New Roman" w:hAnsi="Times New Roman" w:cs="Times New Roman"/>
          <w:sz w:val="22"/>
          <w:szCs w:val="22"/>
        </w:rPr>
        <w:t>(</w:t>
      </w:r>
      <w:r w:rsidR="00E179E1" w:rsidRPr="00E179E1">
        <w:rPr>
          <w:rFonts w:ascii="Times New Roman" w:hAnsi="Times New Roman" w:cs="Times New Roman"/>
          <w:sz w:val="22"/>
          <w:szCs w:val="22"/>
        </w:rPr>
        <w:t xml:space="preserve">World Health </w:t>
      </w:r>
      <w:proofErr w:type="spellStart"/>
      <w:r w:rsidR="00E179E1" w:rsidRPr="00E179E1">
        <w:rPr>
          <w:rFonts w:ascii="Times New Roman" w:hAnsi="Times New Roman" w:cs="Times New Roman"/>
          <w:sz w:val="22"/>
          <w:szCs w:val="22"/>
        </w:rPr>
        <w:t>Organization</w:t>
      </w:r>
      <w:proofErr w:type="spellEnd"/>
      <w:r w:rsidR="00E179E1" w:rsidRPr="00E179E1">
        <w:rPr>
          <w:rFonts w:ascii="Times New Roman" w:hAnsi="Times New Roman" w:cs="Times New Roman"/>
          <w:sz w:val="22"/>
          <w:szCs w:val="22"/>
        </w:rPr>
        <w:t>, 2026</w:t>
      </w:r>
      <w:r w:rsidR="000B5F51">
        <w:rPr>
          <w:rFonts w:ascii="Times New Roman" w:hAnsi="Times New Roman" w:cs="Times New Roman"/>
          <w:sz w:val="22"/>
          <w:szCs w:val="22"/>
        </w:rPr>
        <w:t xml:space="preserve">). </w:t>
      </w:r>
      <w:r w:rsidRPr="00DC12EC">
        <w:rPr>
          <w:rFonts w:ascii="Times New Roman" w:hAnsi="Times New Roman" w:cs="Times New Roman"/>
          <w:sz w:val="22"/>
          <w:szCs w:val="22"/>
        </w:rPr>
        <w:t xml:space="preserve">Particularmente en el caso de las NTDs, </w:t>
      </w:r>
      <w:r w:rsidRPr="00DC1125">
        <w:rPr>
          <w:rFonts w:ascii="Times New Roman" w:hAnsi="Times New Roman" w:cs="Times New Roman"/>
          <w:sz w:val="22"/>
          <w:szCs w:val="22"/>
        </w:rPr>
        <w:t>el cálculo de los DALYs presenta limitaciones, puesto que estas enfermedades no se caracterizan por ser mortales, sino por largos periodos de sufrimiento y suelen derivar en discapacidades como ceguera, incapacidad total o parcial. Por lo tanto, la cronicidad derivada de las infecciones no se dimensiona adecuadamente a través de este índice, lo que implica que las cargas asociadas reportadas probablemente son más bajas de lo que en realidad son</w:t>
      </w:r>
      <w:r w:rsidR="008640F0" w:rsidRPr="00DC1125">
        <w:rPr>
          <w:rFonts w:ascii="Times New Roman" w:hAnsi="Times New Roman" w:cs="Times New Roman"/>
          <w:sz w:val="22"/>
          <w:szCs w:val="22"/>
        </w:rPr>
        <w:t xml:space="preserve"> </w:t>
      </w:r>
      <w:r w:rsidR="006A0847" w:rsidRPr="00DC1125">
        <w:rPr>
          <w:rFonts w:ascii="Times New Roman" w:hAnsi="Times New Roman" w:cs="Times New Roman"/>
          <w:sz w:val="22"/>
          <w:szCs w:val="22"/>
        </w:rPr>
        <w:t>(</w:t>
      </w:r>
      <w:r w:rsidR="00E179E1" w:rsidRPr="00E179E1">
        <w:rPr>
          <w:rFonts w:ascii="Times New Roman" w:hAnsi="Times New Roman" w:cs="Times New Roman"/>
          <w:sz w:val="22"/>
          <w:szCs w:val="22"/>
        </w:rPr>
        <w:t>Conteh et al., 2010</w:t>
      </w:r>
      <w:r w:rsidR="006A0847" w:rsidRPr="00DC1125">
        <w:rPr>
          <w:rFonts w:ascii="Times New Roman" w:hAnsi="Times New Roman" w:cs="Times New Roman"/>
          <w:sz w:val="22"/>
          <w:szCs w:val="22"/>
        </w:rPr>
        <w:t xml:space="preserve">). </w:t>
      </w:r>
    </w:p>
    <w:p w14:paraId="47A95ADF" w14:textId="25523333" w:rsidR="002A0CC6" w:rsidRPr="00DC1125" w:rsidRDefault="00D52460" w:rsidP="002A0CC6">
      <w:pPr>
        <w:spacing w:line="276" w:lineRule="auto"/>
        <w:ind w:firstLine="708"/>
        <w:jc w:val="both"/>
        <w:rPr>
          <w:rFonts w:ascii="Times New Roman" w:hAnsi="Times New Roman" w:cs="Times New Roman"/>
          <w:sz w:val="22"/>
          <w:szCs w:val="22"/>
        </w:rPr>
      </w:pPr>
      <w:r w:rsidRPr="00DC1125">
        <w:rPr>
          <w:rFonts w:ascii="Times New Roman" w:hAnsi="Times New Roman" w:cs="Times New Roman"/>
          <w:sz w:val="22"/>
          <w:szCs w:val="22"/>
        </w:rPr>
        <w:t xml:space="preserve">Aunado a ello, el cambio global ha impuesto nuevos retos para la eliminación de estas enfermedades, ya sea por la alteración de los patrones climáticos y el favorecimiento de los ciclos de vida de vectores y reservorios; propiciando eventos de desplazamiento de poblaciones humanas; aumentando los rangos geográficos fuera de las zonas tropicales y subtropicales del planeta; o intensificando eventos que deriven en la exacerbación de estas enfermedades al dañar la infraestructura sanitaria </w:t>
      </w:r>
      <w:r w:rsidR="007349F2" w:rsidRPr="00DC1125">
        <w:rPr>
          <w:rFonts w:ascii="Times New Roman" w:hAnsi="Times New Roman" w:cs="Times New Roman"/>
          <w:sz w:val="22"/>
          <w:szCs w:val="22"/>
        </w:rPr>
        <w:t>(</w:t>
      </w:r>
      <w:r w:rsidR="00DC1125" w:rsidRPr="00DC1125">
        <w:rPr>
          <w:rFonts w:ascii="Times New Roman" w:hAnsi="Times New Roman" w:cs="Times New Roman"/>
          <w:sz w:val="22"/>
          <w:szCs w:val="22"/>
        </w:rPr>
        <w:t>The Lancet Global Health, 2025</w:t>
      </w:r>
      <w:r w:rsidR="007349F2" w:rsidRPr="00DC1125">
        <w:rPr>
          <w:rFonts w:ascii="Times New Roman" w:hAnsi="Times New Roman" w:cs="Times New Roman"/>
          <w:sz w:val="22"/>
          <w:szCs w:val="22"/>
        </w:rPr>
        <w:t>)</w:t>
      </w:r>
      <w:r w:rsidR="002A0CC6" w:rsidRPr="00DC1125">
        <w:rPr>
          <w:rFonts w:ascii="Times New Roman" w:hAnsi="Times New Roman" w:cs="Times New Roman"/>
          <w:sz w:val="22"/>
          <w:szCs w:val="22"/>
        </w:rPr>
        <w:t>.</w:t>
      </w:r>
    </w:p>
    <w:p w14:paraId="295D5F0F" w14:textId="3709F985" w:rsidR="00D52460" w:rsidRPr="00E179E1" w:rsidRDefault="00D52460" w:rsidP="00E179E1">
      <w:pPr>
        <w:spacing w:line="276" w:lineRule="auto"/>
        <w:ind w:firstLine="708"/>
        <w:jc w:val="both"/>
        <w:rPr>
          <w:rFonts w:ascii="Times New Roman" w:hAnsi="Times New Roman" w:cs="Times New Roman"/>
          <w:sz w:val="22"/>
          <w:szCs w:val="22"/>
        </w:rPr>
      </w:pPr>
      <w:r w:rsidRPr="00D52460">
        <w:rPr>
          <w:rFonts w:ascii="Times New Roman" w:hAnsi="Times New Roman" w:cs="Times New Roman"/>
          <w:sz w:val="22"/>
          <w:szCs w:val="22"/>
        </w:rPr>
        <w:t>Existen interrogantes alrededor de las tendencias que pueden seguir las NTDs a lo largo del tiempo para informar la planeación e implementación de estrategias de control. Cabe aclarar que, en general, las tendencias que siguen las enfermedades transmitidas por vectores apuntan hacia un aumento en los hábitats aptos para su reproducción, como es el caso del gradiente altitudinal</w:t>
      </w:r>
      <w:r w:rsidR="00B400D9">
        <w:rPr>
          <w:rFonts w:ascii="Times New Roman" w:hAnsi="Times New Roman" w:cs="Times New Roman"/>
          <w:sz w:val="22"/>
          <w:szCs w:val="22"/>
        </w:rPr>
        <w:t xml:space="preserve"> (</w:t>
      </w:r>
      <w:r w:rsidR="00E179E1" w:rsidRPr="00E179E1">
        <w:rPr>
          <w:rFonts w:ascii="Times New Roman" w:hAnsi="Times New Roman" w:cs="Times New Roman"/>
          <w:sz w:val="22"/>
          <w:szCs w:val="22"/>
        </w:rPr>
        <w:t>Baral et al., 2026</w:t>
      </w:r>
      <w:r w:rsidR="00B400D9" w:rsidRPr="00B400D9">
        <w:rPr>
          <w:rFonts w:ascii="Times New Roman" w:hAnsi="Times New Roman" w:cs="Times New Roman"/>
          <w:sz w:val="22"/>
          <w:szCs w:val="22"/>
          <w:lang w:val="es-ES"/>
        </w:rPr>
        <w:t xml:space="preserve">). </w:t>
      </w:r>
      <w:r w:rsidRPr="00D52460">
        <w:rPr>
          <w:rFonts w:ascii="Times New Roman" w:hAnsi="Times New Roman" w:cs="Times New Roman"/>
          <w:sz w:val="22"/>
          <w:szCs w:val="22"/>
          <w:lang w:val="es-ES"/>
        </w:rPr>
        <w:t>No obstante, el cambio a nivel climático es solo uno de los factores que influye en estas dinámicas. El cambio global está acompañado por cambios en el uso de suelo, la globalización y la migración de humanos y de reservorios animales</w:t>
      </w:r>
      <w:r w:rsidR="00B400D9">
        <w:rPr>
          <w:rFonts w:ascii="Times New Roman" w:hAnsi="Times New Roman" w:cs="Times New Roman"/>
          <w:sz w:val="22"/>
          <w:szCs w:val="22"/>
          <w:lang w:val="es-ES"/>
        </w:rPr>
        <w:t xml:space="preserve"> (</w:t>
      </w:r>
      <w:r w:rsidR="00E179E1" w:rsidRPr="00E179E1">
        <w:rPr>
          <w:rFonts w:ascii="Times New Roman" w:hAnsi="Times New Roman" w:cs="Times New Roman"/>
          <w:sz w:val="22"/>
          <w:szCs w:val="22"/>
        </w:rPr>
        <w:t>Tidman et al., 2021</w:t>
      </w:r>
      <w:r w:rsidR="00B400D9">
        <w:rPr>
          <w:rFonts w:ascii="Times New Roman" w:hAnsi="Times New Roman" w:cs="Times New Roman"/>
          <w:sz w:val="22"/>
          <w:szCs w:val="22"/>
          <w:lang w:val="es-ES"/>
        </w:rPr>
        <w:t xml:space="preserve">). </w:t>
      </w:r>
    </w:p>
    <w:p w14:paraId="182AAF2E" w14:textId="432B1241" w:rsidR="00A44A93" w:rsidRPr="007F6C1B" w:rsidRDefault="00D52460" w:rsidP="00D52460">
      <w:pPr>
        <w:spacing w:line="276" w:lineRule="auto"/>
        <w:ind w:firstLine="708"/>
        <w:jc w:val="both"/>
        <w:rPr>
          <w:rFonts w:ascii="Times New Roman" w:hAnsi="Times New Roman" w:cs="Times New Roman"/>
          <w:sz w:val="22"/>
          <w:szCs w:val="22"/>
          <w:lang w:val="es-ES"/>
        </w:rPr>
      </w:pPr>
      <w:r w:rsidRPr="00D52460">
        <w:rPr>
          <w:rFonts w:ascii="Times New Roman" w:hAnsi="Times New Roman" w:cs="Times New Roman"/>
          <w:sz w:val="22"/>
          <w:szCs w:val="22"/>
          <w:lang w:val="es-ES"/>
        </w:rPr>
        <w:t xml:space="preserve">Por lo tanto, la transmisión y prevalencia de las </w:t>
      </w:r>
      <w:proofErr w:type="spellStart"/>
      <w:r w:rsidRPr="00D52460">
        <w:rPr>
          <w:rFonts w:ascii="Times New Roman" w:hAnsi="Times New Roman" w:cs="Times New Roman"/>
          <w:sz w:val="22"/>
          <w:szCs w:val="22"/>
          <w:lang w:val="es-ES"/>
        </w:rPr>
        <w:t>NTDs</w:t>
      </w:r>
      <w:proofErr w:type="spellEnd"/>
      <w:r w:rsidRPr="00D52460">
        <w:rPr>
          <w:rFonts w:ascii="Times New Roman" w:hAnsi="Times New Roman" w:cs="Times New Roman"/>
          <w:sz w:val="22"/>
          <w:szCs w:val="22"/>
          <w:lang w:val="es-ES"/>
        </w:rPr>
        <w:t xml:space="preserve"> están determinadas por factores socioeconómicos y ambientales, de tal manera que es posible hipotetizar que en el futuro aumentarán los casos en los países con menor infraestructura hospitalaria y menor capacidad de vigilancia epidemiológica (que pueden ser representados por índices económicos). Asimismo, los factores ambientales juegan un rol importante sobre cómo se desarrollarán las dinámicas en países en desarrollo, por lo que los escenarios climáticos reflejan una posible manera de tener una idea </w:t>
      </w:r>
      <w:r w:rsidR="00630E72">
        <w:rPr>
          <w:rFonts w:ascii="Times New Roman" w:hAnsi="Times New Roman" w:cs="Times New Roman"/>
          <w:sz w:val="22"/>
          <w:szCs w:val="22"/>
          <w:lang w:val="es-ES"/>
        </w:rPr>
        <w:t>acerca del</w:t>
      </w:r>
      <w:r>
        <w:rPr>
          <w:rFonts w:ascii="Times New Roman" w:hAnsi="Times New Roman" w:cs="Times New Roman"/>
          <w:sz w:val="22"/>
          <w:szCs w:val="22"/>
          <w:lang w:val="es-ES"/>
        </w:rPr>
        <w:t xml:space="preserve"> </w:t>
      </w:r>
      <w:r w:rsidRPr="007F6C1B">
        <w:rPr>
          <w:rFonts w:ascii="Times New Roman" w:hAnsi="Times New Roman" w:cs="Times New Roman"/>
          <w:sz w:val="22"/>
          <w:szCs w:val="22"/>
          <w:lang w:val="es-ES"/>
        </w:rPr>
        <w:t xml:space="preserve">cambio en las dinámicas epidemiológicas. </w:t>
      </w:r>
    </w:p>
    <w:p w14:paraId="40E6869C" w14:textId="79230C21" w:rsidR="00FE25A7" w:rsidRPr="007F6C1B" w:rsidRDefault="00FE25A7" w:rsidP="00FE25A7">
      <w:pPr>
        <w:spacing w:line="276" w:lineRule="auto"/>
        <w:ind w:firstLine="708"/>
        <w:jc w:val="both"/>
        <w:rPr>
          <w:rFonts w:ascii="Times New Roman" w:hAnsi="Times New Roman" w:cs="Times New Roman"/>
          <w:sz w:val="22"/>
          <w:szCs w:val="22"/>
          <w:lang w:val="es-ES"/>
        </w:rPr>
      </w:pPr>
      <w:r w:rsidRPr="007F6C1B">
        <w:rPr>
          <w:rFonts w:ascii="Times New Roman" w:hAnsi="Times New Roman" w:cs="Times New Roman"/>
          <w:sz w:val="22"/>
          <w:szCs w:val="22"/>
          <w:lang w:val="es-ES"/>
        </w:rPr>
        <w:t>El proyecto busca responder diferentes preguntas, que se enfocan en conocer, en primera instancia la evolución de las enfermedades a lo largo del tiempo, la contribución de cada una individualmente, la carga por país y el cambio que habrá en un futuro según diferentes indicadores económicos y valores climáticos:</w:t>
      </w:r>
    </w:p>
    <w:p w14:paraId="078FC5E3" w14:textId="300E4EFA" w:rsidR="00FE25A7" w:rsidRPr="007F6C1B" w:rsidRDefault="00FE25A7" w:rsidP="00FE25A7">
      <w:pPr>
        <w:pStyle w:val="ListParagraph"/>
        <w:numPr>
          <w:ilvl w:val="0"/>
          <w:numId w:val="15"/>
        </w:numPr>
        <w:spacing w:line="276" w:lineRule="auto"/>
        <w:jc w:val="both"/>
        <w:rPr>
          <w:rFonts w:ascii="Times New Roman" w:hAnsi="Times New Roman" w:cs="Times New Roman"/>
          <w:sz w:val="22"/>
          <w:szCs w:val="22"/>
          <w:lang w:val="es-ES"/>
        </w:rPr>
      </w:pPr>
      <w:r w:rsidRPr="007F6C1B">
        <w:rPr>
          <w:rFonts w:ascii="Times New Roman" w:hAnsi="Times New Roman" w:cs="Times New Roman"/>
          <w:sz w:val="22"/>
          <w:szCs w:val="22"/>
          <w:lang w:val="es-ES"/>
        </w:rPr>
        <w:t xml:space="preserve">¿Cómo ha evolucionado la carga de </w:t>
      </w:r>
      <w:proofErr w:type="spellStart"/>
      <w:r w:rsidRPr="007F6C1B">
        <w:rPr>
          <w:rFonts w:ascii="Times New Roman" w:hAnsi="Times New Roman" w:cs="Times New Roman"/>
          <w:sz w:val="22"/>
          <w:szCs w:val="22"/>
          <w:lang w:val="es-ES"/>
        </w:rPr>
        <w:t>NTDs</w:t>
      </w:r>
      <w:proofErr w:type="spellEnd"/>
      <w:r w:rsidRPr="007F6C1B">
        <w:rPr>
          <w:rFonts w:ascii="Times New Roman" w:hAnsi="Times New Roman" w:cs="Times New Roman"/>
          <w:sz w:val="22"/>
          <w:szCs w:val="22"/>
          <w:lang w:val="es-ES"/>
        </w:rPr>
        <w:t xml:space="preserve"> a nivel global, desde 2000 hasta 2021?</w:t>
      </w:r>
    </w:p>
    <w:p w14:paraId="18B77E3F" w14:textId="70A5B87F" w:rsidR="00FE25A7" w:rsidRPr="007F6C1B" w:rsidRDefault="00FE25A7" w:rsidP="00FE25A7">
      <w:pPr>
        <w:pStyle w:val="ListParagraph"/>
        <w:numPr>
          <w:ilvl w:val="0"/>
          <w:numId w:val="15"/>
        </w:numPr>
        <w:spacing w:line="276" w:lineRule="auto"/>
        <w:jc w:val="both"/>
        <w:rPr>
          <w:rFonts w:ascii="Times New Roman" w:hAnsi="Times New Roman" w:cs="Times New Roman"/>
          <w:sz w:val="22"/>
          <w:szCs w:val="22"/>
          <w:lang w:val="es-ES"/>
        </w:rPr>
      </w:pPr>
      <w:r w:rsidRPr="007F6C1B">
        <w:rPr>
          <w:rFonts w:ascii="Times New Roman" w:hAnsi="Times New Roman" w:cs="Times New Roman"/>
          <w:sz w:val="22"/>
          <w:szCs w:val="22"/>
          <w:lang w:val="es-ES"/>
        </w:rPr>
        <w:t xml:space="preserve">¿Cómo ha evolucionado la carga de </w:t>
      </w:r>
      <w:proofErr w:type="spellStart"/>
      <w:r w:rsidRPr="007F6C1B">
        <w:rPr>
          <w:rFonts w:ascii="Times New Roman" w:hAnsi="Times New Roman" w:cs="Times New Roman"/>
          <w:sz w:val="22"/>
          <w:szCs w:val="22"/>
          <w:lang w:val="es-ES"/>
        </w:rPr>
        <w:t>NTDs</w:t>
      </w:r>
      <w:proofErr w:type="spellEnd"/>
      <w:r w:rsidRPr="007F6C1B">
        <w:rPr>
          <w:rFonts w:ascii="Times New Roman" w:hAnsi="Times New Roman" w:cs="Times New Roman"/>
          <w:sz w:val="22"/>
          <w:szCs w:val="22"/>
          <w:lang w:val="es-ES"/>
        </w:rPr>
        <w:t xml:space="preserve"> a nivel regional, desde 2000 hasta 2021?</w:t>
      </w:r>
    </w:p>
    <w:p w14:paraId="28ADA6CC" w14:textId="282B4AA8" w:rsidR="00FE25A7" w:rsidRPr="007F6C1B" w:rsidRDefault="00FE25A7" w:rsidP="00FE25A7">
      <w:pPr>
        <w:pStyle w:val="ListParagraph"/>
        <w:numPr>
          <w:ilvl w:val="0"/>
          <w:numId w:val="15"/>
        </w:numPr>
        <w:spacing w:line="276" w:lineRule="auto"/>
        <w:jc w:val="both"/>
        <w:rPr>
          <w:rFonts w:ascii="Times New Roman" w:hAnsi="Times New Roman" w:cs="Times New Roman"/>
          <w:sz w:val="22"/>
          <w:szCs w:val="22"/>
          <w:lang w:val="es-ES"/>
        </w:rPr>
      </w:pPr>
      <w:r w:rsidRPr="007F6C1B">
        <w:rPr>
          <w:rFonts w:ascii="Times New Roman" w:hAnsi="Times New Roman" w:cs="Times New Roman"/>
          <w:sz w:val="22"/>
          <w:szCs w:val="22"/>
          <w:lang w:val="es-ES"/>
        </w:rPr>
        <w:t xml:space="preserve">¿Qué enfermedades contribuyen más a la carga mundial de </w:t>
      </w:r>
      <w:proofErr w:type="spellStart"/>
      <w:r w:rsidRPr="007F6C1B">
        <w:rPr>
          <w:rFonts w:ascii="Times New Roman" w:hAnsi="Times New Roman" w:cs="Times New Roman"/>
          <w:sz w:val="22"/>
          <w:szCs w:val="22"/>
          <w:lang w:val="es-ES"/>
        </w:rPr>
        <w:t>NTDs</w:t>
      </w:r>
      <w:proofErr w:type="spellEnd"/>
      <w:r w:rsidRPr="007F6C1B">
        <w:rPr>
          <w:rFonts w:ascii="Times New Roman" w:hAnsi="Times New Roman" w:cs="Times New Roman"/>
          <w:sz w:val="22"/>
          <w:szCs w:val="22"/>
          <w:lang w:val="es-ES"/>
        </w:rPr>
        <w:t>?</w:t>
      </w:r>
    </w:p>
    <w:p w14:paraId="5108F5A0" w14:textId="4DB93723" w:rsidR="00FE25A7" w:rsidRPr="007F6C1B" w:rsidRDefault="00FE25A7" w:rsidP="00FE25A7">
      <w:pPr>
        <w:pStyle w:val="ListParagraph"/>
        <w:numPr>
          <w:ilvl w:val="0"/>
          <w:numId w:val="15"/>
        </w:numPr>
        <w:spacing w:line="276" w:lineRule="auto"/>
        <w:jc w:val="both"/>
        <w:rPr>
          <w:rFonts w:ascii="Times New Roman" w:hAnsi="Times New Roman" w:cs="Times New Roman"/>
          <w:sz w:val="22"/>
          <w:szCs w:val="22"/>
          <w:lang w:val="es-ES"/>
        </w:rPr>
      </w:pPr>
      <w:r w:rsidRPr="007F6C1B">
        <w:rPr>
          <w:rFonts w:ascii="Times New Roman" w:hAnsi="Times New Roman" w:cs="Times New Roman"/>
          <w:sz w:val="22"/>
          <w:szCs w:val="22"/>
          <w:lang w:val="es-ES"/>
        </w:rPr>
        <w:t>¿Cómo se distribuyen las enfermedades por país?</w:t>
      </w:r>
    </w:p>
    <w:p w14:paraId="6BBC723B" w14:textId="4D690375" w:rsidR="001927CF" w:rsidRDefault="00FE25A7" w:rsidP="00FE25A7">
      <w:pPr>
        <w:pStyle w:val="ListParagraph"/>
        <w:numPr>
          <w:ilvl w:val="0"/>
          <w:numId w:val="15"/>
        </w:numPr>
        <w:spacing w:line="276" w:lineRule="auto"/>
        <w:jc w:val="both"/>
        <w:rPr>
          <w:rFonts w:ascii="Times New Roman" w:hAnsi="Times New Roman" w:cs="Times New Roman"/>
          <w:sz w:val="22"/>
          <w:szCs w:val="22"/>
        </w:rPr>
      </w:pPr>
      <w:r w:rsidRPr="007F6C1B">
        <w:rPr>
          <w:rFonts w:ascii="Times New Roman" w:hAnsi="Times New Roman" w:cs="Times New Roman"/>
          <w:sz w:val="22"/>
          <w:szCs w:val="22"/>
          <w:lang w:val="es-ES"/>
        </w:rPr>
        <w:t>¿</w:t>
      </w:r>
      <w:r w:rsidR="007F6C1B" w:rsidRPr="007F6C1B">
        <w:rPr>
          <w:rFonts w:ascii="Times New Roman" w:hAnsi="Times New Roman" w:cs="Times New Roman"/>
          <w:sz w:val="22"/>
          <w:szCs w:val="22"/>
        </w:rPr>
        <w:t>Qué variables explican el cambio a lo largo del tiempo y es posible que éstas también expliquen el cambio dado en el futuro?</w:t>
      </w:r>
    </w:p>
    <w:p w14:paraId="68DBA26E" w14:textId="77777777" w:rsidR="001927CF" w:rsidRPr="001927CF" w:rsidRDefault="001927CF" w:rsidP="001927CF">
      <w:pPr>
        <w:spacing w:line="276" w:lineRule="auto"/>
        <w:jc w:val="both"/>
        <w:rPr>
          <w:rFonts w:ascii="Times New Roman" w:hAnsi="Times New Roman" w:cs="Times New Roman"/>
          <w:sz w:val="22"/>
          <w:szCs w:val="22"/>
        </w:rPr>
      </w:pPr>
    </w:p>
    <w:p w14:paraId="629D739C" w14:textId="0FB11A05" w:rsidR="001927CF" w:rsidRPr="001927CF" w:rsidRDefault="001927CF" w:rsidP="001927CF">
      <w:pPr>
        <w:pStyle w:val="ListParagraph"/>
        <w:numPr>
          <w:ilvl w:val="0"/>
          <w:numId w:val="14"/>
        </w:numPr>
        <w:rPr>
          <w:rFonts w:ascii="Times New Roman" w:hAnsi="Times New Roman" w:cs="Times New Roman"/>
          <w:sz w:val="22"/>
          <w:szCs w:val="22"/>
        </w:rPr>
      </w:pPr>
      <w:r>
        <w:rPr>
          <w:rFonts w:ascii="Times New Roman" w:hAnsi="Times New Roman" w:cs="Times New Roman"/>
          <w:sz w:val="22"/>
          <w:szCs w:val="22"/>
        </w:rPr>
        <w:lastRenderedPageBreak/>
        <w:t>Manejo Estadístico</w:t>
      </w:r>
    </w:p>
    <w:p w14:paraId="29FFEA5C" w14:textId="59CE8976" w:rsidR="00630E72" w:rsidRDefault="007F6C1B" w:rsidP="007F6C1B">
      <w:pPr>
        <w:spacing w:line="276" w:lineRule="auto"/>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Para responder las preguntas de investigación </w:t>
      </w:r>
      <w:r w:rsidR="00042903">
        <w:rPr>
          <w:rFonts w:ascii="Times New Roman" w:hAnsi="Times New Roman" w:cs="Times New Roman"/>
          <w:sz w:val="22"/>
          <w:szCs w:val="22"/>
          <w:lang w:val="es-ES"/>
        </w:rPr>
        <w:t xml:space="preserve">se hizo, en primer lugar, un análisis exploratorio donde se combinó estadística descriptiva y visualización </w:t>
      </w:r>
      <w:r w:rsidR="00F94C49">
        <w:rPr>
          <w:rFonts w:ascii="Times New Roman" w:hAnsi="Times New Roman" w:cs="Times New Roman"/>
          <w:sz w:val="22"/>
          <w:szCs w:val="22"/>
          <w:lang w:val="es-ES"/>
        </w:rPr>
        <w:t>a partir de los datos transformados (proceso descrito</w:t>
      </w:r>
      <w:r w:rsidR="00C71801">
        <w:rPr>
          <w:rFonts w:ascii="Times New Roman" w:hAnsi="Times New Roman" w:cs="Times New Roman"/>
          <w:sz w:val="22"/>
          <w:szCs w:val="22"/>
          <w:lang w:val="es-ES"/>
        </w:rPr>
        <w:t xml:space="preserve"> en la sección de Limpieza de Datos)</w:t>
      </w:r>
      <w:r w:rsidR="00F94C49">
        <w:rPr>
          <w:rFonts w:ascii="Times New Roman" w:hAnsi="Times New Roman" w:cs="Times New Roman"/>
          <w:sz w:val="22"/>
          <w:szCs w:val="22"/>
          <w:lang w:val="es-ES"/>
        </w:rPr>
        <w:t>; s</w:t>
      </w:r>
      <w:r w:rsidR="00C71801">
        <w:rPr>
          <w:rFonts w:ascii="Times New Roman" w:hAnsi="Times New Roman" w:cs="Times New Roman"/>
          <w:sz w:val="22"/>
          <w:szCs w:val="22"/>
          <w:lang w:val="es-ES"/>
        </w:rPr>
        <w:t xml:space="preserve">e cargaron los datos desde el archivo </w:t>
      </w:r>
      <w:proofErr w:type="spellStart"/>
      <w:r w:rsidR="00C71801">
        <w:rPr>
          <w:rFonts w:ascii="Times New Roman" w:hAnsi="Times New Roman" w:cs="Times New Roman"/>
          <w:sz w:val="22"/>
          <w:szCs w:val="22"/>
          <w:lang w:val="es-ES"/>
        </w:rPr>
        <w:t>pickle</w:t>
      </w:r>
      <w:proofErr w:type="spellEnd"/>
      <w:r w:rsidR="00C71801">
        <w:rPr>
          <w:rFonts w:ascii="Times New Roman" w:hAnsi="Times New Roman" w:cs="Times New Roman"/>
          <w:sz w:val="22"/>
          <w:szCs w:val="22"/>
          <w:lang w:val="es-ES"/>
        </w:rPr>
        <w:t xml:space="preserve"> (</w:t>
      </w:r>
      <w:proofErr w:type="spellStart"/>
      <w:r w:rsidR="00C71801" w:rsidRPr="00C71801">
        <w:rPr>
          <w:rFonts w:ascii="Times New Roman" w:hAnsi="Times New Roman" w:cs="Times New Roman"/>
          <w:sz w:val="22"/>
          <w:szCs w:val="22"/>
          <w:lang w:val="es-ES"/>
        </w:rPr>
        <w:t>DALYs_clean_unificado_NEW.pkl</w:t>
      </w:r>
      <w:proofErr w:type="spellEnd"/>
      <w:r w:rsidR="00C71801">
        <w:rPr>
          <w:rFonts w:ascii="Times New Roman" w:hAnsi="Times New Roman" w:cs="Times New Roman"/>
          <w:sz w:val="22"/>
          <w:szCs w:val="22"/>
          <w:lang w:val="es-ES"/>
        </w:rPr>
        <w:t xml:space="preserve">), el cual </w:t>
      </w:r>
      <w:r w:rsidR="00F94C49">
        <w:rPr>
          <w:rFonts w:ascii="Times New Roman" w:hAnsi="Times New Roman" w:cs="Times New Roman"/>
          <w:sz w:val="22"/>
          <w:szCs w:val="22"/>
          <w:lang w:val="es-ES"/>
        </w:rPr>
        <w:t xml:space="preserve">tiene las </w:t>
      </w:r>
      <w:r w:rsidR="0068219E">
        <w:rPr>
          <w:rFonts w:ascii="Times New Roman" w:hAnsi="Times New Roman" w:cs="Times New Roman"/>
          <w:sz w:val="22"/>
          <w:szCs w:val="22"/>
          <w:lang w:val="es-ES"/>
        </w:rPr>
        <w:t xml:space="preserve">siguientes </w:t>
      </w:r>
      <w:r w:rsidR="00C71801">
        <w:rPr>
          <w:rFonts w:ascii="Times New Roman" w:hAnsi="Times New Roman" w:cs="Times New Roman"/>
          <w:sz w:val="22"/>
          <w:szCs w:val="22"/>
          <w:lang w:val="es-ES"/>
        </w:rPr>
        <w:t>dimensiones</w:t>
      </w:r>
      <w:r w:rsidR="00630E72">
        <w:rPr>
          <w:rFonts w:ascii="Times New Roman" w:hAnsi="Times New Roman" w:cs="Times New Roman"/>
          <w:sz w:val="22"/>
          <w:szCs w:val="22"/>
          <w:lang w:val="es-ES"/>
        </w:rPr>
        <w:t>:</w:t>
      </w:r>
      <w:r w:rsidR="00C71801">
        <w:rPr>
          <w:rFonts w:ascii="Times New Roman" w:hAnsi="Times New Roman" w:cs="Times New Roman"/>
          <w:sz w:val="22"/>
          <w:szCs w:val="22"/>
          <w:lang w:val="es-ES"/>
        </w:rPr>
        <w:t xml:space="preserve"> </w:t>
      </w:r>
      <w:r w:rsidR="00C71801" w:rsidRPr="00C71801">
        <w:rPr>
          <w:rFonts w:ascii="Times New Roman" w:hAnsi="Times New Roman" w:cs="Times New Roman"/>
          <w:sz w:val="22"/>
          <w:szCs w:val="22"/>
          <w:lang w:val="es-ES"/>
        </w:rPr>
        <w:t>(242956, 26)</w:t>
      </w:r>
      <w:r w:rsidR="00C71801">
        <w:rPr>
          <w:rFonts w:ascii="Times New Roman" w:hAnsi="Times New Roman" w:cs="Times New Roman"/>
          <w:sz w:val="22"/>
          <w:szCs w:val="22"/>
          <w:lang w:val="es-ES"/>
        </w:rPr>
        <w:t>.</w:t>
      </w:r>
    </w:p>
    <w:p w14:paraId="495B5727" w14:textId="719310BA" w:rsidR="00690A73" w:rsidRDefault="00630E72" w:rsidP="00343ECE">
      <w:pPr>
        <w:spacing w:line="276" w:lineRule="auto"/>
        <w:jc w:val="both"/>
        <w:rPr>
          <w:rFonts w:ascii="Times New Roman" w:hAnsi="Times New Roman" w:cs="Times New Roman"/>
          <w:sz w:val="22"/>
          <w:szCs w:val="22"/>
          <w:lang w:val="es-ES"/>
        </w:rPr>
      </w:pPr>
      <w:r>
        <w:rPr>
          <w:rFonts w:ascii="Times New Roman" w:hAnsi="Times New Roman" w:cs="Times New Roman"/>
          <w:sz w:val="22"/>
          <w:szCs w:val="22"/>
          <w:lang w:val="es-ES"/>
        </w:rPr>
        <w:tab/>
        <w:t>En general, el tratamiento de los datos consistió</w:t>
      </w:r>
      <w:r w:rsidR="008E1E4F">
        <w:rPr>
          <w:rFonts w:ascii="Times New Roman" w:hAnsi="Times New Roman" w:cs="Times New Roman"/>
          <w:sz w:val="22"/>
          <w:szCs w:val="22"/>
          <w:lang w:val="es-ES"/>
        </w:rPr>
        <w:t>, en primer lugar, en</w:t>
      </w:r>
      <w:r>
        <w:rPr>
          <w:rFonts w:ascii="Times New Roman" w:hAnsi="Times New Roman" w:cs="Times New Roman"/>
          <w:sz w:val="22"/>
          <w:szCs w:val="22"/>
          <w:lang w:val="es-ES"/>
        </w:rPr>
        <w:t xml:space="preserve"> </w:t>
      </w:r>
      <w:r w:rsidR="008E1E4F">
        <w:rPr>
          <w:rFonts w:ascii="Times New Roman" w:hAnsi="Times New Roman" w:cs="Times New Roman"/>
          <w:sz w:val="22"/>
          <w:szCs w:val="22"/>
          <w:lang w:val="es-ES"/>
        </w:rPr>
        <w:t xml:space="preserve">buscar determinar la distribución de las cargas de las </w:t>
      </w:r>
      <w:proofErr w:type="spellStart"/>
      <w:r w:rsidR="008E1E4F">
        <w:rPr>
          <w:rFonts w:ascii="Times New Roman" w:hAnsi="Times New Roman" w:cs="Times New Roman"/>
          <w:sz w:val="22"/>
          <w:szCs w:val="22"/>
          <w:lang w:val="es-ES"/>
        </w:rPr>
        <w:t>NTDs</w:t>
      </w:r>
      <w:proofErr w:type="spellEnd"/>
      <w:r w:rsidR="008E1E4F">
        <w:rPr>
          <w:rFonts w:ascii="Times New Roman" w:hAnsi="Times New Roman" w:cs="Times New Roman"/>
          <w:sz w:val="22"/>
          <w:szCs w:val="22"/>
          <w:lang w:val="es-ES"/>
        </w:rPr>
        <w:t xml:space="preserve"> por año y por país. De esta manera, </w:t>
      </w:r>
      <w:r w:rsidR="001927CF">
        <w:rPr>
          <w:rFonts w:ascii="Times New Roman" w:hAnsi="Times New Roman" w:cs="Times New Roman"/>
          <w:sz w:val="22"/>
          <w:szCs w:val="22"/>
          <w:lang w:val="es-ES"/>
        </w:rPr>
        <w:t xml:space="preserve">se agruparon los datos por año y país para la columna de población absoluta afectada por </w:t>
      </w:r>
      <w:proofErr w:type="spellStart"/>
      <w:r w:rsidR="001927CF">
        <w:rPr>
          <w:rFonts w:ascii="Times New Roman" w:hAnsi="Times New Roman" w:cs="Times New Roman"/>
          <w:sz w:val="22"/>
          <w:szCs w:val="22"/>
          <w:lang w:val="es-ES"/>
        </w:rPr>
        <w:t>NTDs</w:t>
      </w:r>
      <w:proofErr w:type="spellEnd"/>
      <w:r w:rsidR="001927CF">
        <w:rPr>
          <w:rFonts w:ascii="Times New Roman" w:hAnsi="Times New Roman" w:cs="Times New Roman"/>
          <w:sz w:val="22"/>
          <w:szCs w:val="22"/>
          <w:lang w:val="es-ES"/>
        </w:rPr>
        <w:t xml:space="preserve"> y </w:t>
      </w:r>
      <w:r w:rsidR="00A96F87">
        <w:rPr>
          <w:rFonts w:ascii="Times New Roman" w:hAnsi="Times New Roman" w:cs="Times New Roman"/>
          <w:sz w:val="22"/>
          <w:szCs w:val="22"/>
          <w:lang w:val="es-ES"/>
        </w:rPr>
        <w:t>se calcularon la media, mediana y moda.</w:t>
      </w:r>
      <w:r w:rsidR="00BB1ABB">
        <w:rPr>
          <w:rFonts w:ascii="Times New Roman" w:hAnsi="Times New Roman" w:cs="Times New Roman"/>
          <w:sz w:val="22"/>
          <w:szCs w:val="22"/>
          <w:lang w:val="es-ES"/>
        </w:rPr>
        <w:t xml:space="preserve"> </w:t>
      </w:r>
      <w:r w:rsidR="001927CF">
        <w:rPr>
          <w:rFonts w:ascii="Times New Roman" w:hAnsi="Times New Roman" w:cs="Times New Roman"/>
          <w:sz w:val="22"/>
          <w:szCs w:val="22"/>
          <w:lang w:val="es-ES"/>
        </w:rPr>
        <w:t xml:space="preserve">Esto se realizó con la idea que el cambio </w:t>
      </w:r>
      <w:r w:rsidR="00A85298">
        <w:rPr>
          <w:rFonts w:ascii="Times New Roman" w:hAnsi="Times New Roman" w:cs="Times New Roman"/>
          <w:sz w:val="22"/>
          <w:szCs w:val="22"/>
          <w:lang w:val="es-ES"/>
        </w:rPr>
        <w:t>en el número de individuos afectados constituye una primera aproximación hacia cómo las dinámicas de transmisión prevalecen en ciertos grupos de personas a lo largo de los países.</w:t>
      </w:r>
      <w:r w:rsidR="00C81E34">
        <w:rPr>
          <w:rFonts w:ascii="Times New Roman" w:hAnsi="Times New Roman" w:cs="Times New Roman"/>
          <w:sz w:val="22"/>
          <w:szCs w:val="22"/>
          <w:lang w:val="es-ES"/>
        </w:rPr>
        <w:t xml:space="preserve"> </w:t>
      </w:r>
      <w:r w:rsidR="00A85298">
        <w:rPr>
          <w:rFonts w:ascii="Times New Roman" w:hAnsi="Times New Roman" w:cs="Times New Roman"/>
          <w:sz w:val="22"/>
          <w:szCs w:val="22"/>
          <w:lang w:val="es-ES"/>
        </w:rPr>
        <w:t xml:space="preserve">Sin embargo, </w:t>
      </w:r>
      <w:r w:rsidR="00C81E34">
        <w:rPr>
          <w:rFonts w:ascii="Times New Roman" w:hAnsi="Times New Roman" w:cs="Times New Roman"/>
          <w:sz w:val="22"/>
          <w:szCs w:val="22"/>
          <w:lang w:val="es-ES"/>
        </w:rPr>
        <w:t xml:space="preserve">dado que </w:t>
      </w:r>
      <w:r w:rsidR="00A85298">
        <w:rPr>
          <w:rFonts w:ascii="Times New Roman" w:hAnsi="Times New Roman" w:cs="Times New Roman"/>
          <w:sz w:val="22"/>
          <w:szCs w:val="22"/>
          <w:lang w:val="es-ES"/>
        </w:rPr>
        <w:t xml:space="preserve">los casos reportados </w:t>
      </w:r>
      <w:r w:rsidR="00C81E34">
        <w:rPr>
          <w:rFonts w:ascii="Times New Roman" w:hAnsi="Times New Roman" w:cs="Times New Roman"/>
          <w:sz w:val="22"/>
          <w:szCs w:val="22"/>
          <w:lang w:val="es-ES"/>
        </w:rPr>
        <w:t>deben</w:t>
      </w:r>
      <w:r w:rsidR="00A85298">
        <w:rPr>
          <w:rFonts w:ascii="Times New Roman" w:hAnsi="Times New Roman" w:cs="Times New Roman"/>
          <w:sz w:val="22"/>
          <w:szCs w:val="22"/>
          <w:lang w:val="es-ES"/>
        </w:rPr>
        <w:t xml:space="preserve"> terminar en un proceso de cronicidad con tal de que se cuantifique como un DALY, se agrup</w:t>
      </w:r>
      <w:r w:rsidR="00D72D74">
        <w:rPr>
          <w:rFonts w:ascii="Times New Roman" w:hAnsi="Times New Roman" w:cs="Times New Roman"/>
          <w:sz w:val="22"/>
          <w:szCs w:val="22"/>
          <w:lang w:val="es-ES"/>
        </w:rPr>
        <w:t xml:space="preserve">ó </w:t>
      </w:r>
      <w:r w:rsidR="00A85298">
        <w:rPr>
          <w:rFonts w:ascii="Times New Roman" w:hAnsi="Times New Roman" w:cs="Times New Roman"/>
          <w:sz w:val="22"/>
          <w:szCs w:val="22"/>
          <w:lang w:val="es-ES"/>
        </w:rPr>
        <w:t xml:space="preserve">de la </w:t>
      </w:r>
      <w:r w:rsidR="00C81E34">
        <w:rPr>
          <w:rFonts w:ascii="Times New Roman" w:hAnsi="Times New Roman" w:cs="Times New Roman"/>
          <w:sz w:val="22"/>
          <w:szCs w:val="22"/>
          <w:lang w:val="es-ES"/>
        </w:rPr>
        <w:t>misma manera la columna ‘</w:t>
      </w:r>
      <w:proofErr w:type="spellStart"/>
      <w:r w:rsidR="00C81E34">
        <w:rPr>
          <w:rFonts w:ascii="Times New Roman" w:hAnsi="Times New Roman" w:cs="Times New Roman"/>
          <w:sz w:val="22"/>
          <w:szCs w:val="22"/>
          <w:lang w:val="es-ES"/>
        </w:rPr>
        <w:t>dalys</w:t>
      </w:r>
      <w:proofErr w:type="spellEnd"/>
      <w:r w:rsidR="00C81E34">
        <w:rPr>
          <w:rFonts w:ascii="Times New Roman" w:hAnsi="Times New Roman" w:cs="Times New Roman"/>
          <w:sz w:val="22"/>
          <w:szCs w:val="22"/>
          <w:lang w:val="es-ES"/>
        </w:rPr>
        <w:t>’, por país y año,</w:t>
      </w:r>
      <w:r w:rsidR="00D72D74">
        <w:rPr>
          <w:rFonts w:ascii="Times New Roman" w:hAnsi="Times New Roman" w:cs="Times New Roman"/>
          <w:sz w:val="22"/>
          <w:szCs w:val="22"/>
          <w:lang w:val="es-ES"/>
        </w:rPr>
        <w:t xml:space="preserve"> para determinar</w:t>
      </w:r>
      <w:r w:rsidR="00A85298">
        <w:rPr>
          <w:rFonts w:ascii="Times New Roman" w:hAnsi="Times New Roman" w:cs="Times New Roman"/>
          <w:sz w:val="22"/>
          <w:szCs w:val="22"/>
          <w:lang w:val="es-ES"/>
        </w:rPr>
        <w:t xml:space="preserve"> </w:t>
      </w:r>
      <w:r w:rsidR="00D72D74">
        <w:rPr>
          <w:rFonts w:ascii="Times New Roman" w:hAnsi="Times New Roman" w:cs="Times New Roman"/>
          <w:sz w:val="22"/>
          <w:szCs w:val="22"/>
          <w:lang w:val="es-ES"/>
        </w:rPr>
        <w:t xml:space="preserve">si existía un cambio importante en la media, mediana y moda con respecto al tiempo y si se mantenían altas en los mismos países. </w:t>
      </w:r>
      <w:r w:rsidR="00C81E34">
        <w:rPr>
          <w:rFonts w:ascii="Times New Roman" w:hAnsi="Times New Roman" w:cs="Times New Roman"/>
          <w:sz w:val="22"/>
          <w:szCs w:val="22"/>
          <w:lang w:val="es-ES"/>
        </w:rPr>
        <w:t>Ambas aproximaciones se graficaron</w:t>
      </w:r>
      <w:r w:rsidR="00CE1F3F">
        <w:rPr>
          <w:rFonts w:ascii="Times New Roman" w:hAnsi="Times New Roman" w:cs="Times New Roman"/>
          <w:sz w:val="22"/>
          <w:szCs w:val="22"/>
          <w:lang w:val="es-ES"/>
        </w:rPr>
        <w:t>, aquí sólo se muestran los resultados para DALYs</w:t>
      </w:r>
      <w:r w:rsidR="00377582">
        <w:rPr>
          <w:rFonts w:ascii="Times New Roman" w:hAnsi="Times New Roman" w:cs="Times New Roman"/>
          <w:sz w:val="22"/>
          <w:szCs w:val="22"/>
          <w:lang w:val="es-ES"/>
        </w:rPr>
        <w:t xml:space="preserve"> por año y país</w:t>
      </w:r>
      <w:r w:rsidR="00C81E34">
        <w:rPr>
          <w:rFonts w:ascii="Times New Roman" w:hAnsi="Times New Roman" w:cs="Times New Roman"/>
          <w:sz w:val="22"/>
          <w:szCs w:val="22"/>
          <w:lang w:val="es-ES"/>
        </w:rPr>
        <w:t>:</w:t>
      </w:r>
    </w:p>
    <w:p w14:paraId="33026A11" w14:textId="31FF097C" w:rsidR="00CE1F3F" w:rsidRPr="00DE2979" w:rsidRDefault="00F24FD9" w:rsidP="00DE2979">
      <w:pPr>
        <w:spacing w:line="276" w:lineRule="auto"/>
        <w:jc w:val="center"/>
        <w:rPr>
          <w:rFonts w:ascii="Times New Roman" w:hAnsi="Times New Roman" w:cs="Times New Roman"/>
          <w:sz w:val="22"/>
          <w:szCs w:val="22"/>
          <w:lang w:val="es-ES"/>
        </w:rPr>
      </w:pPr>
      <w:r w:rsidRPr="00F24FD9">
        <w:rPr>
          <w:noProof/>
          <w:lang w:val="es-ES"/>
        </w:rPr>
        <w:drawing>
          <wp:inline distT="0" distB="0" distL="0" distR="0" wp14:anchorId="2395362A" wp14:editId="20B64A15">
            <wp:extent cx="5814011" cy="3845747"/>
            <wp:effectExtent l="0" t="0" r="0" b="2540"/>
            <wp:docPr id="176428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82975" name=""/>
                    <pic:cNvPicPr/>
                  </pic:nvPicPr>
                  <pic:blipFill>
                    <a:blip r:embed="rId13"/>
                    <a:stretch>
                      <a:fillRect/>
                    </a:stretch>
                  </pic:blipFill>
                  <pic:spPr>
                    <a:xfrm>
                      <a:off x="0" y="0"/>
                      <a:ext cx="5818926" cy="3848998"/>
                    </a:xfrm>
                    <a:prstGeom prst="rect">
                      <a:avLst/>
                    </a:prstGeom>
                  </pic:spPr>
                </pic:pic>
              </a:graphicData>
            </a:graphic>
          </wp:inline>
        </w:drawing>
      </w:r>
    </w:p>
    <w:p w14:paraId="47D5827A" w14:textId="3E03349F" w:rsidR="00D7232A" w:rsidRDefault="00377582" w:rsidP="00377582">
      <w:pPr>
        <w:spacing w:line="276" w:lineRule="auto"/>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La tendencia que parecen seguir los DALYs a lo largo del tiempo </w:t>
      </w:r>
      <w:r w:rsidR="00D7232A">
        <w:rPr>
          <w:rFonts w:ascii="Times New Roman" w:hAnsi="Times New Roman" w:cs="Times New Roman"/>
          <w:sz w:val="22"/>
          <w:szCs w:val="22"/>
          <w:lang w:val="es-ES"/>
        </w:rPr>
        <w:t>es un aumento en el promedio de DALYs por país desde 2000 hasta 2010 (un aumento de 2.71 a 3.21), seguido por disminución gradual hasta 2021 (2.48). Esta disminución se puede explicar a partir de</w:t>
      </w:r>
      <w:r w:rsidR="009F7176">
        <w:rPr>
          <w:rFonts w:ascii="Times New Roman" w:hAnsi="Times New Roman" w:cs="Times New Roman"/>
          <w:sz w:val="22"/>
          <w:szCs w:val="22"/>
          <w:lang w:val="es-ES"/>
        </w:rPr>
        <w:t xml:space="preserve">: 1) la poca cantidad de casos que se reportan y 2) la pandemia causada por SARS-CoV-2 y el debilitamiento de la vigilancia epidemiológica para estas enfermedades. </w:t>
      </w:r>
      <w:r w:rsidR="006C7B00">
        <w:rPr>
          <w:rFonts w:ascii="Times New Roman" w:hAnsi="Times New Roman" w:cs="Times New Roman"/>
          <w:sz w:val="22"/>
          <w:szCs w:val="22"/>
          <w:lang w:val="es-ES"/>
        </w:rPr>
        <w:t xml:space="preserve">Por otro lado, la carga de las enfermedades está concentrada en unos cuantos países, así consistentemente los países que contribuyen de manera más importante </w:t>
      </w:r>
      <w:r w:rsidR="006C7B00">
        <w:rPr>
          <w:rFonts w:ascii="Times New Roman" w:hAnsi="Times New Roman" w:cs="Times New Roman"/>
          <w:sz w:val="22"/>
          <w:szCs w:val="22"/>
          <w:lang w:val="es-ES"/>
        </w:rPr>
        <w:lastRenderedPageBreak/>
        <w:t xml:space="preserve">suelen ser los mismos y dominan la lista países de áfrica Subsahariana y el Sudeste Asiático; lo cual apoya endemicidad de estas enfermedades. </w:t>
      </w:r>
    </w:p>
    <w:p w14:paraId="2D2350E4" w14:textId="6E623A16" w:rsidR="00343ECE" w:rsidRDefault="00343ECE" w:rsidP="00690A73">
      <w:pPr>
        <w:spacing w:line="276"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Para evaluar la distribución de los datos se generaron histogramas para los DALYs de cada uno de los países por año. Esto sólo se hizo para tener en mente los cambios generales dados en los países que tienen mayor contribución de carga para NTDs. </w:t>
      </w:r>
      <w:r w:rsidR="00262C24" w:rsidRPr="00262C24">
        <w:rPr>
          <w:rFonts w:ascii="Times New Roman" w:hAnsi="Times New Roman" w:cs="Times New Roman"/>
          <w:sz w:val="22"/>
          <w:szCs w:val="22"/>
        </w:rPr>
        <w:t>Complementariamente, se generaron histogramas de densidad para visualizar la distribución de los DALYs a lo largo de los años y se calcularon estadísticas como la asimetría, la desviación estándar y el rango intercuartil (IQR) por año. Finalmente, se utilizaron gráficos Q-Q para contrastar la distribución de los datos contra distribuciones teóricas Normal y Poisson, y se identificaron valores atípicos de los DALYs promedio utilizando la regla de 1.5 veces el IQR.</w:t>
      </w:r>
    </w:p>
    <w:p w14:paraId="3EE2FC77" w14:textId="77777777" w:rsidR="00343ECE" w:rsidRPr="00B5670C" w:rsidRDefault="00343ECE" w:rsidP="00DE2979">
      <w:pPr>
        <w:pStyle w:val="ListParagraph"/>
        <w:spacing w:line="276" w:lineRule="auto"/>
        <w:jc w:val="both"/>
        <w:rPr>
          <w:rFonts w:ascii="Times New Roman" w:hAnsi="Times New Roman" w:cs="Times New Roman"/>
          <w:sz w:val="22"/>
          <w:szCs w:val="22"/>
        </w:rPr>
      </w:pPr>
      <w:r w:rsidRPr="00EF74F8">
        <w:rPr>
          <w:noProof/>
        </w:rPr>
        <w:drawing>
          <wp:inline distT="0" distB="0" distL="0" distR="0" wp14:anchorId="02009A87" wp14:editId="76E0DC90">
            <wp:extent cx="5203392" cy="2751827"/>
            <wp:effectExtent l="0" t="0" r="0" b="0"/>
            <wp:docPr id="178196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66171" name=""/>
                    <pic:cNvPicPr/>
                  </pic:nvPicPr>
                  <pic:blipFill>
                    <a:blip r:embed="rId14"/>
                    <a:stretch>
                      <a:fillRect/>
                    </a:stretch>
                  </pic:blipFill>
                  <pic:spPr>
                    <a:xfrm>
                      <a:off x="0" y="0"/>
                      <a:ext cx="5224582" cy="2763034"/>
                    </a:xfrm>
                    <a:prstGeom prst="rect">
                      <a:avLst/>
                    </a:prstGeom>
                  </pic:spPr>
                </pic:pic>
              </a:graphicData>
            </a:graphic>
          </wp:inline>
        </w:drawing>
      </w:r>
    </w:p>
    <w:p w14:paraId="56156BCB" w14:textId="76C6F058" w:rsidR="00A14441" w:rsidRDefault="006C7B00" w:rsidP="002321A6">
      <w:pPr>
        <w:spacing w:line="276"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En concordancia con lo sugerido </w:t>
      </w:r>
      <w:r w:rsidR="00061C9E">
        <w:rPr>
          <w:rFonts w:ascii="Times New Roman" w:hAnsi="Times New Roman" w:cs="Times New Roman"/>
          <w:sz w:val="22"/>
          <w:szCs w:val="22"/>
        </w:rPr>
        <w:t>por las tendencias generales</w:t>
      </w:r>
      <w:r w:rsidR="000F2C96">
        <w:rPr>
          <w:rFonts w:ascii="Times New Roman" w:hAnsi="Times New Roman" w:cs="Times New Roman"/>
          <w:sz w:val="22"/>
          <w:szCs w:val="22"/>
        </w:rPr>
        <w:t xml:space="preserve"> de los DALYs, </w:t>
      </w:r>
      <w:r w:rsidR="00061C9E">
        <w:rPr>
          <w:rFonts w:ascii="Times New Roman" w:hAnsi="Times New Roman" w:cs="Times New Roman"/>
          <w:sz w:val="22"/>
          <w:szCs w:val="22"/>
        </w:rPr>
        <w:t>tanto los</w:t>
      </w:r>
      <w:r w:rsidR="00072147">
        <w:rPr>
          <w:rFonts w:ascii="Times New Roman" w:hAnsi="Times New Roman" w:cs="Times New Roman"/>
          <w:sz w:val="22"/>
          <w:szCs w:val="22"/>
        </w:rPr>
        <w:t xml:space="preserve"> plots</w:t>
      </w:r>
      <w:r w:rsidR="00061C9E">
        <w:rPr>
          <w:rFonts w:ascii="Times New Roman" w:hAnsi="Times New Roman" w:cs="Times New Roman"/>
          <w:sz w:val="22"/>
          <w:szCs w:val="22"/>
        </w:rPr>
        <w:t xml:space="preserve"> dados para DALYs como las densidades, </w:t>
      </w:r>
      <w:r w:rsidR="003342DB">
        <w:rPr>
          <w:rFonts w:ascii="Times New Roman" w:hAnsi="Times New Roman" w:cs="Times New Roman"/>
          <w:sz w:val="22"/>
          <w:szCs w:val="22"/>
        </w:rPr>
        <w:t xml:space="preserve">la distribución del promedio de los DALYs es asimétrica con sesgo hacia la derecha. </w:t>
      </w:r>
      <w:r w:rsidR="00061C9E">
        <w:rPr>
          <w:rFonts w:ascii="Times New Roman" w:hAnsi="Times New Roman" w:cs="Times New Roman"/>
          <w:sz w:val="22"/>
          <w:szCs w:val="22"/>
        </w:rPr>
        <w:t xml:space="preserve">Por ejemplo, la asimetría aumenta con el tiempo de un valor de ~4.4 en 2000 a ~10.5. Esto, aunado a los gráficas de caja y el análsis realizado para IQR, apoya la idea que </w:t>
      </w:r>
      <w:r w:rsidR="003342DB">
        <w:rPr>
          <w:rFonts w:ascii="Times New Roman" w:hAnsi="Times New Roman" w:cs="Times New Roman"/>
          <w:sz w:val="22"/>
          <w:szCs w:val="22"/>
        </w:rPr>
        <w:t>la tendencia</w:t>
      </w:r>
      <w:r w:rsidR="00A14441">
        <w:rPr>
          <w:rFonts w:ascii="Times New Roman" w:hAnsi="Times New Roman" w:cs="Times New Roman"/>
          <w:sz w:val="22"/>
          <w:szCs w:val="22"/>
        </w:rPr>
        <w:t xml:space="preserve"> de los DALYs no es necesriamente la de mayor cantidad de DALYs, sino </w:t>
      </w:r>
      <w:r w:rsidR="002321A6">
        <w:rPr>
          <w:rFonts w:ascii="Times New Roman" w:hAnsi="Times New Roman" w:cs="Times New Roman"/>
          <w:sz w:val="22"/>
          <w:szCs w:val="22"/>
        </w:rPr>
        <w:t>a la conce</w:t>
      </w:r>
      <w:r w:rsidR="00C6074A">
        <w:rPr>
          <w:rFonts w:ascii="Times New Roman" w:hAnsi="Times New Roman" w:cs="Times New Roman"/>
          <w:sz w:val="22"/>
          <w:szCs w:val="22"/>
        </w:rPr>
        <w:t>n</w:t>
      </w:r>
      <w:r w:rsidR="002321A6">
        <w:rPr>
          <w:rFonts w:ascii="Times New Roman" w:hAnsi="Times New Roman" w:cs="Times New Roman"/>
          <w:sz w:val="22"/>
          <w:szCs w:val="22"/>
        </w:rPr>
        <w:t xml:space="preserve">tración de la carga de la enfermedad en un grupo de países, </w:t>
      </w:r>
      <w:r w:rsidR="00A14441">
        <w:rPr>
          <w:rFonts w:ascii="Times New Roman" w:hAnsi="Times New Roman" w:cs="Times New Roman"/>
          <w:sz w:val="22"/>
          <w:szCs w:val="22"/>
        </w:rPr>
        <w:t xml:space="preserve">que aparecen como outliers. </w:t>
      </w:r>
    </w:p>
    <w:p w14:paraId="39C668A1" w14:textId="77777777" w:rsidR="00A14441" w:rsidRDefault="00343ECE" w:rsidP="00A14441">
      <w:pPr>
        <w:spacing w:line="276" w:lineRule="auto"/>
        <w:ind w:firstLine="708"/>
        <w:jc w:val="both"/>
        <w:rPr>
          <w:rFonts w:ascii="Times New Roman" w:hAnsi="Times New Roman" w:cs="Times New Roman"/>
          <w:sz w:val="22"/>
          <w:szCs w:val="22"/>
        </w:rPr>
      </w:pPr>
      <w:r>
        <w:rPr>
          <w:rFonts w:ascii="Times New Roman" w:hAnsi="Times New Roman" w:cs="Times New Roman"/>
          <w:sz w:val="22"/>
          <w:szCs w:val="22"/>
        </w:rPr>
        <w:t>Para la visualización del conjunto de datos se generaron dataframes distintos con tal de contestar distintas preguntas. Primero se agregaron los DALYs por año; por año y país; y por año y categoría de enfermedad. Posteriormente, se obtuvieron definieron como variables contextuales a todas aquellas que representaran datos ambientales y socioeconómicos (variables contextuales). Por último, se agruparon cada uno de los DataFrames agrupados con estas variables por país y año. Se realizó algo similar para el estudio de las relaciones temporales. Se obtuvieron variables contextuales, se agruparon por año y se extrajeron 5 dimensiones (año, causa, país, edad y sexo) para explicar la proporción de datos que pertenecen a cada categoría.</w:t>
      </w:r>
    </w:p>
    <w:p w14:paraId="41D22702" w14:textId="79F97E45" w:rsidR="00C6074A" w:rsidRDefault="00C6074A" w:rsidP="00C6074A">
      <w:pPr>
        <w:spacing w:line="276" w:lineRule="auto"/>
        <w:ind w:firstLine="708"/>
        <w:jc w:val="both"/>
        <w:rPr>
          <w:rFonts w:ascii="Times New Roman" w:hAnsi="Times New Roman" w:cs="Times New Roman"/>
          <w:sz w:val="22"/>
          <w:szCs w:val="22"/>
        </w:rPr>
      </w:pPr>
      <w:r w:rsidRPr="00262C24">
        <w:rPr>
          <w:rFonts w:ascii="Times New Roman" w:hAnsi="Times New Roman" w:cs="Times New Roman"/>
          <w:sz w:val="22"/>
          <w:szCs w:val="22"/>
        </w:rPr>
        <w:t>Con el fin de visualizar cómo el total de DALYs se relaciona con estas cinco dimensiones, se generó un diagrama aluvial que muestra la contribución de cada enfermedad a los DALYs por país, edad, sexo y año.</w:t>
      </w:r>
      <w:r>
        <w:rPr>
          <w:rFonts w:ascii="Times New Roman" w:hAnsi="Times New Roman" w:cs="Times New Roman"/>
          <w:sz w:val="22"/>
          <w:szCs w:val="22"/>
        </w:rPr>
        <w:t xml:space="preserve"> De acuerdo con éste, ciertas causas (como Malaria) influyen de manera predominate </w:t>
      </w:r>
      <w:r>
        <w:rPr>
          <w:rFonts w:ascii="Times New Roman" w:hAnsi="Times New Roman" w:cs="Times New Roman"/>
          <w:sz w:val="22"/>
          <w:szCs w:val="22"/>
        </w:rPr>
        <w:lastRenderedPageBreak/>
        <w:t xml:space="preserve">a la carga global al afectar de manera predminate países en África y a grupos de edad infantil. Asimismo, </w:t>
      </w:r>
      <w:r w:rsidR="006766E3">
        <w:rPr>
          <w:rFonts w:ascii="Times New Roman" w:hAnsi="Times New Roman" w:cs="Times New Roman"/>
          <w:sz w:val="22"/>
          <w:szCs w:val="22"/>
        </w:rPr>
        <w:t>es posible ver que, a grandes rasgos, a lo largo de los años son los mismos países los que contribuyen en mayor proporción a la carga de las enfermedades a lo largo de los años evaluados.</w:t>
      </w:r>
    </w:p>
    <w:p w14:paraId="362F402F" w14:textId="77777777" w:rsidR="00C6074A" w:rsidRDefault="00C6074A" w:rsidP="00C6074A">
      <w:pPr>
        <w:spacing w:line="276" w:lineRule="auto"/>
        <w:ind w:firstLine="708"/>
        <w:jc w:val="both"/>
        <w:rPr>
          <w:rFonts w:ascii="Times New Roman" w:hAnsi="Times New Roman" w:cs="Times New Roman"/>
          <w:sz w:val="22"/>
          <w:szCs w:val="22"/>
        </w:rPr>
      </w:pPr>
    </w:p>
    <w:p w14:paraId="4D153655" w14:textId="77777777" w:rsidR="00C6074A" w:rsidRDefault="00C6074A" w:rsidP="00C6074A">
      <w:pPr>
        <w:spacing w:line="276" w:lineRule="auto"/>
        <w:jc w:val="both"/>
        <w:rPr>
          <w:rFonts w:ascii="Times New Roman" w:hAnsi="Times New Roman" w:cs="Times New Roman"/>
          <w:sz w:val="22"/>
          <w:szCs w:val="22"/>
        </w:rPr>
      </w:pPr>
    </w:p>
    <w:p w14:paraId="241B7328" w14:textId="107AABBC" w:rsidR="00C6074A" w:rsidRDefault="00C6074A" w:rsidP="000A223A">
      <w:pPr>
        <w:spacing w:line="276" w:lineRule="auto"/>
        <w:ind w:firstLine="708"/>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4C6EC67" wp14:editId="66E041AD">
            <wp:extent cx="5153235" cy="2898476"/>
            <wp:effectExtent l="0" t="0" r="0" b="0"/>
            <wp:docPr id="16588106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10621" name="Picture 16588106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18408" cy="2935133"/>
                    </a:xfrm>
                    <a:prstGeom prst="rect">
                      <a:avLst/>
                    </a:prstGeom>
                  </pic:spPr>
                </pic:pic>
              </a:graphicData>
            </a:graphic>
          </wp:inline>
        </w:drawing>
      </w:r>
    </w:p>
    <w:p w14:paraId="5EB0959A" w14:textId="60081391" w:rsidR="00170831" w:rsidRDefault="00170831" w:rsidP="00B5670C">
      <w:pPr>
        <w:spacing w:line="276" w:lineRule="auto"/>
        <w:jc w:val="both"/>
        <w:rPr>
          <w:rFonts w:ascii="Times New Roman" w:hAnsi="Times New Roman" w:cs="Times New Roman"/>
          <w:sz w:val="22"/>
          <w:szCs w:val="22"/>
        </w:rPr>
      </w:pPr>
      <w:r w:rsidRPr="00262C24">
        <w:rPr>
          <w:rFonts w:ascii="Times New Roman" w:hAnsi="Times New Roman" w:cs="Times New Roman"/>
          <w:sz w:val="22"/>
          <w:szCs w:val="22"/>
        </w:rPr>
        <w:t xml:space="preserve">Bajo esta misma idea, se buscó evaluar la relación entre el índice de desarrollo humano (IDH) con los DALYs, la población afectada y el PIB per cápita por año y por país, para lo cual se generaron gráficos de burbujas (bubble plots) para cada año. De manera general, se observa que la relación entre la cantidad de individuos afectados y el IDH está vinculada con los DALYs y el PIB per cápita: a mayor capacidad de un país para sostener el desarrollo de su población, incluyendo la provisión de servicios de salud, menor es la carga de enfermedad y la población afectada, una relación que también </w:t>
      </w:r>
      <w:r>
        <w:rPr>
          <w:rFonts w:ascii="Times New Roman" w:hAnsi="Times New Roman" w:cs="Times New Roman"/>
          <w:sz w:val="22"/>
          <w:szCs w:val="22"/>
        </w:rPr>
        <w:t xml:space="preserve">es sostenida por </w:t>
      </w:r>
      <w:r w:rsidRPr="00262C24">
        <w:rPr>
          <w:rFonts w:ascii="Times New Roman" w:hAnsi="Times New Roman" w:cs="Times New Roman"/>
          <w:sz w:val="22"/>
          <w:szCs w:val="22"/>
        </w:rPr>
        <w:t>el PIB per cápita.</w:t>
      </w:r>
    </w:p>
    <w:p w14:paraId="41D3354D" w14:textId="63CFE184" w:rsidR="00170831" w:rsidRDefault="006766E3" w:rsidP="00DC1125">
      <w:pPr>
        <w:spacing w:line="276" w:lineRule="auto"/>
        <w:jc w:val="cente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390B7738" wp14:editId="4097982A">
            <wp:extent cx="6104127" cy="3433313"/>
            <wp:effectExtent l="0" t="0" r="0" b="0"/>
            <wp:docPr id="7759254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25445" name="Picture 7759254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44864" cy="3512472"/>
                    </a:xfrm>
                    <a:prstGeom prst="rect">
                      <a:avLst/>
                    </a:prstGeom>
                  </pic:spPr>
                </pic:pic>
              </a:graphicData>
            </a:graphic>
          </wp:inline>
        </w:drawing>
      </w:r>
    </w:p>
    <w:p w14:paraId="5D9A3DFB" w14:textId="45D27B38" w:rsidR="00262C24" w:rsidRDefault="00262C24" w:rsidP="00C632A2">
      <w:pPr>
        <w:spacing w:line="276" w:lineRule="auto"/>
        <w:jc w:val="both"/>
        <w:rPr>
          <w:rFonts w:ascii="Times New Roman" w:hAnsi="Times New Roman" w:cs="Times New Roman"/>
          <w:sz w:val="22"/>
          <w:szCs w:val="22"/>
        </w:rPr>
      </w:pPr>
      <w:r w:rsidRPr="00262C24">
        <w:rPr>
          <w:rFonts w:ascii="Times New Roman" w:hAnsi="Times New Roman" w:cs="Times New Roman"/>
          <w:sz w:val="22"/>
          <w:szCs w:val="22"/>
        </w:rPr>
        <w:t>Una de las interrogantes centrales es cómo las poblaciones, en su heterogeneidad, interactúan con este proceso. Conocer la cantidad de personas donde la prevalencia de la enfermedad predomina permite dilucidar las presiones ambientales y socioeconómicas diferenciales a las que están expuestas. Por esta razón, se realizaron diversas gráficas para determinar los DALYs totales desglosados por sexo y edad.</w:t>
      </w:r>
      <w:r w:rsidR="00C632A2">
        <w:rPr>
          <w:rFonts w:ascii="Times New Roman" w:hAnsi="Times New Roman" w:cs="Times New Roman"/>
          <w:sz w:val="22"/>
          <w:szCs w:val="22"/>
        </w:rPr>
        <w:t xml:space="preserve"> Como se expone a continuación, en la mayoría de los casos, la porción de </w:t>
      </w:r>
      <w:r w:rsidR="00186EF6">
        <w:rPr>
          <w:rFonts w:ascii="Times New Roman" w:hAnsi="Times New Roman" w:cs="Times New Roman"/>
          <w:sz w:val="22"/>
          <w:szCs w:val="22"/>
        </w:rPr>
        <w:t>la población</w:t>
      </w:r>
      <w:r w:rsidR="00C632A2">
        <w:rPr>
          <w:rFonts w:ascii="Times New Roman" w:hAnsi="Times New Roman" w:cs="Times New Roman"/>
          <w:sz w:val="22"/>
          <w:szCs w:val="22"/>
        </w:rPr>
        <w:t xml:space="preserve"> que parece </w:t>
      </w:r>
      <w:r w:rsidR="00186EF6">
        <w:rPr>
          <w:rFonts w:ascii="Times New Roman" w:hAnsi="Times New Roman" w:cs="Times New Roman"/>
          <w:sz w:val="22"/>
          <w:szCs w:val="22"/>
        </w:rPr>
        <w:t xml:space="preserve">contribuir más a la carga de las enfermedades son los hombres. Asimismo, las enfermedades que contribuyen más son Malaria, Dengue y Rabia. </w:t>
      </w:r>
    </w:p>
    <w:p w14:paraId="027505B8" w14:textId="4444749F" w:rsidR="00B5670C" w:rsidRDefault="00C632A2" w:rsidP="000A223A">
      <w:pPr>
        <w:spacing w:line="276" w:lineRule="auto"/>
        <w:jc w:val="center"/>
        <w:rPr>
          <w:rFonts w:ascii="Times New Roman" w:hAnsi="Times New Roman" w:cs="Times New Roman"/>
          <w:sz w:val="22"/>
          <w:szCs w:val="22"/>
        </w:rPr>
      </w:pPr>
      <w:r w:rsidRPr="00C632A2">
        <w:rPr>
          <w:rFonts w:ascii="Times New Roman" w:hAnsi="Times New Roman" w:cs="Times New Roman"/>
          <w:noProof/>
          <w:sz w:val="22"/>
          <w:szCs w:val="22"/>
        </w:rPr>
        <w:drawing>
          <wp:inline distT="0" distB="0" distL="0" distR="0" wp14:anchorId="2296BD8E" wp14:editId="469DBD9A">
            <wp:extent cx="5592976" cy="3183148"/>
            <wp:effectExtent l="0" t="0" r="8255" b="0"/>
            <wp:docPr id="161646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69705" name=""/>
                    <pic:cNvPicPr/>
                  </pic:nvPicPr>
                  <pic:blipFill>
                    <a:blip r:embed="rId17"/>
                    <a:stretch>
                      <a:fillRect/>
                    </a:stretch>
                  </pic:blipFill>
                  <pic:spPr>
                    <a:xfrm>
                      <a:off x="0" y="0"/>
                      <a:ext cx="5656378" cy="3219232"/>
                    </a:xfrm>
                    <a:prstGeom prst="rect">
                      <a:avLst/>
                    </a:prstGeom>
                  </pic:spPr>
                </pic:pic>
              </a:graphicData>
            </a:graphic>
          </wp:inline>
        </w:drawing>
      </w:r>
    </w:p>
    <w:p w14:paraId="6FEB37A0" w14:textId="1415B216" w:rsidR="00B5670C" w:rsidRDefault="00B5670C" w:rsidP="00343ECE">
      <w:pPr>
        <w:spacing w:line="276" w:lineRule="auto"/>
        <w:jc w:val="both"/>
        <w:rPr>
          <w:rFonts w:ascii="Times New Roman" w:hAnsi="Times New Roman" w:cs="Times New Roman"/>
          <w:sz w:val="22"/>
          <w:szCs w:val="22"/>
        </w:rPr>
      </w:pPr>
      <w:r w:rsidRPr="00B5670C">
        <w:rPr>
          <w:rFonts w:ascii="Times New Roman" w:hAnsi="Times New Roman" w:cs="Times New Roman"/>
          <w:sz w:val="22"/>
          <w:szCs w:val="22"/>
        </w:rPr>
        <w:lastRenderedPageBreak/>
        <w:t>Para identificar qué variables podrían explicar la carga de enfermedad, se calculó una matriz de dispersión (scatter matrix). En este análisis, se seleccionaron los diez países con mayor carga de DALYs y los diez con menor carga (excluyendo aquellos con cero DALYs reportados), categorizando los datos en “Alta carga” y “Baja carga”. Esto permitió visualizar las relaciones entre variables y su comportamiento según el nivel de carga. En general, se observa que los países con mayor carga (representados en rojo) presentan menor PIB per cápita, menor IDH, menor esperanza de vida, menores emisiones de CO₂ anual y, generalmente, una mayor población afectada por alguna enfermedad. En contraste, los países con menor carga (en verde) muestran tendencias inversas en estas variables.</w:t>
      </w:r>
    </w:p>
    <w:p w14:paraId="2D8AF67D" w14:textId="4BD48435" w:rsidR="00C632A2" w:rsidRDefault="00C632A2" w:rsidP="00C632A2">
      <w:pPr>
        <w:spacing w:line="276" w:lineRule="auto"/>
        <w:jc w:val="center"/>
        <w:rPr>
          <w:rFonts w:ascii="Times New Roman" w:hAnsi="Times New Roman" w:cs="Times New Roman"/>
          <w:sz w:val="22"/>
          <w:szCs w:val="22"/>
        </w:rPr>
      </w:pPr>
      <w:r w:rsidRPr="00C6074A">
        <w:rPr>
          <w:rFonts w:ascii="Times New Roman" w:hAnsi="Times New Roman" w:cs="Times New Roman"/>
          <w:noProof/>
          <w:sz w:val="22"/>
          <w:szCs w:val="22"/>
        </w:rPr>
        <w:drawing>
          <wp:inline distT="0" distB="0" distL="0" distR="0" wp14:anchorId="32E0C324" wp14:editId="257048AA">
            <wp:extent cx="5574213" cy="5400136"/>
            <wp:effectExtent l="0" t="0" r="7620" b="0"/>
            <wp:docPr id="100590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09889" name=""/>
                    <pic:cNvPicPr/>
                  </pic:nvPicPr>
                  <pic:blipFill>
                    <a:blip r:embed="rId18"/>
                    <a:stretch>
                      <a:fillRect/>
                    </a:stretch>
                  </pic:blipFill>
                  <pic:spPr>
                    <a:xfrm>
                      <a:off x="0" y="0"/>
                      <a:ext cx="5617415" cy="5441989"/>
                    </a:xfrm>
                    <a:prstGeom prst="rect">
                      <a:avLst/>
                    </a:prstGeom>
                  </pic:spPr>
                </pic:pic>
              </a:graphicData>
            </a:graphic>
          </wp:inline>
        </w:drawing>
      </w:r>
    </w:p>
    <w:p w14:paraId="1A8405CA" w14:textId="5A79102C" w:rsidR="003A4D27" w:rsidRDefault="00B5670C" w:rsidP="00B5670C">
      <w:pPr>
        <w:spacing w:line="276" w:lineRule="auto"/>
        <w:jc w:val="both"/>
        <w:rPr>
          <w:rFonts w:ascii="Times New Roman" w:hAnsi="Times New Roman" w:cs="Times New Roman"/>
          <w:sz w:val="22"/>
          <w:szCs w:val="22"/>
        </w:rPr>
      </w:pPr>
      <w:r w:rsidRPr="00B5670C">
        <w:rPr>
          <w:rFonts w:ascii="Times New Roman" w:hAnsi="Times New Roman" w:cs="Times New Roman"/>
          <w:sz w:val="22"/>
          <w:szCs w:val="22"/>
        </w:rPr>
        <w:t>A partir de estos análisis exploratorios, se evaluó la correlación lineal entre variables mediante un mapa de calor, enfocándose en la relación entre la tasa de DALYs (por cada 100,000 habitantes) y las variables ambientales y socioeconómicas. Como se observa en la figura, los DALYs normalizados están correlacionados negativamente con los índices socioeconómicos y presentan una correlación positiva y alta con la humedad relativa</w:t>
      </w:r>
      <w:r>
        <w:rPr>
          <w:rFonts w:ascii="Times New Roman" w:hAnsi="Times New Roman" w:cs="Times New Roman"/>
          <w:sz w:val="22"/>
          <w:szCs w:val="22"/>
        </w:rPr>
        <w:t xml:space="preserve">, pero no con otras variables ambientales. </w:t>
      </w:r>
    </w:p>
    <w:p w14:paraId="61BE8E64" w14:textId="5ED23C59" w:rsidR="003A4D27" w:rsidRDefault="003A4D27" w:rsidP="003A4D27">
      <w:pPr>
        <w:spacing w:line="276" w:lineRule="auto"/>
        <w:ind w:firstLine="708"/>
        <w:jc w:val="center"/>
        <w:rPr>
          <w:rFonts w:ascii="Times New Roman" w:hAnsi="Times New Roman" w:cs="Times New Roman"/>
          <w:sz w:val="22"/>
          <w:szCs w:val="22"/>
        </w:rPr>
      </w:pPr>
      <w:r w:rsidRPr="003A4D27">
        <w:rPr>
          <w:rFonts w:ascii="Times New Roman" w:hAnsi="Times New Roman" w:cs="Times New Roman"/>
          <w:noProof/>
          <w:sz w:val="22"/>
          <w:szCs w:val="22"/>
        </w:rPr>
        <w:lastRenderedPageBreak/>
        <w:drawing>
          <wp:inline distT="0" distB="0" distL="0" distR="0" wp14:anchorId="42621499" wp14:editId="2A4C9AAB">
            <wp:extent cx="5196355" cy="4416725"/>
            <wp:effectExtent l="0" t="0" r="4445" b="3175"/>
            <wp:docPr id="131975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57678" name=""/>
                    <pic:cNvPicPr/>
                  </pic:nvPicPr>
                  <pic:blipFill>
                    <a:blip r:embed="rId19"/>
                    <a:stretch>
                      <a:fillRect/>
                    </a:stretch>
                  </pic:blipFill>
                  <pic:spPr>
                    <a:xfrm>
                      <a:off x="0" y="0"/>
                      <a:ext cx="5227709" cy="4443375"/>
                    </a:xfrm>
                    <a:prstGeom prst="rect">
                      <a:avLst/>
                    </a:prstGeom>
                  </pic:spPr>
                </pic:pic>
              </a:graphicData>
            </a:graphic>
          </wp:inline>
        </w:drawing>
      </w:r>
    </w:p>
    <w:p w14:paraId="422BD295" w14:textId="69AD23FC" w:rsidR="00343ECE" w:rsidRDefault="00B5670C" w:rsidP="00B5670C">
      <w:pPr>
        <w:spacing w:line="276" w:lineRule="auto"/>
        <w:jc w:val="both"/>
        <w:rPr>
          <w:rFonts w:ascii="Times New Roman" w:hAnsi="Times New Roman" w:cs="Times New Roman"/>
          <w:sz w:val="22"/>
          <w:szCs w:val="22"/>
        </w:rPr>
      </w:pPr>
      <w:r w:rsidRPr="00B5670C">
        <w:rPr>
          <w:rFonts w:ascii="Times New Roman" w:hAnsi="Times New Roman" w:cs="Times New Roman"/>
          <w:sz w:val="22"/>
          <w:szCs w:val="22"/>
        </w:rPr>
        <w:t>Este resultado llevó a evaluar el peso que tienen las distintas variables en la explicación de la variación de la tasa de DALYs, con el objetivo de obtener una visión general sobre cómo contribuyen al comportamiento observado a lo largo del tiempo. Para ello, los datos fueron normalizados y se realizó un análisis de componentes principales (PCA). Los resultados muestran que el primer componente principal explica aproximadamente el 43.8% de la varianza total, con contribuciones significativas de variables como el IDH, sus componentes, la esperanza de vida y la población afectada. El segundo componente, que explica cerca del 14% de la varianza, está fuertemente asociado con la población absoluta. Componentes adicionales incorporan variables climáticas como la precipitación total y la humedad relativa, así como indicadores de desarrollo y carga ajustada.</w:t>
      </w:r>
    </w:p>
    <w:p w14:paraId="26E3133F" w14:textId="77777777" w:rsidR="00B24AF2" w:rsidRDefault="00B24AF2" w:rsidP="00343ECE">
      <w:pPr>
        <w:spacing w:line="276" w:lineRule="auto"/>
        <w:jc w:val="both"/>
        <w:rPr>
          <w:rFonts w:ascii="Times New Roman" w:hAnsi="Times New Roman" w:cs="Times New Roman"/>
          <w:sz w:val="22"/>
          <w:szCs w:val="22"/>
        </w:rPr>
      </w:pPr>
    </w:p>
    <w:p w14:paraId="65B01B6D" w14:textId="4E5FFBA3" w:rsidR="00142500" w:rsidRDefault="00B5670C" w:rsidP="00142500">
      <w:pPr>
        <w:spacing w:line="276" w:lineRule="auto"/>
        <w:jc w:val="center"/>
        <w:rPr>
          <w:rFonts w:ascii="Times New Roman" w:hAnsi="Times New Roman" w:cs="Times New Roman"/>
          <w:sz w:val="22"/>
          <w:szCs w:val="22"/>
        </w:rPr>
      </w:pPr>
      <w:r w:rsidRPr="00B5670C">
        <w:rPr>
          <w:rFonts w:ascii="Times New Roman" w:hAnsi="Times New Roman" w:cs="Times New Roman"/>
          <w:noProof/>
          <w:sz w:val="22"/>
          <w:szCs w:val="22"/>
        </w:rPr>
        <w:lastRenderedPageBreak/>
        <w:drawing>
          <wp:inline distT="0" distB="0" distL="0" distR="0" wp14:anchorId="0BE2DA8F" wp14:editId="4BB0D445">
            <wp:extent cx="4054417" cy="3105510"/>
            <wp:effectExtent l="0" t="0" r="3810" b="0"/>
            <wp:docPr id="31393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31489" name=""/>
                    <pic:cNvPicPr/>
                  </pic:nvPicPr>
                  <pic:blipFill>
                    <a:blip r:embed="rId20"/>
                    <a:stretch>
                      <a:fillRect/>
                    </a:stretch>
                  </pic:blipFill>
                  <pic:spPr>
                    <a:xfrm>
                      <a:off x="0" y="0"/>
                      <a:ext cx="4065984" cy="3114370"/>
                    </a:xfrm>
                    <a:prstGeom prst="rect">
                      <a:avLst/>
                    </a:prstGeom>
                  </pic:spPr>
                </pic:pic>
              </a:graphicData>
            </a:graphic>
          </wp:inline>
        </w:drawing>
      </w:r>
    </w:p>
    <w:tbl>
      <w:tblPr>
        <w:tblStyle w:val="TableGrid"/>
        <w:tblW w:w="0" w:type="auto"/>
        <w:tblLook w:val="04A0" w:firstRow="1" w:lastRow="0" w:firstColumn="1" w:lastColumn="0" w:noHBand="0" w:noVBand="1"/>
      </w:tblPr>
      <w:tblGrid>
        <w:gridCol w:w="2942"/>
        <w:gridCol w:w="2943"/>
        <w:gridCol w:w="2943"/>
      </w:tblGrid>
      <w:tr w:rsidR="00BE59E9" w14:paraId="33380A09" w14:textId="77777777" w:rsidTr="00D67F76">
        <w:tc>
          <w:tcPr>
            <w:tcW w:w="2942" w:type="dxa"/>
            <w:vAlign w:val="center"/>
          </w:tcPr>
          <w:p w14:paraId="49F61DF2" w14:textId="2DD57473" w:rsidR="00BE59E9" w:rsidRPr="00BE59E9" w:rsidRDefault="00BE59E9" w:rsidP="00BE59E9">
            <w:pPr>
              <w:spacing w:line="276" w:lineRule="auto"/>
              <w:jc w:val="both"/>
              <w:rPr>
                <w:rFonts w:ascii="Times New Roman" w:hAnsi="Times New Roman" w:cs="Times New Roman"/>
                <w:sz w:val="18"/>
                <w:szCs w:val="18"/>
              </w:rPr>
            </w:pPr>
            <w:r w:rsidRPr="00BE59E9">
              <w:rPr>
                <w:rFonts w:ascii="Times New Roman" w:hAnsi="Times New Roman" w:cs="Times New Roman"/>
                <w:b/>
                <w:bCs/>
                <w:sz w:val="18"/>
                <w:szCs w:val="18"/>
              </w:rPr>
              <w:t>Componente</w:t>
            </w:r>
          </w:p>
        </w:tc>
        <w:tc>
          <w:tcPr>
            <w:tcW w:w="2943" w:type="dxa"/>
            <w:vAlign w:val="center"/>
          </w:tcPr>
          <w:p w14:paraId="01E7A4F5" w14:textId="345BD8BB" w:rsidR="00BE59E9" w:rsidRPr="00BE59E9" w:rsidRDefault="00BE59E9" w:rsidP="00BE59E9">
            <w:pPr>
              <w:spacing w:line="276" w:lineRule="auto"/>
              <w:jc w:val="both"/>
              <w:rPr>
                <w:rFonts w:ascii="Times New Roman" w:hAnsi="Times New Roman" w:cs="Times New Roman"/>
                <w:sz w:val="18"/>
                <w:szCs w:val="18"/>
              </w:rPr>
            </w:pPr>
            <w:r>
              <w:rPr>
                <w:rFonts w:ascii="Times New Roman" w:hAnsi="Times New Roman" w:cs="Times New Roman"/>
                <w:b/>
                <w:bCs/>
                <w:sz w:val="18"/>
                <w:szCs w:val="18"/>
              </w:rPr>
              <w:t>Varianza explicada (%)</w:t>
            </w:r>
          </w:p>
        </w:tc>
        <w:tc>
          <w:tcPr>
            <w:tcW w:w="2943" w:type="dxa"/>
            <w:vAlign w:val="center"/>
          </w:tcPr>
          <w:p w14:paraId="2EB00EE4" w14:textId="0BEAAE62" w:rsidR="00BE59E9" w:rsidRPr="00BE59E9" w:rsidRDefault="00BE59E9" w:rsidP="00BE59E9">
            <w:pPr>
              <w:spacing w:line="276" w:lineRule="auto"/>
              <w:jc w:val="both"/>
              <w:rPr>
                <w:rFonts w:ascii="Times New Roman" w:hAnsi="Times New Roman" w:cs="Times New Roman"/>
                <w:sz w:val="18"/>
                <w:szCs w:val="18"/>
              </w:rPr>
            </w:pPr>
            <w:r w:rsidRPr="00BE59E9">
              <w:rPr>
                <w:rFonts w:ascii="Times New Roman" w:hAnsi="Times New Roman" w:cs="Times New Roman"/>
                <w:b/>
                <w:bCs/>
                <w:sz w:val="18"/>
                <w:szCs w:val="18"/>
              </w:rPr>
              <w:t>Variables representativas (con carga alta)</w:t>
            </w:r>
          </w:p>
        </w:tc>
      </w:tr>
      <w:tr w:rsidR="00BE59E9" w14:paraId="6BC64BA2" w14:textId="77777777" w:rsidTr="00D67F76">
        <w:tc>
          <w:tcPr>
            <w:tcW w:w="2942" w:type="dxa"/>
            <w:vAlign w:val="center"/>
          </w:tcPr>
          <w:p w14:paraId="07E5D783" w14:textId="4530A344" w:rsidR="00BE59E9" w:rsidRPr="00BE59E9" w:rsidRDefault="00BE59E9" w:rsidP="00BE59E9">
            <w:pPr>
              <w:spacing w:line="276" w:lineRule="auto"/>
              <w:jc w:val="both"/>
              <w:rPr>
                <w:rFonts w:ascii="Times New Roman" w:hAnsi="Times New Roman" w:cs="Times New Roman"/>
                <w:b/>
                <w:bCs/>
                <w:sz w:val="18"/>
                <w:szCs w:val="18"/>
              </w:rPr>
            </w:pPr>
            <w:r w:rsidRPr="00BE59E9">
              <w:rPr>
                <w:rStyle w:val="Strong"/>
                <w:rFonts w:ascii="Times New Roman" w:hAnsi="Times New Roman" w:cs="Times New Roman"/>
                <w:b w:val="0"/>
                <w:bCs w:val="0"/>
                <w:sz w:val="18"/>
                <w:szCs w:val="18"/>
              </w:rPr>
              <w:t>Comp_0</w:t>
            </w:r>
          </w:p>
        </w:tc>
        <w:tc>
          <w:tcPr>
            <w:tcW w:w="2943" w:type="dxa"/>
            <w:vAlign w:val="center"/>
          </w:tcPr>
          <w:p w14:paraId="178960B5" w14:textId="42964AA9" w:rsidR="00BE59E9" w:rsidRPr="00BE59E9" w:rsidRDefault="00BE59E9" w:rsidP="00BE59E9">
            <w:pPr>
              <w:spacing w:line="276" w:lineRule="auto"/>
              <w:jc w:val="center"/>
              <w:rPr>
                <w:rFonts w:ascii="Times New Roman" w:hAnsi="Times New Roman" w:cs="Times New Roman"/>
                <w:sz w:val="18"/>
                <w:szCs w:val="18"/>
              </w:rPr>
            </w:pPr>
            <w:r w:rsidRPr="00BE59E9">
              <w:rPr>
                <w:rFonts w:ascii="Times New Roman" w:hAnsi="Times New Roman" w:cs="Times New Roman"/>
                <w:sz w:val="18"/>
                <w:szCs w:val="18"/>
              </w:rPr>
              <w:t>43.78</w:t>
            </w:r>
          </w:p>
        </w:tc>
        <w:tc>
          <w:tcPr>
            <w:tcW w:w="2943" w:type="dxa"/>
            <w:vAlign w:val="center"/>
          </w:tcPr>
          <w:p w14:paraId="0C4FC85D" w14:textId="3954C2B5" w:rsidR="00BE59E9" w:rsidRPr="00BE59E9" w:rsidRDefault="00BE59E9" w:rsidP="00BE59E9">
            <w:pPr>
              <w:spacing w:line="276" w:lineRule="auto"/>
              <w:jc w:val="both"/>
              <w:rPr>
                <w:rFonts w:ascii="Times New Roman" w:hAnsi="Times New Roman" w:cs="Times New Roman"/>
                <w:sz w:val="18"/>
                <w:szCs w:val="18"/>
              </w:rPr>
            </w:pPr>
            <w:proofErr w:type="spellStart"/>
            <w:r w:rsidRPr="00BE59E9">
              <w:rPr>
                <w:rFonts w:ascii="Times New Roman" w:hAnsi="Times New Roman" w:cs="Times New Roman"/>
                <w:sz w:val="18"/>
                <w:szCs w:val="18"/>
              </w:rPr>
              <w:t>indice_salud</w:t>
            </w:r>
            <w:proofErr w:type="spellEnd"/>
            <w:r w:rsidRPr="00BE59E9">
              <w:rPr>
                <w:rFonts w:ascii="Times New Roman" w:hAnsi="Times New Roman" w:cs="Times New Roman"/>
                <w:sz w:val="18"/>
                <w:szCs w:val="18"/>
              </w:rPr>
              <w:t xml:space="preserve"> (-0.353), </w:t>
            </w:r>
            <w:proofErr w:type="spellStart"/>
            <w:r w:rsidRPr="00BE59E9">
              <w:rPr>
                <w:rFonts w:ascii="Times New Roman" w:hAnsi="Times New Roman" w:cs="Times New Roman"/>
                <w:sz w:val="18"/>
                <w:szCs w:val="18"/>
              </w:rPr>
              <w:t>esperanza_vida</w:t>
            </w:r>
            <w:proofErr w:type="spellEnd"/>
            <w:r w:rsidRPr="00BE59E9">
              <w:rPr>
                <w:rFonts w:ascii="Times New Roman" w:hAnsi="Times New Roman" w:cs="Times New Roman"/>
                <w:sz w:val="18"/>
                <w:szCs w:val="18"/>
              </w:rPr>
              <w:t xml:space="preserve"> (-0.353), </w:t>
            </w:r>
            <w:proofErr w:type="spellStart"/>
            <w:r w:rsidRPr="00BE59E9">
              <w:rPr>
                <w:rFonts w:ascii="Times New Roman" w:hAnsi="Times New Roman" w:cs="Times New Roman"/>
                <w:sz w:val="18"/>
                <w:szCs w:val="18"/>
              </w:rPr>
              <w:t>idh</w:t>
            </w:r>
            <w:proofErr w:type="spellEnd"/>
            <w:r w:rsidRPr="00BE59E9">
              <w:rPr>
                <w:rFonts w:ascii="Times New Roman" w:hAnsi="Times New Roman" w:cs="Times New Roman"/>
                <w:sz w:val="18"/>
                <w:szCs w:val="18"/>
              </w:rPr>
              <w:t xml:space="preserve"> (-0.350), </w:t>
            </w:r>
            <w:proofErr w:type="spellStart"/>
            <w:r w:rsidRPr="00BE59E9">
              <w:rPr>
                <w:rFonts w:ascii="Times New Roman" w:hAnsi="Times New Roman" w:cs="Times New Roman"/>
                <w:sz w:val="18"/>
                <w:szCs w:val="18"/>
              </w:rPr>
              <w:t>indice_educacion</w:t>
            </w:r>
            <w:proofErr w:type="spellEnd"/>
            <w:r w:rsidRPr="00BE59E9">
              <w:rPr>
                <w:rFonts w:ascii="Times New Roman" w:hAnsi="Times New Roman" w:cs="Times New Roman"/>
                <w:sz w:val="18"/>
                <w:szCs w:val="18"/>
              </w:rPr>
              <w:t xml:space="preserve"> (-0.342), </w:t>
            </w:r>
            <w:proofErr w:type="spellStart"/>
            <w:r w:rsidRPr="00BE59E9">
              <w:rPr>
                <w:rFonts w:ascii="Times New Roman" w:hAnsi="Times New Roman" w:cs="Times New Roman"/>
                <w:sz w:val="18"/>
                <w:szCs w:val="18"/>
              </w:rPr>
              <w:t>indice_ingresos</w:t>
            </w:r>
            <w:proofErr w:type="spellEnd"/>
            <w:r w:rsidRPr="00BE59E9">
              <w:rPr>
                <w:rFonts w:ascii="Times New Roman" w:hAnsi="Times New Roman" w:cs="Times New Roman"/>
                <w:sz w:val="18"/>
                <w:szCs w:val="18"/>
              </w:rPr>
              <w:t xml:space="preserve"> (-0.340)</w:t>
            </w:r>
          </w:p>
        </w:tc>
      </w:tr>
      <w:tr w:rsidR="00BE59E9" w14:paraId="46CA5448" w14:textId="77777777" w:rsidTr="00D67F76">
        <w:tc>
          <w:tcPr>
            <w:tcW w:w="2942" w:type="dxa"/>
            <w:vAlign w:val="center"/>
          </w:tcPr>
          <w:p w14:paraId="31507A5E" w14:textId="03BE74A5" w:rsidR="00BE59E9" w:rsidRPr="00BE59E9" w:rsidRDefault="00BE59E9" w:rsidP="00BE59E9">
            <w:pPr>
              <w:spacing w:line="276" w:lineRule="auto"/>
              <w:jc w:val="both"/>
              <w:rPr>
                <w:rFonts w:ascii="Times New Roman" w:hAnsi="Times New Roman" w:cs="Times New Roman"/>
                <w:b/>
                <w:bCs/>
                <w:sz w:val="18"/>
                <w:szCs w:val="18"/>
              </w:rPr>
            </w:pPr>
            <w:r w:rsidRPr="00BE59E9">
              <w:rPr>
                <w:rStyle w:val="Strong"/>
                <w:rFonts w:ascii="Times New Roman" w:hAnsi="Times New Roman" w:cs="Times New Roman"/>
                <w:b w:val="0"/>
                <w:bCs w:val="0"/>
                <w:sz w:val="18"/>
                <w:szCs w:val="18"/>
              </w:rPr>
              <w:t>Comp_1</w:t>
            </w:r>
          </w:p>
        </w:tc>
        <w:tc>
          <w:tcPr>
            <w:tcW w:w="2943" w:type="dxa"/>
            <w:vAlign w:val="center"/>
          </w:tcPr>
          <w:p w14:paraId="77732D01" w14:textId="1ABB0F3C" w:rsidR="00BE59E9" w:rsidRPr="00BE59E9" w:rsidRDefault="00BE59E9" w:rsidP="00BE59E9">
            <w:pPr>
              <w:spacing w:line="276" w:lineRule="auto"/>
              <w:jc w:val="center"/>
              <w:rPr>
                <w:rFonts w:ascii="Times New Roman" w:hAnsi="Times New Roman" w:cs="Times New Roman"/>
                <w:sz w:val="18"/>
                <w:szCs w:val="18"/>
              </w:rPr>
            </w:pPr>
            <w:r w:rsidRPr="00BE59E9">
              <w:rPr>
                <w:rFonts w:ascii="Times New Roman" w:hAnsi="Times New Roman" w:cs="Times New Roman"/>
                <w:sz w:val="18"/>
                <w:szCs w:val="18"/>
              </w:rPr>
              <w:t>13.98</w:t>
            </w:r>
          </w:p>
        </w:tc>
        <w:tc>
          <w:tcPr>
            <w:tcW w:w="2943" w:type="dxa"/>
            <w:vAlign w:val="center"/>
          </w:tcPr>
          <w:p w14:paraId="18927CCC" w14:textId="1FF651B0" w:rsidR="00BE59E9" w:rsidRPr="00BE59E9" w:rsidRDefault="00BE59E9" w:rsidP="00BE59E9">
            <w:pPr>
              <w:spacing w:line="276" w:lineRule="auto"/>
              <w:jc w:val="both"/>
              <w:rPr>
                <w:rFonts w:ascii="Times New Roman" w:hAnsi="Times New Roman" w:cs="Times New Roman"/>
                <w:sz w:val="18"/>
                <w:szCs w:val="18"/>
              </w:rPr>
            </w:pPr>
            <w:proofErr w:type="spellStart"/>
            <w:r w:rsidRPr="00BE59E9">
              <w:rPr>
                <w:rFonts w:ascii="Times New Roman" w:hAnsi="Times New Roman" w:cs="Times New Roman"/>
                <w:sz w:val="18"/>
                <w:szCs w:val="18"/>
              </w:rPr>
              <w:t>poblacion_abs</w:t>
            </w:r>
            <w:proofErr w:type="spellEnd"/>
            <w:r w:rsidRPr="00BE59E9">
              <w:rPr>
                <w:rFonts w:ascii="Times New Roman" w:hAnsi="Times New Roman" w:cs="Times New Roman"/>
                <w:sz w:val="18"/>
                <w:szCs w:val="18"/>
              </w:rPr>
              <w:t xml:space="preserve"> (0.658), </w:t>
            </w:r>
            <w:proofErr w:type="spellStart"/>
            <w:r w:rsidRPr="00BE59E9">
              <w:rPr>
                <w:rFonts w:ascii="Times New Roman" w:hAnsi="Times New Roman" w:cs="Times New Roman"/>
                <w:sz w:val="18"/>
                <w:szCs w:val="18"/>
              </w:rPr>
              <w:t>poblacion_miles</w:t>
            </w:r>
            <w:proofErr w:type="spellEnd"/>
            <w:r w:rsidRPr="00BE59E9">
              <w:rPr>
                <w:rFonts w:ascii="Times New Roman" w:hAnsi="Times New Roman" w:cs="Times New Roman"/>
                <w:sz w:val="18"/>
                <w:szCs w:val="18"/>
              </w:rPr>
              <w:t xml:space="preserve"> (0.658)</w:t>
            </w:r>
          </w:p>
        </w:tc>
      </w:tr>
      <w:tr w:rsidR="00BE59E9" w14:paraId="4EB28D71" w14:textId="77777777" w:rsidTr="00D67F76">
        <w:tc>
          <w:tcPr>
            <w:tcW w:w="2942" w:type="dxa"/>
            <w:vAlign w:val="center"/>
          </w:tcPr>
          <w:p w14:paraId="5B103482" w14:textId="47A8A068" w:rsidR="00BE59E9" w:rsidRPr="00BE59E9" w:rsidRDefault="00BE59E9" w:rsidP="00BE59E9">
            <w:pPr>
              <w:spacing w:line="276" w:lineRule="auto"/>
              <w:jc w:val="both"/>
              <w:rPr>
                <w:rFonts w:ascii="Times New Roman" w:hAnsi="Times New Roman" w:cs="Times New Roman"/>
                <w:b/>
                <w:bCs/>
                <w:sz w:val="18"/>
                <w:szCs w:val="18"/>
              </w:rPr>
            </w:pPr>
            <w:r w:rsidRPr="00BE59E9">
              <w:rPr>
                <w:rStyle w:val="Strong"/>
                <w:rFonts w:ascii="Times New Roman" w:hAnsi="Times New Roman" w:cs="Times New Roman"/>
                <w:b w:val="0"/>
                <w:bCs w:val="0"/>
                <w:sz w:val="18"/>
                <w:szCs w:val="18"/>
              </w:rPr>
              <w:t>Comp_2</w:t>
            </w:r>
          </w:p>
        </w:tc>
        <w:tc>
          <w:tcPr>
            <w:tcW w:w="2943" w:type="dxa"/>
            <w:vAlign w:val="center"/>
          </w:tcPr>
          <w:p w14:paraId="17BB3DB7" w14:textId="15444279" w:rsidR="00BE59E9" w:rsidRPr="00BE59E9" w:rsidRDefault="00BE59E9" w:rsidP="00BE59E9">
            <w:pPr>
              <w:spacing w:line="276" w:lineRule="auto"/>
              <w:jc w:val="center"/>
              <w:rPr>
                <w:rFonts w:ascii="Times New Roman" w:hAnsi="Times New Roman" w:cs="Times New Roman"/>
                <w:sz w:val="18"/>
                <w:szCs w:val="18"/>
              </w:rPr>
            </w:pPr>
            <w:r w:rsidRPr="00BE59E9">
              <w:rPr>
                <w:rFonts w:ascii="Times New Roman" w:hAnsi="Times New Roman" w:cs="Times New Roman"/>
                <w:sz w:val="18"/>
                <w:szCs w:val="18"/>
              </w:rPr>
              <w:t>11.68</w:t>
            </w:r>
          </w:p>
        </w:tc>
        <w:tc>
          <w:tcPr>
            <w:tcW w:w="2943" w:type="dxa"/>
            <w:vAlign w:val="center"/>
          </w:tcPr>
          <w:p w14:paraId="053B4AD5" w14:textId="5078416A" w:rsidR="00BE59E9" w:rsidRPr="00BE59E9" w:rsidRDefault="00BE59E9" w:rsidP="00BE59E9">
            <w:pPr>
              <w:spacing w:line="276" w:lineRule="auto"/>
              <w:jc w:val="both"/>
              <w:rPr>
                <w:rFonts w:ascii="Times New Roman" w:hAnsi="Times New Roman" w:cs="Times New Roman"/>
                <w:sz w:val="18"/>
                <w:szCs w:val="18"/>
              </w:rPr>
            </w:pPr>
            <w:proofErr w:type="spellStart"/>
            <w:r w:rsidRPr="00BE59E9">
              <w:rPr>
                <w:rFonts w:ascii="Times New Roman" w:hAnsi="Times New Roman" w:cs="Times New Roman"/>
                <w:sz w:val="18"/>
                <w:szCs w:val="18"/>
              </w:rPr>
              <w:t>precipitacion_total</w:t>
            </w:r>
            <w:proofErr w:type="spellEnd"/>
            <w:r w:rsidRPr="00BE59E9">
              <w:rPr>
                <w:rFonts w:ascii="Times New Roman" w:hAnsi="Times New Roman" w:cs="Times New Roman"/>
                <w:sz w:val="18"/>
                <w:szCs w:val="18"/>
              </w:rPr>
              <w:t xml:space="preserve"> (0.641), </w:t>
            </w:r>
            <w:proofErr w:type="spellStart"/>
            <w:r w:rsidRPr="00BE59E9">
              <w:rPr>
                <w:rFonts w:ascii="Times New Roman" w:hAnsi="Times New Roman" w:cs="Times New Roman"/>
                <w:sz w:val="18"/>
                <w:szCs w:val="18"/>
              </w:rPr>
              <w:t>humedad_relativa</w:t>
            </w:r>
            <w:proofErr w:type="spellEnd"/>
            <w:r w:rsidRPr="00BE59E9">
              <w:rPr>
                <w:rFonts w:ascii="Times New Roman" w:hAnsi="Times New Roman" w:cs="Times New Roman"/>
                <w:sz w:val="18"/>
                <w:szCs w:val="18"/>
              </w:rPr>
              <w:t xml:space="preserve"> (0.620)</w:t>
            </w:r>
          </w:p>
        </w:tc>
      </w:tr>
      <w:tr w:rsidR="00BE59E9" w14:paraId="1C54F47C" w14:textId="77777777" w:rsidTr="00D67F76">
        <w:tc>
          <w:tcPr>
            <w:tcW w:w="2942" w:type="dxa"/>
            <w:vAlign w:val="center"/>
          </w:tcPr>
          <w:p w14:paraId="32E90D81" w14:textId="30725441" w:rsidR="00BE59E9" w:rsidRPr="00BE59E9" w:rsidRDefault="00BE59E9" w:rsidP="00BE59E9">
            <w:pPr>
              <w:spacing w:line="276" w:lineRule="auto"/>
              <w:jc w:val="both"/>
              <w:rPr>
                <w:rFonts w:ascii="Times New Roman" w:hAnsi="Times New Roman" w:cs="Times New Roman"/>
                <w:b/>
                <w:bCs/>
                <w:sz w:val="18"/>
                <w:szCs w:val="18"/>
              </w:rPr>
            </w:pPr>
            <w:r w:rsidRPr="00BE59E9">
              <w:rPr>
                <w:rStyle w:val="Strong"/>
                <w:rFonts w:ascii="Times New Roman" w:hAnsi="Times New Roman" w:cs="Times New Roman"/>
                <w:b w:val="0"/>
                <w:bCs w:val="0"/>
                <w:sz w:val="18"/>
                <w:szCs w:val="18"/>
              </w:rPr>
              <w:t>Comp_3</w:t>
            </w:r>
          </w:p>
        </w:tc>
        <w:tc>
          <w:tcPr>
            <w:tcW w:w="2943" w:type="dxa"/>
            <w:vAlign w:val="center"/>
          </w:tcPr>
          <w:p w14:paraId="31B7E575" w14:textId="76B6CEFB" w:rsidR="00BE59E9" w:rsidRPr="00BE59E9" w:rsidRDefault="00BE59E9" w:rsidP="00BE59E9">
            <w:pPr>
              <w:spacing w:line="276" w:lineRule="auto"/>
              <w:jc w:val="center"/>
              <w:rPr>
                <w:rFonts w:ascii="Times New Roman" w:hAnsi="Times New Roman" w:cs="Times New Roman"/>
                <w:sz w:val="18"/>
                <w:szCs w:val="18"/>
              </w:rPr>
            </w:pPr>
            <w:r w:rsidRPr="00BE59E9">
              <w:rPr>
                <w:rFonts w:ascii="Times New Roman" w:hAnsi="Times New Roman" w:cs="Times New Roman"/>
                <w:sz w:val="18"/>
                <w:szCs w:val="18"/>
              </w:rPr>
              <w:t>10.42</w:t>
            </w:r>
          </w:p>
        </w:tc>
        <w:tc>
          <w:tcPr>
            <w:tcW w:w="2943" w:type="dxa"/>
            <w:vAlign w:val="center"/>
          </w:tcPr>
          <w:p w14:paraId="76EA79F0" w14:textId="67464830" w:rsidR="00BE59E9" w:rsidRPr="00BE59E9" w:rsidRDefault="00BE59E9" w:rsidP="00BE59E9">
            <w:pPr>
              <w:spacing w:line="276" w:lineRule="auto"/>
              <w:jc w:val="both"/>
              <w:rPr>
                <w:rFonts w:ascii="Times New Roman" w:hAnsi="Times New Roman" w:cs="Times New Roman"/>
                <w:sz w:val="18"/>
                <w:szCs w:val="18"/>
              </w:rPr>
            </w:pPr>
            <w:proofErr w:type="spellStart"/>
            <w:r w:rsidRPr="00BE59E9">
              <w:rPr>
                <w:rFonts w:ascii="Times New Roman" w:hAnsi="Times New Roman" w:cs="Times New Roman"/>
                <w:sz w:val="18"/>
                <w:szCs w:val="18"/>
              </w:rPr>
              <w:t>dalys_por_intervencion</w:t>
            </w:r>
            <w:proofErr w:type="spellEnd"/>
            <w:r w:rsidRPr="00BE59E9">
              <w:rPr>
                <w:rFonts w:ascii="Times New Roman" w:hAnsi="Times New Roman" w:cs="Times New Roman"/>
                <w:sz w:val="18"/>
                <w:szCs w:val="18"/>
              </w:rPr>
              <w:t xml:space="preserve"> (0.394), </w:t>
            </w:r>
            <w:proofErr w:type="spellStart"/>
            <w:r w:rsidRPr="00BE59E9">
              <w:rPr>
                <w:rFonts w:ascii="Times New Roman" w:hAnsi="Times New Roman" w:cs="Times New Roman"/>
                <w:sz w:val="18"/>
                <w:szCs w:val="18"/>
              </w:rPr>
              <w:t>pib_per_capita</w:t>
            </w:r>
            <w:proofErr w:type="spellEnd"/>
            <w:r w:rsidRPr="00BE59E9">
              <w:rPr>
                <w:rFonts w:ascii="Times New Roman" w:hAnsi="Times New Roman" w:cs="Times New Roman"/>
                <w:sz w:val="18"/>
                <w:szCs w:val="18"/>
              </w:rPr>
              <w:t xml:space="preserve"> (0.360), tasa_dalys_100k (0.353), </w:t>
            </w:r>
            <w:proofErr w:type="spellStart"/>
            <w:r w:rsidRPr="00BE59E9">
              <w:rPr>
                <w:rFonts w:ascii="Times New Roman" w:hAnsi="Times New Roman" w:cs="Times New Roman"/>
                <w:sz w:val="18"/>
                <w:szCs w:val="18"/>
              </w:rPr>
              <w:t>desarrollo_vs_carga</w:t>
            </w:r>
            <w:proofErr w:type="spellEnd"/>
            <w:r w:rsidRPr="00BE59E9">
              <w:rPr>
                <w:rFonts w:ascii="Times New Roman" w:hAnsi="Times New Roman" w:cs="Times New Roman"/>
                <w:sz w:val="18"/>
                <w:szCs w:val="18"/>
              </w:rPr>
              <w:t xml:space="preserve"> (0.339)</w:t>
            </w:r>
          </w:p>
        </w:tc>
      </w:tr>
      <w:tr w:rsidR="00BE59E9" w14:paraId="5A6CCB65" w14:textId="77777777" w:rsidTr="00D67F76">
        <w:trPr>
          <w:trHeight w:val="70"/>
        </w:trPr>
        <w:tc>
          <w:tcPr>
            <w:tcW w:w="2942" w:type="dxa"/>
            <w:vAlign w:val="center"/>
          </w:tcPr>
          <w:p w14:paraId="0233FC1D" w14:textId="0E4C348E" w:rsidR="00BE59E9" w:rsidRPr="00BE59E9" w:rsidRDefault="00BE59E9" w:rsidP="00BE59E9">
            <w:pPr>
              <w:spacing w:line="276" w:lineRule="auto"/>
              <w:jc w:val="both"/>
              <w:rPr>
                <w:rFonts w:ascii="Times New Roman" w:hAnsi="Times New Roman" w:cs="Times New Roman"/>
                <w:b/>
                <w:bCs/>
                <w:sz w:val="18"/>
                <w:szCs w:val="18"/>
              </w:rPr>
            </w:pPr>
            <w:r w:rsidRPr="00BE59E9">
              <w:rPr>
                <w:rStyle w:val="Strong"/>
                <w:rFonts w:ascii="Times New Roman" w:hAnsi="Times New Roman" w:cs="Times New Roman"/>
                <w:b w:val="0"/>
                <w:bCs w:val="0"/>
                <w:sz w:val="18"/>
                <w:szCs w:val="18"/>
              </w:rPr>
              <w:t>Comp_4</w:t>
            </w:r>
          </w:p>
        </w:tc>
        <w:tc>
          <w:tcPr>
            <w:tcW w:w="2943" w:type="dxa"/>
            <w:vAlign w:val="center"/>
          </w:tcPr>
          <w:p w14:paraId="1F5B8774" w14:textId="5E2F67C5" w:rsidR="00BE59E9" w:rsidRPr="00BE59E9" w:rsidRDefault="00BE59E9" w:rsidP="00BE59E9">
            <w:pPr>
              <w:spacing w:line="276" w:lineRule="auto"/>
              <w:jc w:val="center"/>
              <w:rPr>
                <w:rFonts w:ascii="Times New Roman" w:hAnsi="Times New Roman" w:cs="Times New Roman"/>
                <w:sz w:val="18"/>
                <w:szCs w:val="18"/>
              </w:rPr>
            </w:pPr>
            <w:r w:rsidRPr="00BE59E9">
              <w:rPr>
                <w:rFonts w:ascii="Times New Roman" w:hAnsi="Times New Roman" w:cs="Times New Roman"/>
                <w:sz w:val="18"/>
                <w:szCs w:val="18"/>
              </w:rPr>
              <w:t>7.66</w:t>
            </w:r>
          </w:p>
        </w:tc>
        <w:tc>
          <w:tcPr>
            <w:tcW w:w="2943" w:type="dxa"/>
            <w:vAlign w:val="center"/>
          </w:tcPr>
          <w:p w14:paraId="15683959" w14:textId="492A42C3" w:rsidR="00BE59E9" w:rsidRPr="00BE59E9" w:rsidRDefault="00BE59E9" w:rsidP="00BE59E9">
            <w:pPr>
              <w:spacing w:line="276" w:lineRule="auto"/>
              <w:jc w:val="both"/>
              <w:rPr>
                <w:rFonts w:ascii="Times New Roman" w:hAnsi="Times New Roman" w:cs="Times New Roman"/>
                <w:sz w:val="18"/>
                <w:szCs w:val="18"/>
              </w:rPr>
            </w:pPr>
            <w:r w:rsidRPr="00BE59E9">
              <w:rPr>
                <w:rFonts w:ascii="Times New Roman" w:hAnsi="Times New Roman" w:cs="Times New Roman"/>
                <w:sz w:val="18"/>
                <w:szCs w:val="18"/>
              </w:rPr>
              <w:t xml:space="preserve">co2_anual (0.674), </w:t>
            </w:r>
            <w:proofErr w:type="spellStart"/>
            <w:r w:rsidRPr="00BE59E9">
              <w:rPr>
                <w:rFonts w:ascii="Times New Roman" w:hAnsi="Times New Roman" w:cs="Times New Roman"/>
                <w:sz w:val="18"/>
                <w:szCs w:val="18"/>
              </w:rPr>
              <w:t>temperatura_superficial</w:t>
            </w:r>
            <w:proofErr w:type="spellEnd"/>
            <w:r w:rsidRPr="00BE59E9">
              <w:rPr>
                <w:rFonts w:ascii="Times New Roman" w:hAnsi="Times New Roman" w:cs="Times New Roman"/>
                <w:sz w:val="18"/>
                <w:szCs w:val="18"/>
              </w:rPr>
              <w:t xml:space="preserve"> (0.588)</w:t>
            </w:r>
          </w:p>
        </w:tc>
      </w:tr>
    </w:tbl>
    <w:p w14:paraId="64613E58" w14:textId="77777777" w:rsidR="00A86508" w:rsidRDefault="00A86508" w:rsidP="00A86508">
      <w:pPr>
        <w:spacing w:line="276" w:lineRule="auto"/>
        <w:rPr>
          <w:rFonts w:ascii="Times New Roman" w:hAnsi="Times New Roman" w:cs="Times New Roman"/>
          <w:sz w:val="22"/>
          <w:szCs w:val="22"/>
        </w:rPr>
      </w:pPr>
    </w:p>
    <w:p w14:paraId="1D13CBD3" w14:textId="1FE66B53" w:rsidR="00B5670C" w:rsidRPr="005A2A18" w:rsidRDefault="005A2A18" w:rsidP="00343ECE">
      <w:pPr>
        <w:spacing w:line="276" w:lineRule="auto"/>
        <w:jc w:val="both"/>
        <w:rPr>
          <w:rFonts w:ascii="Times New Roman" w:hAnsi="Times New Roman" w:cs="Times New Roman"/>
          <w:b/>
          <w:bCs/>
          <w:sz w:val="22"/>
          <w:szCs w:val="22"/>
        </w:rPr>
      </w:pPr>
      <w:r w:rsidRPr="005A2A18">
        <w:rPr>
          <w:rFonts w:ascii="Times New Roman" w:hAnsi="Times New Roman" w:cs="Times New Roman"/>
          <w:b/>
          <w:bCs/>
          <w:sz w:val="22"/>
          <w:szCs w:val="22"/>
        </w:rPr>
        <w:t>Conclusiones</w:t>
      </w:r>
    </w:p>
    <w:p w14:paraId="1BC9923A" w14:textId="544B7AA5" w:rsidR="00311CC3" w:rsidRDefault="005A2A18" w:rsidP="00F94FD9">
      <w:pPr>
        <w:spacing w:line="276" w:lineRule="auto"/>
        <w:jc w:val="both"/>
        <w:rPr>
          <w:rFonts w:ascii="Times New Roman" w:hAnsi="Times New Roman" w:cs="Times New Roman"/>
          <w:sz w:val="22"/>
          <w:szCs w:val="22"/>
        </w:rPr>
      </w:pPr>
      <w:r>
        <w:rPr>
          <w:rFonts w:ascii="Times New Roman" w:hAnsi="Times New Roman" w:cs="Times New Roman"/>
          <w:sz w:val="22"/>
          <w:szCs w:val="22"/>
        </w:rPr>
        <w:t>La carga global de NTDs, medida por el promedio de DALYs por país, muestra una tendencia en aumento y, aparentemente, una disminución gradual para 2021. No obstante, suponemos que esta tendencia es derivada de otros factores</w:t>
      </w:r>
      <w:r w:rsidR="00CA1FF0">
        <w:rPr>
          <w:rFonts w:ascii="Times New Roman" w:hAnsi="Times New Roman" w:cs="Times New Roman"/>
          <w:sz w:val="22"/>
          <w:szCs w:val="22"/>
        </w:rPr>
        <w:t xml:space="preserve"> no </w:t>
      </w:r>
      <w:r w:rsidR="00D363C3">
        <w:rPr>
          <w:rFonts w:ascii="Times New Roman" w:hAnsi="Times New Roman" w:cs="Times New Roman"/>
          <w:sz w:val="22"/>
          <w:szCs w:val="22"/>
        </w:rPr>
        <w:t xml:space="preserve">relacionados con dinámicas de transmisión e infección sino factores </w:t>
      </w:r>
      <w:r w:rsidR="00CA1FF0">
        <w:rPr>
          <w:rFonts w:ascii="Times New Roman" w:hAnsi="Times New Roman" w:cs="Times New Roman"/>
          <w:sz w:val="22"/>
          <w:szCs w:val="22"/>
        </w:rPr>
        <w:t>relacionad</w:t>
      </w:r>
      <w:r w:rsidR="00D363C3">
        <w:rPr>
          <w:rFonts w:ascii="Times New Roman" w:hAnsi="Times New Roman" w:cs="Times New Roman"/>
          <w:sz w:val="22"/>
          <w:szCs w:val="22"/>
        </w:rPr>
        <w:t>os</w:t>
      </w:r>
      <w:r w:rsidR="00CA1FF0">
        <w:rPr>
          <w:rFonts w:ascii="Times New Roman" w:hAnsi="Times New Roman" w:cs="Times New Roman"/>
          <w:sz w:val="22"/>
          <w:szCs w:val="22"/>
        </w:rPr>
        <w:t xml:space="preserve"> con </w:t>
      </w:r>
      <w:r w:rsidR="00D363C3">
        <w:rPr>
          <w:rFonts w:ascii="Times New Roman" w:hAnsi="Times New Roman" w:cs="Times New Roman"/>
          <w:sz w:val="22"/>
          <w:szCs w:val="22"/>
        </w:rPr>
        <w:t>los</w:t>
      </w:r>
      <w:r w:rsidR="00CA1FF0">
        <w:rPr>
          <w:rFonts w:ascii="Times New Roman" w:hAnsi="Times New Roman" w:cs="Times New Roman"/>
          <w:sz w:val="22"/>
          <w:szCs w:val="22"/>
        </w:rPr>
        <w:t xml:space="preserve"> </w:t>
      </w:r>
      <w:r w:rsidR="00D363C3">
        <w:rPr>
          <w:rFonts w:ascii="Times New Roman" w:hAnsi="Times New Roman" w:cs="Times New Roman"/>
          <w:sz w:val="22"/>
          <w:szCs w:val="22"/>
        </w:rPr>
        <w:t>esfuerzos</w:t>
      </w:r>
      <w:r w:rsidR="00CA1FF0">
        <w:rPr>
          <w:rFonts w:ascii="Times New Roman" w:hAnsi="Times New Roman" w:cs="Times New Roman"/>
          <w:sz w:val="22"/>
          <w:szCs w:val="22"/>
        </w:rPr>
        <w:t xml:space="preserve"> de la vigilanci</w:t>
      </w:r>
      <w:r w:rsidR="00D363C3">
        <w:rPr>
          <w:rFonts w:ascii="Times New Roman" w:hAnsi="Times New Roman" w:cs="Times New Roman"/>
          <w:sz w:val="22"/>
          <w:szCs w:val="22"/>
        </w:rPr>
        <w:t>a</w:t>
      </w:r>
      <w:r w:rsidR="00A86508">
        <w:rPr>
          <w:rFonts w:ascii="Times New Roman" w:hAnsi="Times New Roman" w:cs="Times New Roman"/>
          <w:sz w:val="22"/>
          <w:szCs w:val="22"/>
        </w:rPr>
        <w:t xml:space="preserve">. </w:t>
      </w:r>
      <w:r w:rsidR="00AA15EE">
        <w:rPr>
          <w:rFonts w:ascii="Times New Roman" w:hAnsi="Times New Roman" w:cs="Times New Roman"/>
          <w:sz w:val="22"/>
          <w:szCs w:val="22"/>
        </w:rPr>
        <w:t>Asimismo</w:t>
      </w:r>
      <w:r w:rsidR="00D363C3">
        <w:rPr>
          <w:rFonts w:ascii="Times New Roman" w:hAnsi="Times New Roman" w:cs="Times New Roman"/>
          <w:sz w:val="22"/>
          <w:szCs w:val="22"/>
        </w:rPr>
        <w:t xml:space="preserve">, dado que la </w:t>
      </w:r>
      <w:r w:rsidR="00F94FD9" w:rsidRPr="00F94FD9">
        <w:rPr>
          <w:rFonts w:ascii="Times New Roman" w:hAnsi="Times New Roman" w:cs="Times New Roman"/>
          <w:sz w:val="22"/>
          <w:szCs w:val="22"/>
        </w:rPr>
        <w:t xml:space="preserve">carga de </w:t>
      </w:r>
      <w:proofErr w:type="spellStart"/>
      <w:r w:rsidR="00F94FD9" w:rsidRPr="00F94FD9">
        <w:rPr>
          <w:rFonts w:ascii="Times New Roman" w:hAnsi="Times New Roman" w:cs="Times New Roman"/>
          <w:sz w:val="22"/>
          <w:szCs w:val="22"/>
        </w:rPr>
        <w:t>NTDs</w:t>
      </w:r>
      <w:proofErr w:type="spellEnd"/>
      <w:r w:rsidR="00F94FD9" w:rsidRPr="00F94FD9">
        <w:rPr>
          <w:rFonts w:ascii="Times New Roman" w:hAnsi="Times New Roman" w:cs="Times New Roman"/>
          <w:sz w:val="22"/>
          <w:szCs w:val="22"/>
        </w:rPr>
        <w:t xml:space="preserve"> está altamente concentrada en un número reducido de países</w:t>
      </w:r>
      <w:r w:rsidR="00D363C3">
        <w:rPr>
          <w:rFonts w:ascii="Times New Roman" w:hAnsi="Times New Roman" w:cs="Times New Roman"/>
          <w:sz w:val="22"/>
          <w:szCs w:val="22"/>
        </w:rPr>
        <w:t xml:space="preserve">, esto nos lleva a concluir que el impacto de estas enfermedades está </w:t>
      </w:r>
      <w:r w:rsidR="00D83099">
        <w:rPr>
          <w:rFonts w:ascii="Times New Roman" w:hAnsi="Times New Roman" w:cs="Times New Roman"/>
          <w:sz w:val="22"/>
          <w:szCs w:val="22"/>
        </w:rPr>
        <w:t>relacionado</w:t>
      </w:r>
      <w:r w:rsidR="00D363C3">
        <w:rPr>
          <w:rFonts w:ascii="Times New Roman" w:hAnsi="Times New Roman" w:cs="Times New Roman"/>
          <w:sz w:val="22"/>
          <w:szCs w:val="22"/>
        </w:rPr>
        <w:t xml:space="preserve"> con la capacidad </w:t>
      </w:r>
      <w:r w:rsidR="00D83099">
        <w:rPr>
          <w:rFonts w:ascii="Times New Roman" w:hAnsi="Times New Roman" w:cs="Times New Roman"/>
          <w:sz w:val="22"/>
          <w:szCs w:val="22"/>
        </w:rPr>
        <w:t xml:space="preserve">de los sistemas de salud y de respuesta sanitaria. En consecuencia, hace sentido que aquellos países con un IDH, índices de educación, salud e ingresos al igual que esperanza de vida, sean consistentemente los países con mayor promedio de DALYs anuales como </w:t>
      </w:r>
      <w:r w:rsidR="00F94FD9" w:rsidRPr="00F94FD9">
        <w:rPr>
          <w:rFonts w:ascii="Times New Roman" w:hAnsi="Times New Roman" w:cs="Times New Roman"/>
          <w:sz w:val="22"/>
          <w:szCs w:val="22"/>
        </w:rPr>
        <w:t>Nigeria, India y Níge</w:t>
      </w:r>
      <w:r w:rsidR="00D83099">
        <w:rPr>
          <w:rFonts w:ascii="Times New Roman" w:hAnsi="Times New Roman" w:cs="Times New Roman"/>
          <w:sz w:val="22"/>
          <w:szCs w:val="22"/>
        </w:rPr>
        <w:t>r a partir de 2010.</w:t>
      </w:r>
      <w:r w:rsidR="00311CC3">
        <w:rPr>
          <w:rFonts w:ascii="Times New Roman" w:hAnsi="Times New Roman" w:cs="Times New Roman"/>
          <w:sz w:val="22"/>
          <w:szCs w:val="22"/>
        </w:rPr>
        <w:t xml:space="preserve"> Otra causa a la que se le puede atribuir esta tendencia es la endemicidad de las enfermedades, puesto que es claro que, además de estar </w:t>
      </w:r>
      <w:r w:rsidR="00311CC3">
        <w:rPr>
          <w:rFonts w:ascii="Times New Roman" w:hAnsi="Times New Roman" w:cs="Times New Roman"/>
          <w:sz w:val="22"/>
          <w:szCs w:val="22"/>
        </w:rPr>
        <w:lastRenderedPageBreak/>
        <w:t xml:space="preserve">distribuidas en los trópicos y subtrópicos, los países que dominan la </w:t>
      </w:r>
      <w:r w:rsidR="00AA15EE">
        <w:rPr>
          <w:rFonts w:ascii="Times New Roman" w:hAnsi="Times New Roman" w:cs="Times New Roman"/>
          <w:sz w:val="22"/>
          <w:szCs w:val="22"/>
        </w:rPr>
        <w:t>lista</w:t>
      </w:r>
      <w:r w:rsidR="00311CC3">
        <w:rPr>
          <w:rFonts w:ascii="Times New Roman" w:hAnsi="Times New Roman" w:cs="Times New Roman"/>
          <w:sz w:val="22"/>
          <w:szCs w:val="22"/>
        </w:rPr>
        <w:t xml:space="preserve"> de mayor carga son de </w:t>
      </w:r>
      <w:r w:rsidR="00F94FD9" w:rsidRPr="00F94FD9">
        <w:rPr>
          <w:rFonts w:ascii="Times New Roman" w:hAnsi="Times New Roman" w:cs="Times New Roman"/>
          <w:sz w:val="22"/>
          <w:szCs w:val="22"/>
        </w:rPr>
        <w:t xml:space="preserve">África subsahariana y el Sudeste Asiático. </w:t>
      </w:r>
      <w:r w:rsidR="00311CC3">
        <w:rPr>
          <w:rFonts w:ascii="Times New Roman" w:hAnsi="Times New Roman" w:cs="Times New Roman"/>
          <w:sz w:val="22"/>
          <w:szCs w:val="22"/>
        </w:rPr>
        <w:t>Esta</w:t>
      </w:r>
      <w:r w:rsidR="00F94FD9" w:rsidRPr="00F94FD9">
        <w:rPr>
          <w:rFonts w:ascii="Times New Roman" w:hAnsi="Times New Roman" w:cs="Times New Roman"/>
          <w:sz w:val="22"/>
          <w:szCs w:val="22"/>
        </w:rPr>
        <w:t xml:space="preserve"> asimetría </w:t>
      </w:r>
      <w:r w:rsidR="00311CC3">
        <w:rPr>
          <w:rFonts w:ascii="Times New Roman" w:hAnsi="Times New Roman" w:cs="Times New Roman"/>
          <w:sz w:val="22"/>
          <w:szCs w:val="22"/>
        </w:rPr>
        <w:t>en la</w:t>
      </w:r>
      <w:r w:rsidR="00F94FD9" w:rsidRPr="00F94FD9">
        <w:rPr>
          <w:rFonts w:ascii="Times New Roman" w:hAnsi="Times New Roman" w:cs="Times New Roman"/>
          <w:sz w:val="22"/>
          <w:szCs w:val="22"/>
        </w:rPr>
        <w:t xml:space="preserve"> distribución de DALYs </w:t>
      </w:r>
      <w:r w:rsidR="00311CC3">
        <w:rPr>
          <w:rFonts w:ascii="Times New Roman" w:hAnsi="Times New Roman" w:cs="Times New Roman"/>
          <w:sz w:val="22"/>
          <w:szCs w:val="22"/>
        </w:rPr>
        <w:t xml:space="preserve">ha </w:t>
      </w:r>
      <w:r w:rsidR="00F94FD9" w:rsidRPr="00F94FD9">
        <w:rPr>
          <w:rFonts w:ascii="Times New Roman" w:hAnsi="Times New Roman" w:cs="Times New Roman"/>
          <w:sz w:val="22"/>
          <w:szCs w:val="22"/>
        </w:rPr>
        <w:t>aumenta</w:t>
      </w:r>
      <w:r w:rsidR="00311CC3">
        <w:rPr>
          <w:rFonts w:ascii="Times New Roman" w:hAnsi="Times New Roman" w:cs="Times New Roman"/>
          <w:sz w:val="22"/>
          <w:szCs w:val="22"/>
        </w:rPr>
        <w:t>do</w:t>
      </w:r>
      <w:r w:rsidR="00F94FD9" w:rsidRPr="00F94FD9">
        <w:rPr>
          <w:rFonts w:ascii="Times New Roman" w:hAnsi="Times New Roman" w:cs="Times New Roman"/>
          <w:sz w:val="22"/>
          <w:szCs w:val="22"/>
        </w:rPr>
        <w:t xml:space="preserve"> con el tiempo (de ~4.4 en 2000 a ~10.5 en 2021), lo que evidencia una creciente concentración de la carga en unos pocos países "</w:t>
      </w:r>
      <w:proofErr w:type="spellStart"/>
      <w:r w:rsidR="00F94FD9" w:rsidRPr="00F94FD9">
        <w:rPr>
          <w:rFonts w:ascii="Times New Roman" w:hAnsi="Times New Roman" w:cs="Times New Roman"/>
          <w:sz w:val="22"/>
          <w:szCs w:val="22"/>
        </w:rPr>
        <w:t>outliers</w:t>
      </w:r>
      <w:proofErr w:type="spellEnd"/>
      <w:r w:rsidR="00F94FD9" w:rsidRPr="00F94FD9">
        <w:rPr>
          <w:rFonts w:ascii="Times New Roman" w:hAnsi="Times New Roman" w:cs="Times New Roman"/>
          <w:sz w:val="22"/>
          <w:szCs w:val="22"/>
        </w:rPr>
        <w:t>". Esto sugiere que, mientras algunos países han progresado en la reducción de la carga, otros han visto estancada o empeorada su situación.</w:t>
      </w:r>
    </w:p>
    <w:p w14:paraId="6FF6DE5F" w14:textId="77777777" w:rsidR="00A30BF3" w:rsidRDefault="00AA15EE" w:rsidP="00A30BF3">
      <w:pPr>
        <w:spacing w:line="276" w:lineRule="auto"/>
        <w:ind w:firstLine="708"/>
        <w:jc w:val="both"/>
        <w:rPr>
          <w:rFonts w:ascii="Times New Roman" w:hAnsi="Times New Roman" w:cs="Times New Roman"/>
          <w:sz w:val="22"/>
          <w:szCs w:val="22"/>
        </w:rPr>
      </w:pPr>
      <w:r>
        <w:rPr>
          <w:rFonts w:ascii="Times New Roman" w:hAnsi="Times New Roman" w:cs="Times New Roman"/>
          <w:sz w:val="22"/>
          <w:szCs w:val="22"/>
        </w:rPr>
        <w:t>Por otro lado,</w:t>
      </w:r>
      <w:r w:rsidR="00F94FD9" w:rsidRPr="00F94FD9">
        <w:rPr>
          <w:rFonts w:ascii="Times New Roman" w:hAnsi="Times New Roman" w:cs="Times New Roman"/>
          <w:sz w:val="22"/>
          <w:szCs w:val="22"/>
        </w:rPr>
        <w:t xml:space="preserve"> </w:t>
      </w:r>
      <w:r>
        <w:rPr>
          <w:rFonts w:ascii="Times New Roman" w:hAnsi="Times New Roman" w:cs="Times New Roman"/>
          <w:sz w:val="22"/>
          <w:szCs w:val="22"/>
        </w:rPr>
        <w:t xml:space="preserve">otras visualizaciones como el diagrama </w:t>
      </w:r>
      <w:r w:rsidR="00A30BF3">
        <w:rPr>
          <w:rFonts w:ascii="Times New Roman" w:hAnsi="Times New Roman" w:cs="Times New Roman"/>
          <w:sz w:val="22"/>
          <w:szCs w:val="22"/>
        </w:rPr>
        <w:t>aluvial</w:t>
      </w:r>
      <w:r w:rsidR="00F94FD9" w:rsidRPr="00F94FD9">
        <w:rPr>
          <w:rFonts w:ascii="Times New Roman" w:hAnsi="Times New Roman" w:cs="Times New Roman"/>
          <w:sz w:val="22"/>
          <w:szCs w:val="22"/>
        </w:rPr>
        <w:t xml:space="preserve"> </w:t>
      </w:r>
      <w:r>
        <w:rPr>
          <w:rFonts w:ascii="Times New Roman" w:hAnsi="Times New Roman" w:cs="Times New Roman"/>
          <w:sz w:val="22"/>
          <w:szCs w:val="22"/>
        </w:rPr>
        <w:t xml:space="preserve">dieron lugar a que se pudiera concluir que hay enfermedades, </w:t>
      </w:r>
      <w:r w:rsidR="00F94FD9" w:rsidRPr="00F94FD9">
        <w:rPr>
          <w:rFonts w:ascii="Times New Roman" w:hAnsi="Times New Roman" w:cs="Times New Roman"/>
          <w:sz w:val="22"/>
          <w:szCs w:val="22"/>
        </w:rPr>
        <w:t>como la Malaria,</w:t>
      </w:r>
      <w:r>
        <w:rPr>
          <w:rFonts w:ascii="Times New Roman" w:hAnsi="Times New Roman" w:cs="Times New Roman"/>
          <w:sz w:val="22"/>
          <w:szCs w:val="22"/>
        </w:rPr>
        <w:t xml:space="preserve"> que</w:t>
      </w:r>
      <w:r w:rsidR="00F94FD9" w:rsidRPr="00F94FD9">
        <w:rPr>
          <w:rFonts w:ascii="Times New Roman" w:hAnsi="Times New Roman" w:cs="Times New Roman"/>
          <w:sz w:val="22"/>
          <w:szCs w:val="22"/>
        </w:rPr>
        <w:t xml:space="preserve"> influyen de manera predominante en la carga global. Estas enfermedades afectan desproporcionadamente a países de África y a grupos de edad infantil. Otras enfermedades con contribución significativa incluyen el Dengue y la Rabia. </w:t>
      </w:r>
      <w:r w:rsidRPr="00F94FD9">
        <w:rPr>
          <w:rFonts w:ascii="Times New Roman" w:hAnsi="Times New Roman" w:cs="Times New Roman"/>
          <w:sz w:val="22"/>
          <w:szCs w:val="22"/>
        </w:rPr>
        <w:t>El análisis por sexo y edad muestra que, en la mayoría de los casos, la población masculina contribuye más a la carga de enfermedades que la femenina.</w:t>
      </w:r>
      <w:r>
        <w:rPr>
          <w:rFonts w:ascii="Times New Roman" w:hAnsi="Times New Roman" w:cs="Times New Roman"/>
          <w:sz w:val="22"/>
          <w:szCs w:val="22"/>
        </w:rPr>
        <w:t xml:space="preserve"> </w:t>
      </w:r>
      <w:r w:rsidR="00F94FD9" w:rsidRPr="00F94FD9">
        <w:rPr>
          <w:rFonts w:ascii="Times New Roman" w:hAnsi="Times New Roman" w:cs="Times New Roman"/>
          <w:sz w:val="22"/>
          <w:szCs w:val="22"/>
        </w:rPr>
        <w:t>A lo largo de los años evaluados, son consistentemente los mismos países</w:t>
      </w:r>
      <w:r w:rsidR="00A30BF3">
        <w:rPr>
          <w:rFonts w:ascii="Times New Roman" w:hAnsi="Times New Roman" w:cs="Times New Roman"/>
          <w:sz w:val="22"/>
          <w:szCs w:val="22"/>
        </w:rPr>
        <w:t>,</w:t>
      </w:r>
      <w:r w:rsidR="00F94FD9" w:rsidRPr="00F94FD9">
        <w:rPr>
          <w:rFonts w:ascii="Times New Roman" w:hAnsi="Times New Roman" w:cs="Times New Roman"/>
          <w:sz w:val="22"/>
          <w:szCs w:val="22"/>
        </w:rPr>
        <w:t xml:space="preserve"> las mismas causas</w:t>
      </w:r>
      <w:r w:rsidR="00A30BF3">
        <w:rPr>
          <w:rFonts w:ascii="Times New Roman" w:hAnsi="Times New Roman" w:cs="Times New Roman"/>
          <w:sz w:val="22"/>
          <w:szCs w:val="22"/>
        </w:rPr>
        <w:t xml:space="preserve"> y los mismos grupos poblacionales</w:t>
      </w:r>
      <w:r w:rsidR="00F94FD9" w:rsidRPr="00F94FD9">
        <w:rPr>
          <w:rFonts w:ascii="Times New Roman" w:hAnsi="Times New Roman" w:cs="Times New Roman"/>
          <w:sz w:val="22"/>
          <w:szCs w:val="22"/>
        </w:rPr>
        <w:t xml:space="preserve"> los que contribuyen en mayor proporción a la carga global de </w:t>
      </w:r>
      <w:proofErr w:type="spellStart"/>
      <w:r w:rsidR="00F94FD9" w:rsidRPr="00F94FD9">
        <w:rPr>
          <w:rFonts w:ascii="Times New Roman" w:hAnsi="Times New Roman" w:cs="Times New Roman"/>
          <w:sz w:val="22"/>
          <w:szCs w:val="22"/>
        </w:rPr>
        <w:t>NTDs</w:t>
      </w:r>
      <w:proofErr w:type="spellEnd"/>
      <w:r w:rsidR="00F94FD9" w:rsidRPr="00F94FD9">
        <w:rPr>
          <w:rFonts w:ascii="Times New Roman" w:hAnsi="Times New Roman" w:cs="Times New Roman"/>
          <w:sz w:val="22"/>
          <w:szCs w:val="22"/>
        </w:rPr>
        <w:t>.</w:t>
      </w:r>
    </w:p>
    <w:p w14:paraId="4E0D5BC3" w14:textId="4FABA52A" w:rsidR="00A30BF3" w:rsidRDefault="00A30BF3" w:rsidP="00A30BF3">
      <w:pPr>
        <w:spacing w:line="276"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En congruencia con nuestra hipótesis, donde </w:t>
      </w:r>
      <w:r w:rsidRPr="00F94FD9">
        <w:rPr>
          <w:rFonts w:ascii="Times New Roman" w:hAnsi="Times New Roman" w:cs="Times New Roman"/>
          <w:sz w:val="22"/>
          <w:szCs w:val="22"/>
        </w:rPr>
        <w:t xml:space="preserve">los países con menor desarrollo socioeconómico tienden a presentar mayores cargas de </w:t>
      </w:r>
      <w:proofErr w:type="spellStart"/>
      <w:r w:rsidRPr="00F94FD9">
        <w:rPr>
          <w:rFonts w:ascii="Times New Roman" w:hAnsi="Times New Roman" w:cs="Times New Roman"/>
          <w:sz w:val="22"/>
          <w:szCs w:val="22"/>
        </w:rPr>
        <w:t>NTDs</w:t>
      </w:r>
      <w:proofErr w:type="spellEnd"/>
      <w:r>
        <w:rPr>
          <w:rFonts w:ascii="Times New Roman" w:hAnsi="Times New Roman" w:cs="Times New Roman"/>
          <w:sz w:val="22"/>
          <w:szCs w:val="22"/>
        </w:rPr>
        <w:t xml:space="preserve">, </w:t>
      </w:r>
      <w:r w:rsidR="004A02DE">
        <w:rPr>
          <w:rFonts w:ascii="Times New Roman" w:hAnsi="Times New Roman" w:cs="Times New Roman"/>
          <w:sz w:val="22"/>
          <w:szCs w:val="22"/>
        </w:rPr>
        <w:t>los análisis de correlación mediante</w:t>
      </w:r>
      <w:r w:rsidR="004A02DE" w:rsidRPr="00F94FD9">
        <w:rPr>
          <w:rFonts w:ascii="Times New Roman" w:hAnsi="Times New Roman" w:cs="Times New Roman"/>
          <w:sz w:val="22"/>
          <w:szCs w:val="22"/>
        </w:rPr>
        <w:t xml:space="preserve"> el mapa de calor mostraron</w:t>
      </w:r>
      <w:r w:rsidR="00F94FD9" w:rsidRPr="00F94FD9">
        <w:rPr>
          <w:rFonts w:ascii="Times New Roman" w:hAnsi="Times New Roman" w:cs="Times New Roman"/>
          <w:sz w:val="22"/>
          <w:szCs w:val="22"/>
        </w:rPr>
        <w:t xml:space="preserve"> que la tasa de DALYs (por cada 100,000 habitantes) está correlacionada negativamente con los índices socioeconómicos (IDH, PIB per cápita, esperanza de vida). En contraste, las variables ambientales como precipitación y temperatura superficial mostraron correlaciones débiles, mientras que la humedad relativa presentó una correlación positiva y alta, sugiriendo su posible rol como factor de riesgo.</w:t>
      </w:r>
    </w:p>
    <w:p w14:paraId="590FF8F2" w14:textId="77777777" w:rsidR="00A30BF3" w:rsidRDefault="00F94FD9" w:rsidP="00A30BF3">
      <w:pPr>
        <w:spacing w:line="276" w:lineRule="auto"/>
        <w:ind w:firstLine="708"/>
        <w:jc w:val="both"/>
        <w:rPr>
          <w:rFonts w:ascii="Times New Roman" w:hAnsi="Times New Roman" w:cs="Times New Roman"/>
          <w:sz w:val="22"/>
          <w:szCs w:val="22"/>
        </w:rPr>
      </w:pPr>
      <w:r w:rsidRPr="00F94FD9">
        <w:rPr>
          <w:rFonts w:ascii="Times New Roman" w:hAnsi="Times New Roman" w:cs="Times New Roman"/>
          <w:sz w:val="22"/>
          <w:szCs w:val="22"/>
        </w:rPr>
        <w:t xml:space="preserve">El análisis de componentes principales (PCA) corroboró estos hallazgos. El primer componente principal, que explica el 43.8% de la varianza total, está fuertemente asociado con variables de desarrollo humano (IDH, esperanza de vida) y con la población afectada. El segundo componente (14% de la varianza) está vinculado principalmente con la población absoluta. Componentes adicionales incorporan variables climáticas como precipitación total y humedad relativa. Esto sugiere que, para explicar y potencialmente proyectar el comportamiento futuro de las </w:t>
      </w:r>
      <w:proofErr w:type="spellStart"/>
      <w:r w:rsidRPr="00F94FD9">
        <w:rPr>
          <w:rFonts w:ascii="Times New Roman" w:hAnsi="Times New Roman" w:cs="Times New Roman"/>
          <w:sz w:val="22"/>
          <w:szCs w:val="22"/>
        </w:rPr>
        <w:t>NTDs</w:t>
      </w:r>
      <w:proofErr w:type="spellEnd"/>
      <w:r w:rsidRPr="00F94FD9">
        <w:rPr>
          <w:rFonts w:ascii="Times New Roman" w:hAnsi="Times New Roman" w:cs="Times New Roman"/>
          <w:sz w:val="22"/>
          <w:szCs w:val="22"/>
        </w:rPr>
        <w:t>, se debe prestar especial atención a las variables socioeconómicas y, en menor medida, a ciertas variables climáticas como la humedad. La baja contribución de otras variables climáticas podría deberse a la escala de análisis (anual y por país), que diluye variaciones de más alta resolución temporal y espacial</w:t>
      </w:r>
      <w:r w:rsidR="00A30BF3">
        <w:rPr>
          <w:rFonts w:ascii="Times New Roman" w:hAnsi="Times New Roman" w:cs="Times New Roman"/>
          <w:sz w:val="22"/>
          <w:szCs w:val="22"/>
        </w:rPr>
        <w:t xml:space="preserve">, lo cual implica que se deben analizar datos que permitan tener mayor resolución, como casos por municipio. </w:t>
      </w:r>
    </w:p>
    <w:p w14:paraId="20D988F6" w14:textId="5C8358DE" w:rsidR="00BB27B2" w:rsidRDefault="00F94FD9" w:rsidP="00A30BF3">
      <w:pPr>
        <w:spacing w:line="276" w:lineRule="auto"/>
        <w:ind w:firstLine="708"/>
        <w:jc w:val="both"/>
        <w:rPr>
          <w:rFonts w:ascii="Times New Roman" w:hAnsi="Times New Roman" w:cs="Times New Roman"/>
          <w:sz w:val="22"/>
          <w:szCs w:val="22"/>
        </w:rPr>
      </w:pPr>
      <w:r w:rsidRPr="00F94FD9">
        <w:rPr>
          <w:rFonts w:ascii="Times New Roman" w:hAnsi="Times New Roman" w:cs="Times New Roman"/>
          <w:sz w:val="22"/>
          <w:szCs w:val="22"/>
        </w:rPr>
        <w:t xml:space="preserve">Los resultados confirman la hipótesis inicial: la carga de </w:t>
      </w:r>
      <w:proofErr w:type="spellStart"/>
      <w:r w:rsidRPr="00F94FD9">
        <w:rPr>
          <w:rFonts w:ascii="Times New Roman" w:hAnsi="Times New Roman" w:cs="Times New Roman"/>
          <w:sz w:val="22"/>
          <w:szCs w:val="22"/>
        </w:rPr>
        <w:t>NTDs</w:t>
      </w:r>
      <w:proofErr w:type="spellEnd"/>
      <w:r w:rsidRPr="00F94FD9">
        <w:rPr>
          <w:rFonts w:ascii="Times New Roman" w:hAnsi="Times New Roman" w:cs="Times New Roman"/>
          <w:sz w:val="22"/>
          <w:szCs w:val="22"/>
        </w:rPr>
        <w:t xml:space="preserve"> está determinada principalmente por factores socioeconómicos, concentrándose en países con menor capacidad de desarrollo y provisión de servicios de salud. El cambio global, particularmente a través de variables como la humedad relativa, podría influir en la expansión geográfica de estas enfermedades. Para futuros análisis, se </w:t>
      </w:r>
      <w:r w:rsidR="00A30BF3">
        <w:rPr>
          <w:rFonts w:ascii="Times New Roman" w:hAnsi="Times New Roman" w:cs="Times New Roman"/>
          <w:sz w:val="22"/>
          <w:szCs w:val="22"/>
        </w:rPr>
        <w:t>deberán</w:t>
      </w:r>
      <w:r w:rsidRPr="00F94FD9">
        <w:rPr>
          <w:rFonts w:ascii="Times New Roman" w:hAnsi="Times New Roman" w:cs="Times New Roman"/>
          <w:sz w:val="22"/>
          <w:szCs w:val="22"/>
        </w:rPr>
        <w:t xml:space="preserve"> </w:t>
      </w:r>
      <w:r w:rsidR="00A30BF3">
        <w:rPr>
          <w:rFonts w:ascii="Times New Roman" w:hAnsi="Times New Roman" w:cs="Times New Roman"/>
          <w:sz w:val="22"/>
          <w:szCs w:val="22"/>
        </w:rPr>
        <w:t>usar</w:t>
      </w:r>
      <w:r w:rsidRPr="00F94FD9">
        <w:rPr>
          <w:rFonts w:ascii="Times New Roman" w:hAnsi="Times New Roman" w:cs="Times New Roman"/>
          <w:sz w:val="22"/>
          <w:szCs w:val="22"/>
        </w:rPr>
        <w:t xml:space="preserve"> modelos de regresión de datos o series temporales que permitan cuantificar el efecto específico de cada variable y generar proyecciones bajo diferentes escenarios climáticos y socioeconómicos.</w:t>
      </w:r>
    </w:p>
    <w:p w14:paraId="2EF0E0C1" w14:textId="77777777" w:rsidR="00F94FD9" w:rsidRDefault="00F94FD9" w:rsidP="00C66B8F">
      <w:pPr>
        <w:spacing w:line="276" w:lineRule="auto"/>
        <w:jc w:val="both"/>
        <w:rPr>
          <w:rFonts w:ascii="Times New Roman" w:hAnsi="Times New Roman" w:cs="Times New Roman"/>
          <w:sz w:val="22"/>
          <w:szCs w:val="22"/>
        </w:rPr>
      </w:pPr>
    </w:p>
    <w:p w14:paraId="133AD45D" w14:textId="77777777" w:rsidR="003558FC" w:rsidRPr="00DC1125" w:rsidRDefault="003558FC" w:rsidP="00C66B8F">
      <w:pPr>
        <w:spacing w:line="276" w:lineRule="auto"/>
        <w:jc w:val="both"/>
        <w:rPr>
          <w:rFonts w:ascii="Times New Roman" w:hAnsi="Times New Roman" w:cs="Times New Roman"/>
          <w:sz w:val="22"/>
          <w:szCs w:val="22"/>
        </w:rPr>
      </w:pPr>
    </w:p>
    <w:p w14:paraId="0093299A" w14:textId="3E80622D" w:rsidR="00DC1125" w:rsidRPr="00DC1125" w:rsidRDefault="00DC1125" w:rsidP="00C66B8F">
      <w:pPr>
        <w:spacing w:line="276" w:lineRule="auto"/>
        <w:jc w:val="both"/>
        <w:rPr>
          <w:rFonts w:ascii="Times New Roman" w:hAnsi="Times New Roman" w:cs="Times New Roman"/>
          <w:b/>
          <w:bCs/>
          <w:sz w:val="22"/>
          <w:szCs w:val="22"/>
          <w:lang w:val="en-US"/>
        </w:rPr>
      </w:pPr>
      <w:proofErr w:type="spellStart"/>
      <w:r w:rsidRPr="00DC1125">
        <w:rPr>
          <w:rFonts w:ascii="Times New Roman" w:hAnsi="Times New Roman" w:cs="Times New Roman"/>
          <w:b/>
          <w:bCs/>
          <w:sz w:val="22"/>
          <w:szCs w:val="22"/>
          <w:lang w:val="en-US"/>
        </w:rPr>
        <w:lastRenderedPageBreak/>
        <w:t>Referencias</w:t>
      </w:r>
      <w:proofErr w:type="spellEnd"/>
    </w:p>
    <w:p w14:paraId="4AB9CB07" w14:textId="77777777" w:rsidR="00E179E1" w:rsidRDefault="00E179E1" w:rsidP="00E179E1">
      <w:pPr>
        <w:pStyle w:val="NormalWeb"/>
        <w:numPr>
          <w:ilvl w:val="0"/>
          <w:numId w:val="13"/>
        </w:numPr>
        <w:spacing w:before="0" w:beforeAutospacing="0" w:after="0" w:afterAutospacing="0"/>
        <w:rPr>
          <w:sz w:val="22"/>
          <w:szCs w:val="22"/>
        </w:rPr>
      </w:pPr>
      <w:r>
        <w:rPr>
          <w:sz w:val="22"/>
          <w:szCs w:val="22"/>
        </w:rPr>
        <w:t xml:space="preserve">Baral, S., Joshi, P., Marasini, B. P., Gautam, I., Dhimal, M., &amp; Muller, R. (2026). </w:t>
      </w:r>
      <w:r w:rsidRPr="00E179E1">
        <w:rPr>
          <w:sz w:val="22"/>
          <w:szCs w:val="22"/>
          <w:lang w:val="en-US"/>
        </w:rPr>
        <w:t xml:space="preserve">Altitudinal and household breeding patterns of the medically important mosquitoes Aedes aegypti, Aedes albopictus and Culex </w:t>
      </w:r>
      <w:proofErr w:type="spellStart"/>
      <w:r w:rsidRPr="00E179E1">
        <w:rPr>
          <w:sz w:val="22"/>
          <w:szCs w:val="22"/>
          <w:lang w:val="en-US"/>
        </w:rPr>
        <w:t>quinquefasciatus</w:t>
      </w:r>
      <w:proofErr w:type="spellEnd"/>
      <w:r w:rsidRPr="00E179E1">
        <w:rPr>
          <w:sz w:val="22"/>
          <w:szCs w:val="22"/>
          <w:lang w:val="en-US"/>
        </w:rPr>
        <w:t xml:space="preserve"> in Nepal. </w:t>
      </w:r>
      <w:r>
        <w:rPr>
          <w:i/>
          <w:iCs/>
          <w:sz w:val="22"/>
          <w:szCs w:val="22"/>
        </w:rPr>
        <w:t>PLOS One</w:t>
      </w:r>
      <w:r>
        <w:rPr>
          <w:sz w:val="22"/>
          <w:szCs w:val="22"/>
        </w:rPr>
        <w:t xml:space="preserve">, </w:t>
      </w:r>
      <w:r>
        <w:rPr>
          <w:i/>
          <w:iCs/>
          <w:sz w:val="22"/>
          <w:szCs w:val="22"/>
        </w:rPr>
        <w:t>21</w:t>
      </w:r>
      <w:r>
        <w:rPr>
          <w:sz w:val="22"/>
          <w:szCs w:val="22"/>
        </w:rPr>
        <w:t>(3), e0345285. https://doi.org/10.1371/journal.pone.0345285</w:t>
      </w:r>
    </w:p>
    <w:p w14:paraId="54AE968C" w14:textId="77777777" w:rsidR="00E179E1" w:rsidRDefault="00E179E1" w:rsidP="00E179E1">
      <w:pPr>
        <w:pStyle w:val="NormalWeb"/>
        <w:numPr>
          <w:ilvl w:val="0"/>
          <w:numId w:val="13"/>
        </w:numPr>
        <w:spacing w:before="0" w:beforeAutospacing="0" w:after="0" w:afterAutospacing="0"/>
        <w:rPr>
          <w:sz w:val="22"/>
          <w:szCs w:val="22"/>
        </w:rPr>
      </w:pPr>
      <w:r w:rsidRPr="00E179E1">
        <w:rPr>
          <w:sz w:val="22"/>
          <w:szCs w:val="22"/>
          <w:lang w:val="en-US"/>
        </w:rPr>
        <w:t xml:space="preserve">Conteh, L., Engels, T., &amp; Molyneux, D. H. (2010). Socioeconomic aspects of neglected tropical diseases. </w:t>
      </w:r>
      <w:r>
        <w:rPr>
          <w:i/>
          <w:iCs/>
          <w:sz w:val="22"/>
          <w:szCs w:val="22"/>
        </w:rPr>
        <w:t>The Lancet</w:t>
      </w:r>
      <w:r>
        <w:rPr>
          <w:sz w:val="22"/>
          <w:szCs w:val="22"/>
        </w:rPr>
        <w:t xml:space="preserve">, </w:t>
      </w:r>
      <w:r>
        <w:rPr>
          <w:i/>
          <w:iCs/>
          <w:sz w:val="22"/>
          <w:szCs w:val="22"/>
        </w:rPr>
        <w:t>375</w:t>
      </w:r>
      <w:r>
        <w:rPr>
          <w:sz w:val="22"/>
          <w:szCs w:val="22"/>
        </w:rPr>
        <w:t>(9710), 239–247. https://doi.org/10.1016/s0140-6736(09)61422-7</w:t>
      </w:r>
    </w:p>
    <w:p w14:paraId="48D24BE1" w14:textId="77777777" w:rsidR="00E179E1" w:rsidRDefault="00E179E1" w:rsidP="00E179E1">
      <w:pPr>
        <w:pStyle w:val="NormalWeb"/>
        <w:numPr>
          <w:ilvl w:val="0"/>
          <w:numId w:val="13"/>
        </w:numPr>
        <w:spacing w:before="0" w:beforeAutospacing="0" w:after="0" w:afterAutospacing="0"/>
        <w:rPr>
          <w:sz w:val="22"/>
          <w:szCs w:val="22"/>
        </w:rPr>
      </w:pPr>
      <w:r>
        <w:rPr>
          <w:sz w:val="22"/>
          <w:szCs w:val="22"/>
        </w:rPr>
        <w:t xml:space="preserve">Ferrari, A. J., Santomauro, D. F., Aali, A., Abate, Y. H., </w:t>
      </w:r>
      <w:proofErr w:type="spellStart"/>
      <w:r>
        <w:rPr>
          <w:sz w:val="22"/>
          <w:szCs w:val="22"/>
        </w:rPr>
        <w:t>Abbafati</w:t>
      </w:r>
      <w:proofErr w:type="spellEnd"/>
      <w:r>
        <w:rPr>
          <w:sz w:val="22"/>
          <w:szCs w:val="22"/>
        </w:rPr>
        <w:t xml:space="preserve">, C., </w:t>
      </w:r>
      <w:proofErr w:type="spellStart"/>
      <w:r>
        <w:rPr>
          <w:sz w:val="22"/>
          <w:szCs w:val="22"/>
        </w:rPr>
        <w:t>Abbastabar</w:t>
      </w:r>
      <w:proofErr w:type="spellEnd"/>
      <w:r>
        <w:rPr>
          <w:sz w:val="22"/>
          <w:szCs w:val="22"/>
        </w:rPr>
        <w:t xml:space="preserve">, H., Abd ElHafeez, S., Abdelmasseh, M., Abd-Elsalam, S., Abdollahi, A., Abdullahi, A., Abegaz, K. H., </w:t>
      </w:r>
      <w:proofErr w:type="spellStart"/>
      <w:r>
        <w:rPr>
          <w:sz w:val="22"/>
          <w:szCs w:val="22"/>
        </w:rPr>
        <w:t>Abeldaño</w:t>
      </w:r>
      <w:proofErr w:type="spellEnd"/>
      <w:r>
        <w:rPr>
          <w:sz w:val="22"/>
          <w:szCs w:val="22"/>
        </w:rPr>
        <w:t xml:space="preserve"> Zuñiga, R. A., Aboagye, R. G., Abolhassani, H., Abreu, L. G., </w:t>
      </w:r>
      <w:proofErr w:type="spellStart"/>
      <w:r>
        <w:rPr>
          <w:sz w:val="22"/>
          <w:szCs w:val="22"/>
        </w:rPr>
        <w:t>Abualruz</w:t>
      </w:r>
      <w:proofErr w:type="spellEnd"/>
      <w:r>
        <w:rPr>
          <w:sz w:val="22"/>
          <w:szCs w:val="22"/>
        </w:rPr>
        <w:t xml:space="preserve">, H., Abu-Gharbieh, E., Abu-Rmeileh, N. M., &amp; Ackerman, I. N. (2024). </w:t>
      </w:r>
      <w:r w:rsidRPr="00E179E1">
        <w:rPr>
          <w:sz w:val="22"/>
          <w:szCs w:val="22"/>
          <w:lang w:val="en-US"/>
        </w:rPr>
        <w:t xml:space="preserve">Global incidence, prevalence, years lived with disability (YLDs), disability-adjusted life-years (DALYs), and healthy life expectancy (HALE) for 371 diseases and injuries in 204 countries and territories and 811 subnational locations, 1990–2021: a systematic analysis for the Global Burden of Disease Study 2021. </w:t>
      </w:r>
      <w:r>
        <w:rPr>
          <w:i/>
          <w:iCs/>
          <w:sz w:val="22"/>
          <w:szCs w:val="22"/>
        </w:rPr>
        <w:t>Lancet</w:t>
      </w:r>
      <w:r>
        <w:rPr>
          <w:sz w:val="22"/>
          <w:szCs w:val="22"/>
        </w:rPr>
        <w:t xml:space="preserve">, </w:t>
      </w:r>
      <w:r>
        <w:rPr>
          <w:i/>
          <w:iCs/>
          <w:sz w:val="22"/>
          <w:szCs w:val="22"/>
        </w:rPr>
        <w:t>403</w:t>
      </w:r>
      <w:r>
        <w:rPr>
          <w:sz w:val="22"/>
          <w:szCs w:val="22"/>
        </w:rPr>
        <w:t>(10440). https://doi.org/10.1016/S0140-6736(24)00757-8</w:t>
      </w:r>
    </w:p>
    <w:p w14:paraId="46B5DA78" w14:textId="77777777" w:rsidR="00E179E1" w:rsidRPr="00E179E1" w:rsidRDefault="00E179E1" w:rsidP="00E179E1">
      <w:pPr>
        <w:pStyle w:val="NormalWeb"/>
        <w:numPr>
          <w:ilvl w:val="0"/>
          <w:numId w:val="13"/>
        </w:numPr>
        <w:spacing w:before="0" w:beforeAutospacing="0" w:after="0" w:afterAutospacing="0"/>
        <w:rPr>
          <w:sz w:val="22"/>
          <w:szCs w:val="22"/>
          <w:lang w:val="en-US"/>
        </w:rPr>
      </w:pPr>
      <w:r w:rsidRPr="00E179E1">
        <w:rPr>
          <w:sz w:val="22"/>
          <w:szCs w:val="22"/>
          <w:lang w:val="en-US"/>
        </w:rPr>
        <w:t xml:space="preserve">The Lancet Global Health. (2025). Climate change and NTDs: a perfect storm. </w:t>
      </w:r>
      <w:r w:rsidRPr="00E179E1">
        <w:rPr>
          <w:i/>
          <w:iCs/>
          <w:sz w:val="22"/>
          <w:szCs w:val="22"/>
          <w:lang w:val="en-US"/>
        </w:rPr>
        <w:t>The Lancet Global Health</w:t>
      </w:r>
      <w:r w:rsidRPr="00E179E1">
        <w:rPr>
          <w:sz w:val="22"/>
          <w:szCs w:val="22"/>
          <w:lang w:val="en-US"/>
        </w:rPr>
        <w:t xml:space="preserve">, </w:t>
      </w:r>
      <w:r w:rsidRPr="00E179E1">
        <w:rPr>
          <w:i/>
          <w:iCs/>
          <w:sz w:val="22"/>
          <w:szCs w:val="22"/>
          <w:lang w:val="en-US"/>
        </w:rPr>
        <w:t>13</w:t>
      </w:r>
      <w:r w:rsidRPr="00E179E1">
        <w:rPr>
          <w:sz w:val="22"/>
          <w:szCs w:val="22"/>
          <w:lang w:val="en-US"/>
        </w:rPr>
        <w:t>(2), e172. https://doi.org/10.1016/s2214-109x(25)00014-2</w:t>
      </w:r>
    </w:p>
    <w:p w14:paraId="498AFE5E" w14:textId="77777777" w:rsidR="00E179E1" w:rsidRPr="00E179E1" w:rsidRDefault="00E179E1" w:rsidP="00E179E1">
      <w:pPr>
        <w:pStyle w:val="NormalWeb"/>
        <w:numPr>
          <w:ilvl w:val="0"/>
          <w:numId w:val="13"/>
        </w:numPr>
        <w:spacing w:before="0" w:beforeAutospacing="0" w:after="0" w:afterAutospacing="0"/>
        <w:rPr>
          <w:sz w:val="22"/>
          <w:szCs w:val="22"/>
          <w:lang w:val="en-US"/>
        </w:rPr>
      </w:pPr>
      <w:r>
        <w:rPr>
          <w:sz w:val="22"/>
          <w:szCs w:val="22"/>
        </w:rPr>
        <w:t xml:space="preserve">Tidman, R., Abela-Ridder, B., &amp; de Castañeda, R. R. (2021). </w:t>
      </w:r>
      <w:r w:rsidRPr="00E179E1">
        <w:rPr>
          <w:sz w:val="22"/>
          <w:szCs w:val="22"/>
          <w:lang w:val="en-US"/>
        </w:rPr>
        <w:t xml:space="preserve">The impact of climate change on neglected tropical diseases: a systematic review. </w:t>
      </w:r>
      <w:r w:rsidRPr="00E179E1">
        <w:rPr>
          <w:i/>
          <w:iCs/>
          <w:sz w:val="22"/>
          <w:szCs w:val="22"/>
          <w:lang w:val="en-US"/>
        </w:rPr>
        <w:t>Transactions of the Royal Society of Tropical Medicine and Hygiene</w:t>
      </w:r>
      <w:r w:rsidRPr="00E179E1">
        <w:rPr>
          <w:sz w:val="22"/>
          <w:szCs w:val="22"/>
          <w:lang w:val="en-US"/>
        </w:rPr>
        <w:t xml:space="preserve">, </w:t>
      </w:r>
      <w:r w:rsidRPr="00E179E1">
        <w:rPr>
          <w:i/>
          <w:iCs/>
          <w:sz w:val="22"/>
          <w:szCs w:val="22"/>
          <w:lang w:val="en-US"/>
        </w:rPr>
        <w:t>115</w:t>
      </w:r>
      <w:r w:rsidRPr="00E179E1">
        <w:rPr>
          <w:sz w:val="22"/>
          <w:szCs w:val="22"/>
          <w:lang w:val="en-US"/>
        </w:rPr>
        <w:t>(2), 147–168. https://doi.org/10.1093/trstmh/traa192</w:t>
      </w:r>
    </w:p>
    <w:p w14:paraId="744D2EA4" w14:textId="2B6AC91E" w:rsidR="00E179E1" w:rsidRPr="00E179E1" w:rsidRDefault="00E179E1" w:rsidP="00E179E1">
      <w:pPr>
        <w:pStyle w:val="NormalWeb"/>
        <w:numPr>
          <w:ilvl w:val="0"/>
          <w:numId w:val="13"/>
        </w:numPr>
        <w:spacing w:before="0" w:beforeAutospacing="0" w:after="0" w:afterAutospacing="0"/>
        <w:rPr>
          <w:sz w:val="22"/>
          <w:szCs w:val="22"/>
          <w:lang w:val="en-US"/>
        </w:rPr>
      </w:pPr>
      <w:r w:rsidRPr="00E179E1">
        <w:rPr>
          <w:sz w:val="22"/>
          <w:szCs w:val="22"/>
          <w:lang w:val="en-US"/>
        </w:rPr>
        <w:t xml:space="preserve">World Health Organization. (2023). </w:t>
      </w:r>
      <w:r w:rsidRPr="00E179E1">
        <w:rPr>
          <w:i/>
          <w:iCs/>
          <w:sz w:val="22"/>
          <w:szCs w:val="22"/>
          <w:lang w:val="en-US"/>
        </w:rPr>
        <w:t>Neglected tropical diseases.</w:t>
      </w:r>
      <w:r w:rsidRPr="00E179E1">
        <w:rPr>
          <w:sz w:val="22"/>
          <w:szCs w:val="22"/>
          <w:lang w:val="en-US"/>
        </w:rPr>
        <w:t xml:space="preserve"> Www.who.int. https://www.who.int/health-topics/neglected-tropical-diseases#tab=tab_1</w:t>
      </w:r>
    </w:p>
    <w:p w14:paraId="3DEB31EE" w14:textId="244A1BE5" w:rsidR="00DC1125" w:rsidRPr="00E179E1" w:rsidRDefault="00E179E1" w:rsidP="00E179E1">
      <w:pPr>
        <w:pStyle w:val="NormalWeb"/>
        <w:numPr>
          <w:ilvl w:val="0"/>
          <w:numId w:val="13"/>
        </w:numPr>
        <w:spacing w:before="0" w:beforeAutospacing="0" w:after="0" w:afterAutospacing="0"/>
        <w:rPr>
          <w:sz w:val="22"/>
          <w:szCs w:val="22"/>
          <w:lang w:val="en-US"/>
        </w:rPr>
      </w:pPr>
      <w:r w:rsidRPr="00E179E1">
        <w:rPr>
          <w:sz w:val="22"/>
          <w:szCs w:val="22"/>
          <w:lang w:val="en-US"/>
        </w:rPr>
        <w:t xml:space="preserve">World Health Organization (WHO). (2026). </w:t>
      </w:r>
      <w:r w:rsidRPr="00E179E1">
        <w:rPr>
          <w:i/>
          <w:iCs/>
          <w:sz w:val="22"/>
          <w:szCs w:val="22"/>
          <w:lang w:val="en-US"/>
        </w:rPr>
        <w:t>Global health estimates: Leading causes of DALYs</w:t>
      </w:r>
      <w:r w:rsidRPr="00E179E1">
        <w:rPr>
          <w:sz w:val="22"/>
          <w:szCs w:val="22"/>
          <w:lang w:val="en-US"/>
        </w:rPr>
        <w:t>. Www.who.int. https://www.who.int/data/gho/data/themes/mortality-and-global-health-estimates/global-health-estimates-leading-causes-of-dalys/</w:t>
      </w:r>
    </w:p>
    <w:p w14:paraId="4EC15640" w14:textId="00B9F33D" w:rsidR="00E8245F" w:rsidRPr="00E179E1" w:rsidRDefault="00E8245F" w:rsidP="0066106E">
      <w:pPr>
        <w:spacing w:line="276" w:lineRule="auto"/>
        <w:jc w:val="both"/>
        <w:rPr>
          <w:rFonts w:ascii="Times New Roman" w:hAnsi="Times New Roman" w:cs="Times New Roman"/>
          <w:sz w:val="22"/>
          <w:szCs w:val="22"/>
          <w:lang w:val="en-US"/>
        </w:rPr>
      </w:pPr>
    </w:p>
    <w:p w14:paraId="5991A32A" w14:textId="43632CFA" w:rsidR="0066106E" w:rsidRDefault="0066106E" w:rsidP="0066106E">
      <w:pPr>
        <w:spacing w:line="276" w:lineRule="auto"/>
        <w:jc w:val="both"/>
        <w:rPr>
          <w:rFonts w:ascii="Times New Roman" w:hAnsi="Times New Roman" w:cs="Times New Roman"/>
          <w:sz w:val="22"/>
          <w:szCs w:val="22"/>
        </w:rPr>
      </w:pPr>
      <w:r>
        <w:rPr>
          <w:rFonts w:ascii="Times New Roman" w:hAnsi="Times New Roman" w:cs="Times New Roman"/>
          <w:sz w:val="22"/>
          <w:szCs w:val="22"/>
        </w:rPr>
        <w:t xml:space="preserve">Para el código completo y comentarios adicionales, revisar: </w:t>
      </w:r>
      <w:hyperlink r:id="rId21" w:history="1">
        <w:r w:rsidRPr="00E57F6A">
          <w:rPr>
            <w:rStyle w:val="Hyperlink"/>
            <w:rFonts w:ascii="Times New Roman" w:hAnsi="Times New Roman" w:cs="Times New Roman"/>
            <w:sz w:val="22"/>
            <w:szCs w:val="22"/>
          </w:rPr>
          <w:t>https://github.com/P-arsimony/DALY_DataAnalysis.git</w:t>
        </w:r>
      </w:hyperlink>
    </w:p>
    <w:p w14:paraId="2F909ADB" w14:textId="77777777" w:rsidR="0066106E" w:rsidRPr="00C66B8F" w:rsidRDefault="0066106E" w:rsidP="00C66B8F">
      <w:pPr>
        <w:spacing w:line="276" w:lineRule="auto"/>
        <w:jc w:val="both"/>
        <w:rPr>
          <w:rFonts w:ascii="Times New Roman" w:hAnsi="Times New Roman" w:cs="Times New Roman"/>
          <w:sz w:val="22"/>
          <w:szCs w:val="22"/>
        </w:rPr>
      </w:pPr>
    </w:p>
    <w:sectPr w:rsidR="0066106E" w:rsidRPr="00C66B8F">
      <w:headerReference w:type="default" r:id="rId22"/>
      <w:footerReference w:type="default" r:id="rId2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7AB4F" w14:textId="77777777" w:rsidR="002346F0" w:rsidRDefault="002346F0" w:rsidP="00403E57">
      <w:pPr>
        <w:spacing w:after="0" w:line="240" w:lineRule="auto"/>
      </w:pPr>
      <w:r>
        <w:separator/>
      </w:r>
    </w:p>
  </w:endnote>
  <w:endnote w:type="continuationSeparator" w:id="0">
    <w:p w14:paraId="0400DF4C" w14:textId="77777777" w:rsidR="002346F0" w:rsidRDefault="002346F0" w:rsidP="00403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51341752"/>
      <w:docPartObj>
        <w:docPartGallery w:val="Page Numbers (Bottom of Page)"/>
        <w:docPartUnique/>
      </w:docPartObj>
    </w:sdtPr>
    <w:sdtEndPr>
      <w:rPr>
        <w:rFonts w:ascii="Times New Roman" w:hAnsi="Times New Roman" w:cs="Times New Roman"/>
        <w:sz w:val="16"/>
        <w:szCs w:val="16"/>
      </w:rPr>
    </w:sdtEndPr>
    <w:sdtContent>
      <w:p w14:paraId="1D454F59" w14:textId="2311AA48" w:rsidR="00403E57" w:rsidRPr="00403E57" w:rsidRDefault="00403E57">
        <w:pPr>
          <w:pStyle w:val="Footer"/>
          <w:jc w:val="right"/>
          <w:rPr>
            <w:rFonts w:ascii="Times New Roman" w:hAnsi="Times New Roman" w:cs="Times New Roman"/>
            <w:sz w:val="16"/>
            <w:szCs w:val="16"/>
          </w:rPr>
        </w:pPr>
        <w:r w:rsidRPr="00403E57">
          <w:rPr>
            <w:rFonts w:ascii="Times New Roman" w:hAnsi="Times New Roman" w:cs="Times New Roman"/>
            <w:sz w:val="16"/>
            <w:szCs w:val="16"/>
          </w:rPr>
          <w:fldChar w:fldCharType="begin"/>
        </w:r>
        <w:r w:rsidRPr="00403E57">
          <w:rPr>
            <w:rFonts w:ascii="Times New Roman" w:hAnsi="Times New Roman" w:cs="Times New Roman"/>
            <w:sz w:val="16"/>
            <w:szCs w:val="16"/>
          </w:rPr>
          <w:instrText>PAGE   \* MERGEFORMAT</w:instrText>
        </w:r>
        <w:r w:rsidRPr="00403E57">
          <w:rPr>
            <w:rFonts w:ascii="Times New Roman" w:hAnsi="Times New Roman" w:cs="Times New Roman"/>
            <w:sz w:val="16"/>
            <w:szCs w:val="16"/>
          </w:rPr>
          <w:fldChar w:fldCharType="separate"/>
        </w:r>
        <w:r w:rsidRPr="00403E57">
          <w:rPr>
            <w:rFonts w:ascii="Times New Roman" w:hAnsi="Times New Roman" w:cs="Times New Roman"/>
            <w:sz w:val="16"/>
            <w:szCs w:val="16"/>
          </w:rPr>
          <w:t>2</w:t>
        </w:r>
        <w:r w:rsidRPr="00403E57">
          <w:rPr>
            <w:rFonts w:ascii="Times New Roman" w:hAnsi="Times New Roman" w:cs="Times New Roman"/>
            <w:sz w:val="16"/>
            <w:szCs w:val="16"/>
          </w:rPr>
          <w:fldChar w:fldCharType="end"/>
        </w:r>
      </w:p>
    </w:sdtContent>
  </w:sdt>
  <w:p w14:paraId="4FB6FB44" w14:textId="77777777" w:rsidR="00403E57" w:rsidRDefault="00403E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6EB9B" w14:textId="77777777" w:rsidR="002346F0" w:rsidRDefault="002346F0" w:rsidP="00403E57">
      <w:pPr>
        <w:spacing w:after="0" w:line="240" w:lineRule="auto"/>
      </w:pPr>
      <w:r>
        <w:separator/>
      </w:r>
    </w:p>
  </w:footnote>
  <w:footnote w:type="continuationSeparator" w:id="0">
    <w:p w14:paraId="6DD0C7C6" w14:textId="77777777" w:rsidR="002346F0" w:rsidRDefault="002346F0" w:rsidP="00403E57">
      <w:pPr>
        <w:spacing w:after="0" w:line="240" w:lineRule="auto"/>
      </w:pPr>
      <w:r>
        <w:continuationSeparator/>
      </w:r>
    </w:p>
  </w:footnote>
  <w:footnote w:id="1">
    <w:p w14:paraId="6EBABCC2" w14:textId="774C3A4D" w:rsidR="00DD248E" w:rsidRPr="004173BF" w:rsidRDefault="00DD248E">
      <w:pPr>
        <w:pStyle w:val="FootnoteText"/>
        <w:rPr>
          <w:rFonts w:ascii="Times New Roman" w:hAnsi="Times New Roman" w:cs="Times New Roman"/>
        </w:rPr>
      </w:pPr>
      <w:r w:rsidRPr="004173BF">
        <w:rPr>
          <w:rStyle w:val="FootnoteReference"/>
          <w:rFonts w:ascii="Times New Roman" w:hAnsi="Times New Roman" w:cs="Times New Roman"/>
        </w:rPr>
        <w:footnoteRef/>
      </w:r>
      <w:r w:rsidRPr="004173BF">
        <w:rPr>
          <w:rFonts w:ascii="Times New Roman" w:hAnsi="Times New Roman" w:cs="Times New Roman"/>
        </w:rPr>
        <w:t xml:space="preserve"> https://www.who.int/data/gho/data/themes/mortality-and-global-health-estimates/global-health-estimates-leading-causes-of-dalys/</w:t>
      </w:r>
    </w:p>
  </w:footnote>
  <w:footnote w:id="2">
    <w:p w14:paraId="37877E51" w14:textId="340FA70C" w:rsidR="00DD248E" w:rsidRPr="004173BF" w:rsidRDefault="00DD248E">
      <w:pPr>
        <w:pStyle w:val="FootnoteText"/>
        <w:rPr>
          <w:rFonts w:ascii="Times New Roman" w:hAnsi="Times New Roman" w:cs="Times New Roman"/>
        </w:rPr>
      </w:pPr>
      <w:r w:rsidRPr="004173BF">
        <w:rPr>
          <w:rStyle w:val="FootnoteReference"/>
          <w:rFonts w:ascii="Times New Roman" w:hAnsi="Times New Roman" w:cs="Times New Roman"/>
        </w:rPr>
        <w:footnoteRef/>
      </w:r>
      <w:r w:rsidRPr="004173BF">
        <w:rPr>
          <w:rFonts w:ascii="Times New Roman" w:hAnsi="Times New Roman" w:cs="Times New Roman"/>
        </w:rPr>
        <w:t xml:space="preserve"> https://globaldatalab.org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DBE6" w14:textId="75CB692A" w:rsidR="00403E57" w:rsidRPr="00403E57" w:rsidRDefault="00403E57" w:rsidP="00403E57">
    <w:pPr>
      <w:pStyle w:val="Header"/>
      <w:rPr>
        <w:rFonts w:ascii="Times New Roman" w:hAnsi="Times New Roman" w:cs="Times New Roman"/>
        <w:sz w:val="18"/>
        <w:szCs w:val="18"/>
      </w:rPr>
    </w:pPr>
    <w:r w:rsidRPr="00403E57">
      <w:rPr>
        <w:rFonts w:ascii="Times New Roman" w:hAnsi="Times New Roman" w:cs="Times New Roman"/>
        <w:sz w:val="18"/>
        <w:szCs w:val="18"/>
      </w:rPr>
      <w:t>Posgrado en Ciencias Biológicas, UNAM</w:t>
    </w:r>
    <w:r w:rsidRPr="00403E57">
      <w:rPr>
        <w:rFonts w:ascii="Times New Roman" w:hAnsi="Times New Roman" w:cs="Times New Roman"/>
        <w:sz w:val="18"/>
        <w:szCs w:val="18"/>
      </w:rPr>
      <w:ptab w:relativeTo="margin" w:alignment="center" w:leader="none"/>
    </w:r>
    <w:r>
      <w:rPr>
        <w:rFonts w:ascii="Times New Roman" w:hAnsi="Times New Roman" w:cs="Times New Roman"/>
        <w:sz w:val="18"/>
        <w:szCs w:val="18"/>
      </w:rPr>
      <w:t>Python 2026-2</w:t>
    </w:r>
    <w:r w:rsidRPr="00403E57">
      <w:rPr>
        <w:rFonts w:ascii="Times New Roman" w:hAnsi="Times New Roman" w:cs="Times New Roman"/>
        <w:sz w:val="18"/>
        <w:szCs w:val="18"/>
      </w:rPr>
      <w:ptab w:relativeTo="margin" w:alignment="right" w:leader="none"/>
    </w:r>
    <w:r w:rsidRPr="00403E57">
      <w:rPr>
        <w:rFonts w:ascii="Times New Roman" w:hAnsi="Times New Roman" w:cs="Times New Roman"/>
        <w:sz w:val="18"/>
        <w:szCs w:val="18"/>
      </w:rPr>
      <w:t>Castro Rodríguez Jorge Alberto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17E3"/>
    <w:multiLevelType w:val="multilevel"/>
    <w:tmpl w:val="2690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137B0"/>
    <w:multiLevelType w:val="multilevel"/>
    <w:tmpl w:val="2C66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A66A6"/>
    <w:multiLevelType w:val="hybridMultilevel"/>
    <w:tmpl w:val="3B0214F4"/>
    <w:lvl w:ilvl="0" w:tplc="726ABD5E">
      <w:numFmt w:val="bullet"/>
      <w:lvlText w:val="-"/>
      <w:lvlJc w:val="left"/>
      <w:pPr>
        <w:ind w:left="360" w:hanging="360"/>
      </w:pPr>
      <w:rPr>
        <w:rFonts w:ascii="Times New Roman" w:eastAsiaTheme="minorHAnsi"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D757901"/>
    <w:multiLevelType w:val="multilevel"/>
    <w:tmpl w:val="D512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C09A3"/>
    <w:multiLevelType w:val="hybridMultilevel"/>
    <w:tmpl w:val="ECB8F89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8A061CA"/>
    <w:multiLevelType w:val="hybridMultilevel"/>
    <w:tmpl w:val="7A84A4B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7B16888"/>
    <w:multiLevelType w:val="multilevel"/>
    <w:tmpl w:val="0E1E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44A20"/>
    <w:multiLevelType w:val="multilevel"/>
    <w:tmpl w:val="CFA6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F18E4"/>
    <w:multiLevelType w:val="hybridMultilevel"/>
    <w:tmpl w:val="C28ADA5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B446D31"/>
    <w:multiLevelType w:val="multilevel"/>
    <w:tmpl w:val="60FA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1B11BB"/>
    <w:multiLevelType w:val="hybridMultilevel"/>
    <w:tmpl w:val="A68E03FA"/>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44DE4656"/>
    <w:multiLevelType w:val="multilevel"/>
    <w:tmpl w:val="15B8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B1779"/>
    <w:multiLevelType w:val="hybridMultilevel"/>
    <w:tmpl w:val="FE689288"/>
    <w:lvl w:ilvl="0" w:tplc="273C6E5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CA79E2"/>
    <w:multiLevelType w:val="multilevel"/>
    <w:tmpl w:val="621C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DE3A77"/>
    <w:multiLevelType w:val="hybridMultilevel"/>
    <w:tmpl w:val="66E01A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4E2199C"/>
    <w:multiLevelType w:val="hybridMultilevel"/>
    <w:tmpl w:val="782C98CA"/>
    <w:lvl w:ilvl="0" w:tplc="08090015">
      <w:start w:val="1"/>
      <w:numFmt w:val="upperLetter"/>
      <w:lvlText w:val="%1."/>
      <w:lvlJc w:val="left"/>
      <w:pPr>
        <w:ind w:left="1428" w:hanging="360"/>
      </w:pPr>
    </w:lvl>
    <w:lvl w:ilvl="1" w:tplc="08090019" w:tentative="1">
      <w:start w:val="1"/>
      <w:numFmt w:val="lowerLetter"/>
      <w:lvlText w:val="%2."/>
      <w:lvlJc w:val="left"/>
      <w:pPr>
        <w:ind w:left="2148" w:hanging="360"/>
      </w:pPr>
    </w:lvl>
    <w:lvl w:ilvl="2" w:tplc="0809001B" w:tentative="1">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6" w15:restartNumberingAfterBreak="0">
    <w:nsid w:val="5FEC2B0D"/>
    <w:multiLevelType w:val="hybridMultilevel"/>
    <w:tmpl w:val="AF5014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E730D3B"/>
    <w:multiLevelType w:val="hybridMultilevel"/>
    <w:tmpl w:val="6ECE55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13440191">
    <w:abstractNumId w:val="0"/>
  </w:num>
  <w:num w:numId="2" w16cid:durableId="1650404111">
    <w:abstractNumId w:val="5"/>
  </w:num>
  <w:num w:numId="3" w16cid:durableId="1550920748">
    <w:abstractNumId w:val="10"/>
  </w:num>
  <w:num w:numId="4" w16cid:durableId="1370300285">
    <w:abstractNumId w:val="13"/>
  </w:num>
  <w:num w:numId="5" w16cid:durableId="103186307">
    <w:abstractNumId w:val="9"/>
  </w:num>
  <w:num w:numId="6" w16cid:durableId="1698769980">
    <w:abstractNumId w:val="6"/>
  </w:num>
  <w:num w:numId="7" w16cid:durableId="148836686">
    <w:abstractNumId w:val="7"/>
  </w:num>
  <w:num w:numId="8" w16cid:durableId="566839956">
    <w:abstractNumId w:val="1"/>
  </w:num>
  <w:num w:numId="9" w16cid:durableId="912665505">
    <w:abstractNumId w:val="11"/>
  </w:num>
  <w:num w:numId="10" w16cid:durableId="1633167545">
    <w:abstractNumId w:val="3"/>
  </w:num>
  <w:num w:numId="11" w16cid:durableId="1812672770">
    <w:abstractNumId w:val="16"/>
  </w:num>
  <w:num w:numId="12" w16cid:durableId="1240407976">
    <w:abstractNumId w:val="4"/>
  </w:num>
  <w:num w:numId="13" w16cid:durableId="1369643364">
    <w:abstractNumId w:val="8"/>
  </w:num>
  <w:num w:numId="14" w16cid:durableId="505050053">
    <w:abstractNumId w:val="12"/>
  </w:num>
  <w:num w:numId="15" w16cid:durableId="2074087072">
    <w:abstractNumId w:val="15"/>
  </w:num>
  <w:num w:numId="16" w16cid:durableId="1353993467">
    <w:abstractNumId w:val="17"/>
  </w:num>
  <w:num w:numId="17" w16cid:durableId="1885094431">
    <w:abstractNumId w:val="14"/>
  </w:num>
  <w:num w:numId="18" w16cid:durableId="7850025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E0A"/>
    <w:rsid w:val="00017DFD"/>
    <w:rsid w:val="00026B75"/>
    <w:rsid w:val="00031CC4"/>
    <w:rsid w:val="00034E43"/>
    <w:rsid w:val="00042063"/>
    <w:rsid w:val="00042903"/>
    <w:rsid w:val="00045CB3"/>
    <w:rsid w:val="0005353C"/>
    <w:rsid w:val="00061C9E"/>
    <w:rsid w:val="00072147"/>
    <w:rsid w:val="000726FE"/>
    <w:rsid w:val="00075C35"/>
    <w:rsid w:val="0009494E"/>
    <w:rsid w:val="000A223A"/>
    <w:rsid w:val="000A4422"/>
    <w:rsid w:val="000A670C"/>
    <w:rsid w:val="000B240B"/>
    <w:rsid w:val="000B5F51"/>
    <w:rsid w:val="000D1F4F"/>
    <w:rsid w:val="000E1E6D"/>
    <w:rsid w:val="000E466E"/>
    <w:rsid w:val="000F2C96"/>
    <w:rsid w:val="000F3A2D"/>
    <w:rsid w:val="00101DD6"/>
    <w:rsid w:val="001212A7"/>
    <w:rsid w:val="0012436B"/>
    <w:rsid w:val="00141F07"/>
    <w:rsid w:val="00142500"/>
    <w:rsid w:val="00157C84"/>
    <w:rsid w:val="00170831"/>
    <w:rsid w:val="00186EF6"/>
    <w:rsid w:val="001927CF"/>
    <w:rsid w:val="001C7EBB"/>
    <w:rsid w:val="001D5E4C"/>
    <w:rsid w:val="001E3C20"/>
    <w:rsid w:val="001F1C94"/>
    <w:rsid w:val="002234EB"/>
    <w:rsid w:val="002321A6"/>
    <w:rsid w:val="002346F0"/>
    <w:rsid w:val="00242E3B"/>
    <w:rsid w:val="002628F5"/>
    <w:rsid w:val="00262C24"/>
    <w:rsid w:val="00265F72"/>
    <w:rsid w:val="00285F7B"/>
    <w:rsid w:val="0029014B"/>
    <w:rsid w:val="002A0CC6"/>
    <w:rsid w:val="002A40A9"/>
    <w:rsid w:val="002C3C7E"/>
    <w:rsid w:val="002D6D90"/>
    <w:rsid w:val="002E303B"/>
    <w:rsid w:val="002E6044"/>
    <w:rsid w:val="002E7A3F"/>
    <w:rsid w:val="002E7AAD"/>
    <w:rsid w:val="002F0196"/>
    <w:rsid w:val="002F2481"/>
    <w:rsid w:val="002F6373"/>
    <w:rsid w:val="00311CC3"/>
    <w:rsid w:val="003138FB"/>
    <w:rsid w:val="003161CC"/>
    <w:rsid w:val="003342DB"/>
    <w:rsid w:val="0034383E"/>
    <w:rsid w:val="00343ECE"/>
    <w:rsid w:val="003558FC"/>
    <w:rsid w:val="00366099"/>
    <w:rsid w:val="003731A1"/>
    <w:rsid w:val="00377582"/>
    <w:rsid w:val="00377B4C"/>
    <w:rsid w:val="003A4D27"/>
    <w:rsid w:val="003C1834"/>
    <w:rsid w:val="003C4C9E"/>
    <w:rsid w:val="003C52CB"/>
    <w:rsid w:val="003C75EF"/>
    <w:rsid w:val="003F531B"/>
    <w:rsid w:val="00403E57"/>
    <w:rsid w:val="00411601"/>
    <w:rsid w:val="004173BF"/>
    <w:rsid w:val="00417AAC"/>
    <w:rsid w:val="0044318A"/>
    <w:rsid w:val="004809E6"/>
    <w:rsid w:val="00483EA7"/>
    <w:rsid w:val="004A02DE"/>
    <w:rsid w:val="004A2C8D"/>
    <w:rsid w:val="004A6B04"/>
    <w:rsid w:val="004B748B"/>
    <w:rsid w:val="004C5D45"/>
    <w:rsid w:val="004D6454"/>
    <w:rsid w:val="004E2310"/>
    <w:rsid w:val="004F1FAA"/>
    <w:rsid w:val="0053267E"/>
    <w:rsid w:val="00546B2B"/>
    <w:rsid w:val="00563AE2"/>
    <w:rsid w:val="005A2A18"/>
    <w:rsid w:val="005A610C"/>
    <w:rsid w:val="005B4A0B"/>
    <w:rsid w:val="005D496B"/>
    <w:rsid w:val="005F1BE7"/>
    <w:rsid w:val="00605B53"/>
    <w:rsid w:val="00614143"/>
    <w:rsid w:val="00621A96"/>
    <w:rsid w:val="0063086C"/>
    <w:rsid w:val="00630E72"/>
    <w:rsid w:val="0063714A"/>
    <w:rsid w:val="00642F5E"/>
    <w:rsid w:val="0066106E"/>
    <w:rsid w:val="00672001"/>
    <w:rsid w:val="006766E3"/>
    <w:rsid w:val="00677AE4"/>
    <w:rsid w:val="0068219E"/>
    <w:rsid w:val="00687A74"/>
    <w:rsid w:val="00690A73"/>
    <w:rsid w:val="00691B2A"/>
    <w:rsid w:val="006A0847"/>
    <w:rsid w:val="006B569D"/>
    <w:rsid w:val="006C7B00"/>
    <w:rsid w:val="006D50A7"/>
    <w:rsid w:val="006F23A0"/>
    <w:rsid w:val="006F489C"/>
    <w:rsid w:val="006F6216"/>
    <w:rsid w:val="006F6630"/>
    <w:rsid w:val="00717D39"/>
    <w:rsid w:val="007267A7"/>
    <w:rsid w:val="00732FB8"/>
    <w:rsid w:val="007349F2"/>
    <w:rsid w:val="00740986"/>
    <w:rsid w:val="00751E0A"/>
    <w:rsid w:val="00756A12"/>
    <w:rsid w:val="00785C5C"/>
    <w:rsid w:val="00786215"/>
    <w:rsid w:val="00786C28"/>
    <w:rsid w:val="0079143D"/>
    <w:rsid w:val="00792155"/>
    <w:rsid w:val="007A1F7A"/>
    <w:rsid w:val="007A510A"/>
    <w:rsid w:val="007B6E0E"/>
    <w:rsid w:val="007F6C1B"/>
    <w:rsid w:val="0081713A"/>
    <w:rsid w:val="00823A7B"/>
    <w:rsid w:val="00846D79"/>
    <w:rsid w:val="008640F0"/>
    <w:rsid w:val="00864840"/>
    <w:rsid w:val="00871061"/>
    <w:rsid w:val="00884DBF"/>
    <w:rsid w:val="008A2496"/>
    <w:rsid w:val="008A5266"/>
    <w:rsid w:val="008A5698"/>
    <w:rsid w:val="008B2F0C"/>
    <w:rsid w:val="008C7D46"/>
    <w:rsid w:val="008E1E4F"/>
    <w:rsid w:val="008E40F3"/>
    <w:rsid w:val="008E4D11"/>
    <w:rsid w:val="008F6963"/>
    <w:rsid w:val="009067EA"/>
    <w:rsid w:val="009246FA"/>
    <w:rsid w:val="00932550"/>
    <w:rsid w:val="0093559E"/>
    <w:rsid w:val="00972130"/>
    <w:rsid w:val="00986709"/>
    <w:rsid w:val="00990792"/>
    <w:rsid w:val="00995F08"/>
    <w:rsid w:val="009B0A1E"/>
    <w:rsid w:val="009D0A05"/>
    <w:rsid w:val="009D27F7"/>
    <w:rsid w:val="009F7176"/>
    <w:rsid w:val="00A03335"/>
    <w:rsid w:val="00A0448D"/>
    <w:rsid w:val="00A14441"/>
    <w:rsid w:val="00A30BF3"/>
    <w:rsid w:val="00A34DF1"/>
    <w:rsid w:val="00A44A93"/>
    <w:rsid w:val="00A467CD"/>
    <w:rsid w:val="00A51B67"/>
    <w:rsid w:val="00A527AC"/>
    <w:rsid w:val="00A85298"/>
    <w:rsid w:val="00A86508"/>
    <w:rsid w:val="00A92269"/>
    <w:rsid w:val="00A95F0A"/>
    <w:rsid w:val="00A96F87"/>
    <w:rsid w:val="00AA15EE"/>
    <w:rsid w:val="00AA2242"/>
    <w:rsid w:val="00AB5679"/>
    <w:rsid w:val="00AC140B"/>
    <w:rsid w:val="00AC5340"/>
    <w:rsid w:val="00AF3445"/>
    <w:rsid w:val="00B010DB"/>
    <w:rsid w:val="00B01263"/>
    <w:rsid w:val="00B056BF"/>
    <w:rsid w:val="00B06908"/>
    <w:rsid w:val="00B10223"/>
    <w:rsid w:val="00B2413E"/>
    <w:rsid w:val="00B24AF2"/>
    <w:rsid w:val="00B400D9"/>
    <w:rsid w:val="00B53045"/>
    <w:rsid w:val="00B5670C"/>
    <w:rsid w:val="00B64B72"/>
    <w:rsid w:val="00B754D6"/>
    <w:rsid w:val="00B81D05"/>
    <w:rsid w:val="00B83467"/>
    <w:rsid w:val="00BA4F5D"/>
    <w:rsid w:val="00BB1ABB"/>
    <w:rsid w:val="00BB27B2"/>
    <w:rsid w:val="00BB6687"/>
    <w:rsid w:val="00BC3E05"/>
    <w:rsid w:val="00BC49C3"/>
    <w:rsid w:val="00BE1816"/>
    <w:rsid w:val="00BE59E9"/>
    <w:rsid w:val="00BE706E"/>
    <w:rsid w:val="00C10379"/>
    <w:rsid w:val="00C110E6"/>
    <w:rsid w:val="00C12A02"/>
    <w:rsid w:val="00C12E1E"/>
    <w:rsid w:val="00C2408A"/>
    <w:rsid w:val="00C2460D"/>
    <w:rsid w:val="00C6074A"/>
    <w:rsid w:val="00C632A2"/>
    <w:rsid w:val="00C64FCC"/>
    <w:rsid w:val="00C66B8F"/>
    <w:rsid w:val="00C71801"/>
    <w:rsid w:val="00C81E34"/>
    <w:rsid w:val="00C96D4B"/>
    <w:rsid w:val="00CA1FF0"/>
    <w:rsid w:val="00CC6ACA"/>
    <w:rsid w:val="00CD2179"/>
    <w:rsid w:val="00CE15FC"/>
    <w:rsid w:val="00CE1F3F"/>
    <w:rsid w:val="00D270E7"/>
    <w:rsid w:val="00D31116"/>
    <w:rsid w:val="00D363C3"/>
    <w:rsid w:val="00D465F5"/>
    <w:rsid w:val="00D52460"/>
    <w:rsid w:val="00D707EB"/>
    <w:rsid w:val="00D7232A"/>
    <w:rsid w:val="00D72D74"/>
    <w:rsid w:val="00D74B9A"/>
    <w:rsid w:val="00D83099"/>
    <w:rsid w:val="00D8697C"/>
    <w:rsid w:val="00DB1404"/>
    <w:rsid w:val="00DB7E4E"/>
    <w:rsid w:val="00DC1125"/>
    <w:rsid w:val="00DC12EC"/>
    <w:rsid w:val="00DD2072"/>
    <w:rsid w:val="00DD248E"/>
    <w:rsid w:val="00DD666F"/>
    <w:rsid w:val="00DE2979"/>
    <w:rsid w:val="00DE2C36"/>
    <w:rsid w:val="00DF101E"/>
    <w:rsid w:val="00DF7820"/>
    <w:rsid w:val="00E00113"/>
    <w:rsid w:val="00E018AA"/>
    <w:rsid w:val="00E06E11"/>
    <w:rsid w:val="00E1269D"/>
    <w:rsid w:val="00E179E1"/>
    <w:rsid w:val="00E539F9"/>
    <w:rsid w:val="00E62169"/>
    <w:rsid w:val="00E67035"/>
    <w:rsid w:val="00E70A31"/>
    <w:rsid w:val="00E8245F"/>
    <w:rsid w:val="00E8785A"/>
    <w:rsid w:val="00E97CFB"/>
    <w:rsid w:val="00EA5D2E"/>
    <w:rsid w:val="00ED163A"/>
    <w:rsid w:val="00EE33EC"/>
    <w:rsid w:val="00EE36FB"/>
    <w:rsid w:val="00EF72D8"/>
    <w:rsid w:val="00F03201"/>
    <w:rsid w:val="00F03AA6"/>
    <w:rsid w:val="00F24FD9"/>
    <w:rsid w:val="00F31E5E"/>
    <w:rsid w:val="00F4284C"/>
    <w:rsid w:val="00F5038A"/>
    <w:rsid w:val="00F5183C"/>
    <w:rsid w:val="00F54D72"/>
    <w:rsid w:val="00F60352"/>
    <w:rsid w:val="00F76A01"/>
    <w:rsid w:val="00F84064"/>
    <w:rsid w:val="00F91C1B"/>
    <w:rsid w:val="00F94C49"/>
    <w:rsid w:val="00F94FD9"/>
    <w:rsid w:val="00FA4662"/>
    <w:rsid w:val="00FA7DEA"/>
    <w:rsid w:val="00FD0A04"/>
    <w:rsid w:val="00FE25A7"/>
    <w:rsid w:val="00FF11E4"/>
    <w:rsid w:val="00FF476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9DBAD"/>
  <w15:chartTrackingRefBased/>
  <w15:docId w15:val="{646A29DE-A03D-4ADE-9AFB-E3481827A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E0A"/>
    <w:rPr>
      <w:rFonts w:eastAsiaTheme="majorEastAsia" w:cstheme="majorBidi"/>
      <w:color w:val="272727" w:themeColor="text1" w:themeTint="D8"/>
    </w:rPr>
  </w:style>
  <w:style w:type="paragraph" w:styleId="Title">
    <w:name w:val="Title"/>
    <w:basedOn w:val="Normal"/>
    <w:next w:val="Normal"/>
    <w:link w:val="TitleChar"/>
    <w:uiPriority w:val="10"/>
    <w:qFormat/>
    <w:rsid w:val="00751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E0A"/>
    <w:pPr>
      <w:spacing w:before="160"/>
      <w:jc w:val="center"/>
    </w:pPr>
    <w:rPr>
      <w:i/>
      <w:iCs/>
      <w:color w:val="404040" w:themeColor="text1" w:themeTint="BF"/>
    </w:rPr>
  </w:style>
  <w:style w:type="character" w:customStyle="1" w:styleId="QuoteChar">
    <w:name w:val="Quote Char"/>
    <w:basedOn w:val="DefaultParagraphFont"/>
    <w:link w:val="Quote"/>
    <w:uiPriority w:val="29"/>
    <w:rsid w:val="00751E0A"/>
    <w:rPr>
      <w:i/>
      <w:iCs/>
      <w:color w:val="404040" w:themeColor="text1" w:themeTint="BF"/>
    </w:rPr>
  </w:style>
  <w:style w:type="paragraph" w:styleId="ListParagraph">
    <w:name w:val="List Paragraph"/>
    <w:basedOn w:val="Normal"/>
    <w:uiPriority w:val="34"/>
    <w:qFormat/>
    <w:rsid w:val="00751E0A"/>
    <w:pPr>
      <w:ind w:left="720"/>
      <w:contextualSpacing/>
    </w:pPr>
  </w:style>
  <w:style w:type="character" w:styleId="IntenseEmphasis">
    <w:name w:val="Intense Emphasis"/>
    <w:basedOn w:val="DefaultParagraphFont"/>
    <w:uiPriority w:val="21"/>
    <w:qFormat/>
    <w:rsid w:val="00751E0A"/>
    <w:rPr>
      <w:i/>
      <w:iCs/>
      <w:color w:val="0F4761" w:themeColor="accent1" w:themeShade="BF"/>
    </w:rPr>
  </w:style>
  <w:style w:type="paragraph" w:styleId="IntenseQuote">
    <w:name w:val="Intense Quote"/>
    <w:basedOn w:val="Normal"/>
    <w:next w:val="Normal"/>
    <w:link w:val="IntenseQuoteChar"/>
    <w:uiPriority w:val="30"/>
    <w:qFormat/>
    <w:rsid w:val="00751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E0A"/>
    <w:rPr>
      <w:i/>
      <w:iCs/>
      <w:color w:val="0F4761" w:themeColor="accent1" w:themeShade="BF"/>
    </w:rPr>
  </w:style>
  <w:style w:type="character" w:styleId="IntenseReference">
    <w:name w:val="Intense Reference"/>
    <w:basedOn w:val="DefaultParagraphFont"/>
    <w:uiPriority w:val="32"/>
    <w:qFormat/>
    <w:rsid w:val="00751E0A"/>
    <w:rPr>
      <w:b/>
      <w:bCs/>
      <w:smallCaps/>
      <w:color w:val="0F4761" w:themeColor="accent1" w:themeShade="BF"/>
      <w:spacing w:val="5"/>
    </w:rPr>
  </w:style>
  <w:style w:type="character" w:styleId="Hyperlink">
    <w:name w:val="Hyperlink"/>
    <w:basedOn w:val="DefaultParagraphFont"/>
    <w:uiPriority w:val="99"/>
    <w:unhideWhenUsed/>
    <w:rsid w:val="00AC5340"/>
    <w:rPr>
      <w:color w:val="467886" w:themeColor="hyperlink"/>
      <w:u w:val="single"/>
    </w:rPr>
  </w:style>
  <w:style w:type="character" w:styleId="UnresolvedMention">
    <w:name w:val="Unresolved Mention"/>
    <w:basedOn w:val="DefaultParagraphFont"/>
    <w:uiPriority w:val="99"/>
    <w:semiHidden/>
    <w:unhideWhenUsed/>
    <w:rsid w:val="00AC5340"/>
    <w:rPr>
      <w:color w:val="605E5C"/>
      <w:shd w:val="clear" w:color="auto" w:fill="E1DFDD"/>
    </w:rPr>
  </w:style>
  <w:style w:type="paragraph" w:styleId="Header">
    <w:name w:val="header"/>
    <w:basedOn w:val="Normal"/>
    <w:link w:val="HeaderChar"/>
    <w:uiPriority w:val="99"/>
    <w:unhideWhenUsed/>
    <w:rsid w:val="00403E57"/>
    <w:pPr>
      <w:tabs>
        <w:tab w:val="center" w:pos="4419"/>
        <w:tab w:val="right" w:pos="8838"/>
      </w:tabs>
      <w:spacing w:after="0" w:line="240" w:lineRule="auto"/>
    </w:pPr>
  </w:style>
  <w:style w:type="character" w:customStyle="1" w:styleId="HeaderChar">
    <w:name w:val="Header Char"/>
    <w:basedOn w:val="DefaultParagraphFont"/>
    <w:link w:val="Header"/>
    <w:uiPriority w:val="99"/>
    <w:rsid w:val="00403E57"/>
  </w:style>
  <w:style w:type="paragraph" w:styleId="Footer">
    <w:name w:val="footer"/>
    <w:basedOn w:val="Normal"/>
    <w:link w:val="FooterChar"/>
    <w:uiPriority w:val="99"/>
    <w:unhideWhenUsed/>
    <w:rsid w:val="00403E57"/>
    <w:pPr>
      <w:tabs>
        <w:tab w:val="center" w:pos="4419"/>
        <w:tab w:val="right" w:pos="8838"/>
      </w:tabs>
      <w:spacing w:after="0" w:line="240" w:lineRule="auto"/>
    </w:pPr>
  </w:style>
  <w:style w:type="character" w:customStyle="1" w:styleId="FooterChar">
    <w:name w:val="Footer Char"/>
    <w:basedOn w:val="DefaultParagraphFont"/>
    <w:link w:val="Footer"/>
    <w:uiPriority w:val="99"/>
    <w:rsid w:val="00403E57"/>
  </w:style>
  <w:style w:type="table" w:styleId="TableGrid">
    <w:name w:val="Table Grid"/>
    <w:basedOn w:val="TableNormal"/>
    <w:uiPriority w:val="39"/>
    <w:rsid w:val="00FD0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D248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D248E"/>
    <w:rPr>
      <w:sz w:val="20"/>
      <w:szCs w:val="20"/>
    </w:rPr>
  </w:style>
  <w:style w:type="character" w:styleId="FootnoteReference">
    <w:name w:val="footnote reference"/>
    <w:basedOn w:val="DefaultParagraphFont"/>
    <w:uiPriority w:val="99"/>
    <w:semiHidden/>
    <w:unhideWhenUsed/>
    <w:rsid w:val="00DD248E"/>
    <w:rPr>
      <w:vertAlign w:val="superscript"/>
    </w:rPr>
  </w:style>
  <w:style w:type="paragraph" w:styleId="Caption">
    <w:name w:val="caption"/>
    <w:basedOn w:val="Normal"/>
    <w:next w:val="Normal"/>
    <w:uiPriority w:val="35"/>
    <w:unhideWhenUsed/>
    <w:qFormat/>
    <w:rsid w:val="00CD2179"/>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DC1125"/>
    <w:rPr>
      <w:color w:val="96607D" w:themeColor="followedHyperlink"/>
      <w:u w:val="single"/>
    </w:rPr>
  </w:style>
  <w:style w:type="paragraph" w:styleId="NormalWeb">
    <w:name w:val="Normal (Web)"/>
    <w:basedOn w:val="Normal"/>
    <w:uiPriority w:val="99"/>
    <w:unhideWhenUsed/>
    <w:rsid w:val="00E179E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Strong">
    <w:name w:val="Strong"/>
    <w:basedOn w:val="DefaultParagraphFont"/>
    <w:uiPriority w:val="22"/>
    <w:qFormat/>
    <w:rsid w:val="00BE59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yperlink" Target="https://github.com/P-arsimony/DALY_DataAnalysis.gi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98422DCEB284D4CA91266112E3A94DA" ma:contentTypeVersion="11" ma:contentTypeDescription="Create a new document." ma:contentTypeScope="" ma:versionID="bd06a88b3a05408494e4cf45acc48428">
  <xsd:schema xmlns:xsd="http://www.w3.org/2001/XMLSchema" xmlns:xs="http://www.w3.org/2001/XMLSchema" xmlns:p="http://schemas.microsoft.com/office/2006/metadata/properties" xmlns:ns3="7c52287a-0121-4268-86e1-04b664926fdd" xmlns:ns4="ba34c844-aa72-486c-9fe0-15e8ec3179e1" targetNamespace="http://schemas.microsoft.com/office/2006/metadata/properties" ma:root="true" ma:fieldsID="a9c71dcac8cc29ab7b622e294ccbb61d" ns3:_="" ns4:_="">
    <xsd:import namespace="7c52287a-0121-4268-86e1-04b664926fdd"/>
    <xsd:import namespace="ba34c844-aa72-486c-9fe0-15e8ec3179e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_activity"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52287a-0121-4268-86e1-04b664926f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34c844-aa72-486c-9fe0-15e8ec3179e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c52287a-0121-4268-86e1-04b664926fdd" xsi:nil="true"/>
  </documentManagement>
</p:properties>
</file>

<file path=customXml/itemProps1.xml><?xml version="1.0" encoding="utf-8"?>
<ds:datastoreItem xmlns:ds="http://schemas.openxmlformats.org/officeDocument/2006/customXml" ds:itemID="{81CF515A-CC2A-4B2A-A2AF-472F7CEB228B}">
  <ds:schemaRefs>
    <ds:schemaRef ds:uri="http://schemas.openxmlformats.org/officeDocument/2006/bibliography"/>
  </ds:schemaRefs>
</ds:datastoreItem>
</file>

<file path=customXml/itemProps2.xml><?xml version="1.0" encoding="utf-8"?>
<ds:datastoreItem xmlns:ds="http://schemas.openxmlformats.org/officeDocument/2006/customXml" ds:itemID="{44EF079D-959C-4E6E-BACA-23FD6AA59E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52287a-0121-4268-86e1-04b664926fdd"/>
    <ds:schemaRef ds:uri="ba34c844-aa72-486c-9fe0-15e8ec3179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9BA38B-ADF0-48A1-9290-138EF264FB21}">
  <ds:schemaRefs>
    <ds:schemaRef ds:uri="http://schemas.microsoft.com/sharepoint/v3/contenttype/forms"/>
  </ds:schemaRefs>
</ds:datastoreItem>
</file>

<file path=customXml/itemProps4.xml><?xml version="1.0" encoding="utf-8"?>
<ds:datastoreItem xmlns:ds="http://schemas.openxmlformats.org/officeDocument/2006/customXml" ds:itemID="{CF6B1AE9-FE2E-4891-BC02-2A054385823C}">
  <ds:schemaRefs>
    <ds:schemaRef ds:uri="http://schemas.microsoft.com/office/2006/metadata/properties"/>
    <ds:schemaRef ds:uri="http://schemas.microsoft.com/office/infopath/2007/PartnerControls"/>
    <ds:schemaRef ds:uri="7c52287a-0121-4268-86e1-04b664926fd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5025</Words>
  <Characters>27643</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ALBERTO CASTRO RODRIGUEZ</dc:creator>
  <cp:keywords/>
  <dc:description/>
  <cp:lastModifiedBy>JORGE ALBERTO CASTRO RODRIGUEZ</cp:lastModifiedBy>
  <cp:revision>3</cp:revision>
  <dcterms:created xsi:type="dcterms:W3CDTF">2026-06-05T05:26:00Z</dcterms:created>
  <dcterms:modified xsi:type="dcterms:W3CDTF">2026-06-05T05:26:00Z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0x010100C98422DCEB284D4CA91266112E3A94DA</vt:lpwstr>
  </property>
</Properties>
</file>