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ABC Fintech – Information Security Policy</w:t>
      </w:r>
    </w:p>
    <w:p>
      <w:r>
        <w:t>Sample document for the fictional ABC Fintech dataset. All names, dates, events, and company information are illustrative.</w:t>
      </w:r>
    </w:p>
    <w:p>
      <w:pPr>
        <w:pStyle w:val="Heading1"/>
      </w:pPr>
      <w:r>
        <w:t>Purpose</w:t>
      </w:r>
    </w:p>
    <w:p>
      <w:r>
        <w:t>Defines basic information-security practices for employees, contractors, and approved vendors.</w:t>
      </w:r>
    </w:p>
    <w:p>
      <w:pPr>
        <w:pStyle w:val="Heading1"/>
      </w:pPr>
      <w:r>
        <w:t>Access Control</w:t>
      </w:r>
    </w:p>
    <w:p>
      <w:r>
        <w:t>Access to customer information, source code, cloud systems, and financial systems must follow business need and minimum required access.</w:t>
      </w:r>
    </w:p>
    <w:p>
      <w:pPr>
        <w:pStyle w:val="Heading1"/>
      </w:pPr>
      <w:r>
        <w:t>Authentication</w:t>
      </w:r>
    </w:p>
    <w:p>
      <w:r>
        <w:t>Employees must use strong passwords and multi-factor authentication where available. Shared credentials are prohibited. API secrets must be stored in approved secret-management systems.</w:t>
      </w:r>
    </w:p>
    <w:p>
      <w:pPr>
        <w:pStyle w:val="Heading1"/>
      </w:pPr>
      <w:r>
        <w:t>Customer Data</w:t>
      </w:r>
    </w:p>
    <w:p>
      <w:r>
        <w:t>Customer information may only be accessed for legitimate business purposes and must not be copied to personal devices or unauthorized channels.</w:t>
      </w:r>
    </w:p>
    <w:p>
      <w:pPr>
        <w:pStyle w:val="Heading1"/>
      </w:pPr>
      <w:r>
        <w:t>Software Development</w:t>
      </w:r>
    </w:p>
    <w:p>
      <w:r>
        <w:t>Code changes should be reviewed before production deployment. Sandbox environments and test data should be used for development and integration.</w:t>
      </w:r>
    </w:p>
    <w:p>
      <w:pPr>
        <w:pStyle w:val="Heading1"/>
      </w:pPr>
      <w:r>
        <w:t>Security Incidents</w:t>
      </w:r>
    </w:p>
    <w:p>
      <w:r>
        <w:t>Suspected unauthorized access, lost credentials, malware, data exposure, or similar events must be reported promptly.</w:t>
      </w:r>
    </w:p>
    <w:p>
      <w:pPr>
        <w:pStyle w:val="Heading1"/>
      </w:pPr>
      <w:r>
        <w:t>Vendor Security</w:t>
      </w:r>
    </w:p>
    <w:p>
      <w:r>
        <w:t>Third-party vendors handling company or customer information should be evaluated for security and confidentiality controls.</w:t>
      </w:r>
    </w:p>
    <w:p>
      <w:r>
        <w:t>Document Owner: ABC Fintech Management</w:t>
      </w:r>
    </w:p>
    <w:p>
      <w:r>
        <w:t>Version: 1.0 | Date: 26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