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pPr>
      <w:r>
        <w:rPr>
          <w:rFonts w:ascii="Times New Roman" w:hAnsi="Times New Roman" w:cs="Times New Roman" w:eastAsia="Times New Roman"/>
          <w:rFonts w:ascii="Times New Roman" w:hAnsi="Times New Roman"/>
          <w:b w:val="0"/>
          <w:i w:val="0"/>
          <w:sz w:val="24"/>
        </w:rPr>
        <w:t>УДК 004.414.23 + 621.865.8</w:t>
      </w:r>
    </w:p>
    <w:p>
      <w:pPr>
        <w:spacing w:after="80"/>
        <w:ind w:firstLine="0"/>
        <w:jc w:val="center"/>
      </w:pPr>
      <w:r>
        <w:rPr>
          <w:rFonts w:ascii="Times New Roman" w:hAnsi="Times New Roman" w:cs="Times New Roman" w:eastAsia="Times New Roman"/>
          <w:rFonts w:ascii="Times New Roman" w:hAnsi="Times New Roman"/>
          <w:b/>
          <w:i w:val="0"/>
          <w:sz w:val="24"/>
        </w:rPr>
        <w:t>ФОРМАЛЬНАЯ ВЕРИФИКАЦИЯ КООРДИНАЦИИ ПОХОДКИ</w:t>
        <w:br/>
        <w:t>ШЕСТИНОГОГО РОБОТА МЕТОДОМ СЕТЕЙ ПЕТРИ</w:t>
      </w:r>
    </w:p>
    <w:p>
      <w:pPr>
        <w:spacing w:after="0"/>
        <w:ind w:firstLine="0"/>
      </w:pPr>
      <w:r>
        <w:rPr>
          <w:rFonts w:ascii="Times New Roman" w:hAnsi="Times New Roman" w:cs="Times New Roman" w:eastAsia="Times New Roman"/>
          <w:rFonts w:ascii="Times New Roman" w:hAnsi="Times New Roman"/>
          <w:b w:val="0"/>
          <w:i w:val="0"/>
          <w:sz w:val="24"/>
        </w:rPr>
        <w:t>В.П. Романов</w:t>
      </w:r>
    </w:p>
    <w:p>
      <w:pPr>
        <w:spacing w:after="40"/>
        <w:ind w:firstLine="0"/>
      </w:pPr>
      <w:r>
        <w:rPr>
          <w:rFonts w:ascii="Times New Roman" w:hAnsi="Times New Roman" w:cs="Times New Roman" w:eastAsia="Times New Roman"/>
          <w:rFonts w:ascii="Times New Roman" w:hAnsi="Times New Roman"/>
          <w:b w:val="0"/>
          <w:i w:val="0"/>
          <w:sz w:val="22"/>
        </w:rPr>
        <w:t>romanov.vp@student.bmstu.ru</w:t>
      </w:r>
    </w:p>
    <w:p>
      <w:pPr>
        <w:spacing w:after="160"/>
        <w:ind w:firstLine="0"/>
      </w:pPr>
      <w:r>
        <w:rPr>
          <w:rFonts w:ascii="Times New Roman" w:hAnsi="Times New Roman" w:cs="Times New Roman" w:eastAsia="Times New Roman"/>
          <w:rFonts w:ascii="Times New Roman" w:hAnsi="Times New Roman"/>
          <w:b w:val="0"/>
          <w:i w:val="0"/>
          <w:sz w:val="24"/>
        </w:rPr>
        <w:t>МГТУ им. Н.Э. Баумана, Москва, Российская Федерация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61"/>
        <w:gridCol w:w="4961"/>
      </w:tblGrid>
      <w:tr>
        <w:tc>
          <w:tcPr>
            <w:tcW w:type="dxa" w:w="6236"/>
          </w:tcPr>
          <w:p>
            <w:pPr>
              <w:spacing w:after="0"/>
              <w:ind w:firstLine="0"/>
            </w:pPr>
            <w:r/>
            <w:r>
              <w:rPr>
                <w:rFonts w:ascii="Times New Roman" w:hAnsi="Times New Roman" w:cs="Times New Roman" w:eastAsia="Times New Roman"/>
                <w:rFonts w:ascii="Times New Roman" w:hAnsi="Times New Roman"/>
                <w:b/>
                <w:sz w:val="24"/>
              </w:rPr>
              <w:t>Аннотация</w:t>
            </w:r>
          </w:p>
          <w:p>
            <w:pPr>
              <w:spacing w:after="0"/>
              <w:ind w:firstLine="0"/>
            </w:pPr>
            <w:r>
              <w:rPr>
                <w:rFonts w:ascii="Times New Roman" w:hAnsi="Times New Roman" w:cs="Times New Roman" w:eastAsia="Times New Roman"/>
                <w:rFonts w:ascii="Times New Roman" w:hAnsi="Times New Roman"/>
                <w:sz w:val="24"/>
              </w:rPr>
              <w:t>Рассматривается задача формальной верификации алгоритма триподной походки шестиногого шагающего робота (гексапода) с использованием аппарата сетей Петри. Шесть ног робота разделены на две группы по три ноги, поочерёдно выполняющие фазы переноса и опоры. Построена сеть Петри, моделирующая координацию групп ног с ограничением статической устойчивости: в каждый момент времени не менее трёх ног должны находиться в контакте с поверхностью. Методом S-инвариантов формально доказаны взаимное исключение фаз переноса и отсутствие тупиковых ситуаций. Выполнен темпоральный анализ с детерминированными задержками: определены время цикла походки, максимальная скорость перемещения и узкое место. Показано, что применение быстрых сервоприводов сокращает период походки на 17 % и увеличивает скорость робота со 200 до 240 мм/с.</w:t>
            </w:r>
          </w:p>
        </w:tc>
        <w:tc>
          <w:tcPr>
            <w:tcW w:type="dxa" w:w="3685"/>
          </w:tcPr>
          <w:p>
            <w:pPr>
              <w:spacing w:after="80"/>
              <w:ind w:firstLine="0"/>
            </w:pPr>
            <w:r/>
            <w:r>
              <w:rPr>
                <w:rFonts w:ascii="Times New Roman" w:hAnsi="Times New Roman" w:cs="Times New Roman" w:eastAsia="Times New Roman"/>
                <w:rFonts w:ascii="Times New Roman" w:hAnsi="Times New Roman"/>
                <w:b/>
                <w:sz w:val="24"/>
              </w:rPr>
              <w:t>Ключевые слова</w:t>
            </w:r>
          </w:p>
          <w:p>
            <w:pPr>
              <w:spacing w:after="160"/>
              <w:ind w:firstLine="0"/>
            </w:pPr>
            <w:r>
              <w:rPr>
                <w:rFonts w:ascii="Times New Roman" w:hAnsi="Times New Roman" w:cs="Times New Roman" w:eastAsia="Times New Roman"/>
                <w:rFonts w:ascii="Times New Roman" w:hAnsi="Times New Roman"/>
                <w:sz w:val="24"/>
              </w:rPr>
              <w:t>Сети Петри, шагающий робот, гексапод, триподная походка, формальная верификация, S-инварианты, координация походки, статическая устойчивость, темпоральный анализ, взаимное исключение</w:t>
            </w:r>
          </w:p>
          <w:p>
            <w:pPr>
              <w:spacing w:after="40"/>
              <w:ind w:firstLine="0"/>
            </w:pPr>
            <w:r>
              <w:rPr>
                <w:rFonts w:ascii="Times New Roman" w:hAnsi="Times New Roman" w:cs="Times New Roman" w:eastAsia="Times New Roman"/>
                <w:rFonts w:ascii="Times New Roman" w:hAnsi="Times New Roman"/>
                <w:i/>
                <w:sz w:val="20"/>
              </w:rPr>
              <w:t>Поступила в редакцию 21.05.2026</w:t>
            </w:r>
          </w:p>
          <w:p>
            <w:pPr>
              <w:ind w:firstLine="0"/>
            </w:pPr>
            <w:r>
              <w:rPr>
                <w:rFonts w:ascii="Times New Roman" w:hAnsi="Times New Roman" w:cs="Times New Roman" w:eastAsia="Times New Roman"/>
                <w:rFonts w:ascii="Times New Roman" w:hAnsi="Times New Roman"/>
                <w:sz w:val="20"/>
              </w:rPr>
              <w:t>© МГТУ им. Н.Э. Баумана, 2026</w:t>
            </w:r>
          </w:p>
        </w:tc>
      </w:tr>
    </w:tbl>
    <w:p>
      <w:pPr>
        <w:spacing w:after="120"/>
      </w:pPr>
      <w:r>
        <w:rPr>
          <w:rFonts w:ascii="Times New Roman" w:hAnsi="Times New Roman" w:cs="Times New Roman" w:eastAsia="Times New Roman"/>
          <w:rFonts w:ascii="Times New Roman" w:hAnsi="Times New Roman"/>
          <w:b w:val="0"/>
          <w:i w:val="0"/>
          <w:sz w:val="24"/>
        </w:rPr>
      </w:r>
    </w:p>
    <w:p>
      <w:pPr>
        <w:ind w:firstLine="397"/>
      </w:pPr>
      <w:r>
        <w:rPr>
          <w:rFonts w:ascii="Times New Roman" w:hAnsi="Times New Roman" w:cs="Times New Roman" w:eastAsia="Times New Roman"/>
          <w:rFonts w:ascii="Times New Roman" w:hAnsi="Times New Roman"/>
          <w:b/>
          <w:sz w:val="24"/>
        </w:rPr>
        <w:t xml:space="preserve">Введение. </w:t>
      </w:r>
      <w:r>
        <w:rPr>
          <w:rFonts w:ascii="Times New Roman" w:hAnsi="Times New Roman" w:cs="Times New Roman" w:eastAsia="Times New Roman"/>
          <w:rFonts w:ascii="Times New Roman" w:hAnsi="Times New Roman"/>
          <w:sz w:val="24"/>
        </w:rPr>
        <w:t>Шестиногие шагающие роботы (гексаподы) обладают высокой проходимостью и статической устойчивостью, что делает их перспективными для работы в неструктурированных средах: пересечённая местность, аварийные здания, трубопроводы [1]. Ключевой задачей при разработке гексапода является координация шести ног — алгоритм походки, который определяет, какие ноги в какой момент отрываются от поверхности и переносятся вперёд.</w:t>
      </w:r>
    </w:p>
    <w:p>
      <w:r>
        <w:rPr>
          <w:rFonts w:ascii="Times New Roman" w:hAnsi="Times New Roman" w:cs="Times New Roman" w:eastAsia="Times New Roman"/>
          <w:rFonts w:ascii="Times New Roman" w:hAnsi="Times New Roman"/>
          <w:b w:val="0"/>
          <w:i w:val="0"/>
          <w:sz w:val="24"/>
        </w:rPr>
        <w:t>Наиболее распространённая походка гексапода — триподная (tripod gait): шесть ног разделены на две группы по три (1-3-5 и 2-4-6), которые поочерёдно выполняют фазы переноса и опоры [2]. Триподная походка обеспечивает максимальную скорость при гарантированной статической устойчивости: три опорные ноги всегда образуют треугольник, внутри которого находится проекция центра масс робота.</w:t>
      </w:r>
    </w:p>
    <w:p>
      <w:r>
        <w:rPr>
          <w:rFonts w:ascii="Times New Roman" w:hAnsi="Times New Roman" w:cs="Times New Roman" w:eastAsia="Times New Roman"/>
          <w:rFonts w:ascii="Times New Roman" w:hAnsi="Times New Roman"/>
          <w:b w:val="0"/>
          <w:i w:val="0"/>
          <w:sz w:val="24"/>
        </w:rPr>
        <w:t>Однако при программной реализации координация шести параллельно работающих приводов порождает класс ошибок, характерных для параллельных систем. Гонка состояний (race condition) может привести к одновременному отрыву обеих групп ног, что вызовет потерю устойчивости и падение робота. Тупиковая ситуация (deadlock) может заблокировать движение, если обе группы бесконечно ожидают друг друга [3]. Такие ошибки сложно обнаружить тестированием, поскольку они возникают лишь при определённых временны́х соотношениях между процессами.</w:t>
      </w:r>
    </w:p>
    <w:p>
      <w:r>
        <w:rPr>
          <w:rFonts w:ascii="Times New Roman" w:hAnsi="Times New Roman" w:cs="Times New Roman" w:eastAsia="Times New Roman"/>
          <w:rFonts w:ascii="Times New Roman" w:hAnsi="Times New Roman"/>
          <w:b w:val="0"/>
          <w:i w:val="0"/>
          <w:sz w:val="24"/>
        </w:rPr>
        <w:t>Конечные автоматы (FSM), традиционно используемые для описания логики управления, плохо приспособлены к моделированию параллелизма: два процесса с N и M состояниями порождают N × M комбинаций. Для шести ног даже при двух состояниях на ногу (опора/перенос) это 2⁶ = 64 состояния, а при более детальном описании — сотни и тысячи [4].</w:t>
      </w:r>
    </w:p>
    <w:p>
      <w:r>
        <w:rPr>
          <w:rFonts w:ascii="Times New Roman" w:hAnsi="Times New Roman" w:cs="Times New Roman" w:eastAsia="Times New Roman"/>
          <w:rFonts w:ascii="Times New Roman" w:hAnsi="Times New Roman"/>
          <w:b w:val="0"/>
          <w:i w:val="0"/>
          <w:sz w:val="24"/>
        </w:rPr>
        <w:t>Сети Петри, предложенные К.А. Петри в 1962 г. [5], позволяют моделировать параллельные процессы без комбинаторного взрыва. Математический аппарат сетей Петри (матричное представление, S-инварианты, дерево достижимости) даёт возможность формально доказывать свойства системы: отсутствие тупиков, ограниченность, взаимное исключение [6]. Целью настоящей работы является построение формальной модели координации триподной походки гексапода, доказательство корректности алгоритма методом S-инвариантов и темпоральный анализ для определения предельной скорости перемещения.</w:t>
      </w:r>
    </w:p>
    <w:p>
      <w:pPr>
        <w:ind w:firstLine="397"/>
      </w:pPr>
      <w:r>
        <w:rPr>
          <w:rFonts w:ascii="Times New Roman" w:hAnsi="Times New Roman" w:cs="Times New Roman" w:eastAsia="Times New Roman"/>
          <w:rFonts w:ascii="Times New Roman" w:hAnsi="Times New Roman"/>
          <w:b/>
          <w:sz w:val="24"/>
        </w:rPr>
        <w:t xml:space="preserve">Основные определения. </w:t>
      </w:r>
      <w:r>
        <w:rPr>
          <w:rFonts w:ascii="Times New Roman" w:hAnsi="Times New Roman" w:cs="Times New Roman" w:eastAsia="Times New Roman"/>
          <w:rFonts w:ascii="Times New Roman" w:hAnsi="Times New Roman"/>
          <w:sz w:val="24"/>
        </w:rPr>
        <w:t>Сеть Петри определяется как четвёрка [5, 6]:</w:t>
      </w:r>
    </w:p>
    <w:p>
      <w:pPr>
        <w:ind w:firstLine="0"/>
        <w:jc w:val="center"/>
      </w:pPr>
      <m:oMathPara>
        <m:oMath>
          <m:r>
            <m:rPr>
              <m:sty m:val="p"/>
            </m:rPr>
            <w:rPr>
              <w:rFonts w:ascii="Cambria Math" w:hAnsi="Cambria Math"/>
            </w:rPr>
            <m:t>PN = (P, T, F, M₀)</m:t>
          </m:r>
        </m:oMath>
      </m:oMathPara>
      <w:r>
        <w:rPr>
          <w:rFonts w:ascii="Times New Roman" w:hAnsi="Times New Roman" w:cs="Times New Roman" w:eastAsia="Times New Roman"/>
          <w:rFonts w:ascii="Times New Roman" w:hAnsi="Times New Roman"/>
          <w:sz w:val="24"/>
        </w:rPr>
        <w:tab/>
        <w:t>(1)</w:t>
      </w:r>
    </w:p>
    <w:p>
      <w:r>
        <w:rPr>
          <w:rFonts w:ascii="Times New Roman" w:hAnsi="Times New Roman" w:cs="Times New Roman" w:eastAsia="Times New Roman"/>
          <w:rFonts w:ascii="Times New Roman" w:hAnsi="Times New Roman"/>
          <w:b w:val="0"/>
          <w:i w:val="0"/>
          <w:sz w:val="24"/>
        </w:rPr>
        <w:t>где P = {p₁, p₂, …, pₘ} — конечное множество позиций; T = {t₁, t₂, …, tₙ} — конечное множество переходов; F ⊆ (P × T) ∪ (T × P) — множество дуг; M₀: P → ℕ — начальная маркировка.</w:t>
      </w:r>
    </w:p>
    <w:p>
      <w:r>
        <w:rPr>
          <w:rFonts w:ascii="Times New Roman" w:hAnsi="Times New Roman" w:cs="Times New Roman" w:eastAsia="Times New Roman"/>
          <w:rFonts w:ascii="Times New Roman" w:hAnsi="Times New Roman"/>
          <w:b w:val="0"/>
          <w:i w:val="0"/>
          <w:sz w:val="24"/>
        </w:rPr>
        <w:t>Переход t ∈ T разрешён при маркировке M, если ∀p ∈ •t: M(p) ≥ 1. При срабатывании маркировка обновляется:</w:t>
      </w:r>
    </w:p>
    <w:p>
      <w:pPr>
        <w:ind w:firstLine="0"/>
        <w:jc w:val="center"/>
      </w:pPr>
      <m:oMathPara>
        <m:oMath>
          <m:r>
            <m:rPr>
              <m:sty m:val="p"/>
            </m:rPr>
            <w:rPr>
              <w:rFonts w:ascii="Cambria Math" w:hAnsi="Cambria Math"/>
            </w:rPr>
            <m:t>M'(p) = M(p) − W(p, t) + W(t, p)</m:t>
          </m:r>
        </m:oMath>
      </m:oMathPara>
      <w:r>
        <w:rPr>
          <w:rFonts w:ascii="Times New Roman" w:hAnsi="Times New Roman" w:cs="Times New Roman" w:eastAsia="Times New Roman"/>
          <w:rFonts w:ascii="Times New Roman" w:hAnsi="Times New Roman"/>
          <w:sz w:val="24"/>
        </w:rPr>
        <w:tab/>
        <w:t>(2)</w:t>
      </w:r>
    </w:p>
    <w:p>
      <w:r>
        <w:rPr>
          <w:rFonts w:ascii="Times New Roman" w:hAnsi="Times New Roman" w:cs="Times New Roman" w:eastAsia="Times New Roman"/>
          <w:rFonts w:ascii="Times New Roman" w:hAnsi="Times New Roman"/>
          <w:b w:val="0"/>
          <w:i w:val="0"/>
          <w:sz w:val="24"/>
        </w:rPr>
        <w:t>Матрица инцидентности C = C⁺ − C⁻ связывает маркировки через вектор срабатываний σ:</w:t>
      </w:r>
    </w:p>
    <w:p>
      <w:pPr>
        <w:ind w:firstLine="0"/>
        <w:jc w:val="center"/>
      </w:pPr>
      <m:oMathPara>
        <m:oMath>
          <m:r>
            <m:rPr>
              <m:sty m:val="p"/>
            </m:rPr>
            <w:rPr>
              <w:rFonts w:ascii="Cambria Math" w:hAnsi="Cambria Math"/>
            </w:rPr>
            <m:t>M = M₀ + C · σ</m:t>
          </m:r>
        </m:oMath>
      </m:oMathPara>
      <w:r>
        <w:rPr>
          <w:rFonts w:ascii="Times New Roman" w:hAnsi="Times New Roman" w:cs="Times New Roman" w:eastAsia="Times New Roman"/>
          <w:rFonts w:ascii="Times New Roman" w:hAnsi="Times New Roman"/>
          <w:sz w:val="24"/>
        </w:rPr>
        <w:tab/>
        <w:t>(3)</w:t>
      </w:r>
    </w:p>
    <w:p>
      <w:r>
        <w:rPr>
          <w:rFonts w:ascii="Times New Roman" w:hAnsi="Times New Roman" w:cs="Times New Roman" w:eastAsia="Times New Roman"/>
          <w:rFonts w:ascii="Times New Roman" w:hAnsi="Times New Roman"/>
          <w:b w:val="0"/>
          <w:i w:val="0"/>
          <w:sz w:val="24"/>
        </w:rPr>
        <w:t>Вектор x ∈ ℤᵐ называется S-инвариантом, если xᵀ · C = 0. Тогда для любой достижимой маркировки [7]:</w:t>
      </w:r>
    </w:p>
    <w:p>
      <w:pPr>
        <w:ind w:firstLine="0"/>
        <w:jc w:val="center"/>
      </w:pPr>
      <m:oMathPara>
        <m:oMath>
          <m:r>
            <m:rPr>
              <m:sty m:val="p"/>
            </m:rPr>
            <w:rPr>
              <w:rFonts w:ascii="Cambria Math" w:hAnsi="Cambria Math"/>
            </w:rPr>
            <m:t>xᵀ · M = xᵀ · M₀ = const</m:t>
          </m:r>
        </m:oMath>
      </m:oMathPara>
      <w:r>
        <w:rPr>
          <w:rFonts w:ascii="Times New Roman" w:hAnsi="Times New Roman" w:cs="Times New Roman" w:eastAsia="Times New Roman"/>
          <w:rFonts w:ascii="Times New Roman" w:hAnsi="Times New Roman"/>
          <w:sz w:val="24"/>
        </w:rPr>
        <w:tab/>
        <w:t>(4)</w:t>
      </w:r>
    </w:p>
    <w:p>
      <w:r>
        <w:rPr>
          <w:rFonts w:ascii="Times New Roman" w:hAnsi="Times New Roman" w:cs="Times New Roman" w:eastAsia="Times New Roman"/>
          <w:rFonts w:ascii="Times New Roman" w:hAnsi="Times New Roman"/>
          <w:b w:val="0"/>
          <w:i w:val="0"/>
          <w:sz w:val="24"/>
        </w:rPr>
        <w:t>Темпоральная сеть Петри дополняет модель функцией задержки D: T → ℝ⁺, сопоставляющей каждому переходу время срабатывания [8].</w:t>
      </w:r>
    </w:p>
    <w:p>
      <w:pPr>
        <w:ind w:firstLine="397"/>
      </w:pPr>
      <w:r>
        <w:rPr>
          <w:rFonts w:ascii="Times New Roman" w:hAnsi="Times New Roman" w:cs="Times New Roman" w:eastAsia="Times New Roman"/>
          <w:rFonts w:ascii="Times New Roman" w:hAnsi="Times New Roman"/>
          <w:b/>
          <w:sz w:val="24"/>
        </w:rPr>
        <w:t xml:space="preserve">Описание объекта. </w:t>
      </w:r>
      <w:r>
        <w:rPr>
          <w:rFonts w:ascii="Times New Roman" w:hAnsi="Times New Roman" w:cs="Times New Roman" w:eastAsia="Times New Roman"/>
          <w:rFonts w:ascii="Times New Roman" w:hAnsi="Times New Roman"/>
          <w:sz w:val="24"/>
        </w:rPr>
        <w:t>Рассматривается гексапод с шестью идентичными ногами, расположенными симметрично по три с каждой стороны корпуса. Каждая нога оснащена тремя сервоприводами и может находиться в режиме опоры (stance) или переноса (swing). При триподной походке ноги разделены на группу A (ноги 1, 3, 5) и группу B (ноги 2, 4, 6), работающие в противофазе. Критическое ограничение: не менее трёх ног должны быть в контакте с поверхностью в любой момент времени [2].</w:t>
      </w:r>
    </w:p>
    <w:p>
      <w:pPr>
        <w:ind w:firstLine="397"/>
      </w:pPr>
      <w:r>
        <w:rPr>
          <w:rFonts w:ascii="Times New Roman" w:hAnsi="Times New Roman" w:cs="Times New Roman" w:eastAsia="Times New Roman"/>
          <w:rFonts w:ascii="Times New Roman" w:hAnsi="Times New Roman"/>
          <w:b/>
          <w:sz w:val="24"/>
        </w:rPr>
        <w:t xml:space="preserve">Структура сети Петри. </w:t>
      </w:r>
      <w:r>
        <w:rPr>
          <w:rFonts w:ascii="Times New Roman" w:hAnsi="Times New Roman" w:cs="Times New Roman" w:eastAsia="Times New Roman"/>
          <w:rFonts w:ascii="Times New Roman" w:hAnsi="Times New Roman"/>
          <w:sz w:val="24"/>
        </w:rPr>
        <w:t>Каждая группа ног проходит три фазы: ожидание (готовность), перенос (ноги в воздухе), приземление (установка контакта). Координация обеспечивается токеном-мьютексом. Позиции модели: p₁ — готовность A, p₂ — перенос A, p₃ — приземление A, p₄ — готовность B, p₅ — перенос B, p₆ — приземление B, p₇ — мьютекс «устойчивость».</w:t>
      </w:r>
    </w:p>
    <w:p>
      <w:r>
        <w:rPr>
          <w:rFonts w:ascii="Times New Roman" w:hAnsi="Times New Roman" w:cs="Times New Roman" w:eastAsia="Times New Roman"/>
          <w:rFonts w:ascii="Times New Roman" w:hAnsi="Times New Roman"/>
          <w:b w:val="0"/>
          <w:i w:val="0"/>
          <w:sz w:val="24"/>
        </w:rPr>
        <w:t>Переходы: t₁ («отрыв A»): p₁ + p₇ → p₂; t₂ («перенос A»): p₂ → p₃; t₃ («контакт A»): p₃ → p₁ + p₇; t₄ («отрыв B»): p₄ + p₇ → p₅; t₅ («перенос B»): p₅ → p₆; t₆ («контакт B»): p₆ → p₄ + p₇.</w:t>
      </w:r>
    </w:p>
    <w:p>
      <w:r>
        <w:rPr>
          <w:rFonts w:ascii="Times New Roman" w:hAnsi="Times New Roman" w:cs="Times New Roman" w:eastAsia="Times New Roman"/>
          <w:rFonts w:ascii="Times New Roman" w:hAnsi="Times New Roman"/>
          <w:b w:val="0"/>
          <w:i w:val="0"/>
          <w:sz w:val="24"/>
        </w:rPr>
        <w:t>Начальная маркировка: M₀ = (1, 0, 0, 1, 0, 0, 1). Из начального состояния разрешены t₁ и t₄, но при срабатывании одного из них токен p₇ изымается и второй переход блокируется до его возврата.</w:t>
      </w:r>
    </w:p>
    <w:p>
      <w:pPr>
        <w:spacing w:after="120" w:before="120"/>
        <w:ind w:firstLine="0"/>
        <w:jc w:val="center"/>
      </w:pPr>
      <w:r>
        <w:rPr>
          <w:rFonts w:ascii="Times New Roman" w:hAnsi="Times New Roman" w:cs="Times New Roman" w:eastAsia="Times New Roman"/>
          <w:rFonts w:ascii="Times New Roman" w:hAnsi="Times New Roman"/>
          <w:b w:val="0"/>
          <w:i/>
          <w:sz w:val="24"/>
        </w:rPr>
        <w:t>[Рис. 1. Сеть Петри координации триподной походки гексапода]</w:t>
      </w:r>
    </w:p>
    <w:p>
      <w:pPr>
        <w:ind w:firstLine="397"/>
      </w:pPr>
      <w:r>
        <w:rPr>
          <w:rFonts w:ascii="Times New Roman" w:hAnsi="Times New Roman" w:cs="Times New Roman" w:eastAsia="Times New Roman"/>
          <w:rFonts w:ascii="Times New Roman" w:hAnsi="Times New Roman"/>
          <w:b/>
          <w:sz w:val="24"/>
        </w:rPr>
        <w:t xml:space="preserve">Матрица инцидентности. </w:t>
      </w:r>
      <w:r>
        <w:rPr>
          <w:rFonts w:ascii="Times New Roman" w:hAnsi="Times New Roman" w:cs="Times New Roman" w:eastAsia="Times New Roman"/>
          <w:rFonts w:ascii="Times New Roman" w:hAnsi="Times New Roman"/>
          <w:sz w:val="24"/>
        </w:rPr>
        <w:t>Матрица C размером 7 × 6 построена по формуле (3):</w:t>
      </w:r>
    </w:p>
    <w:tbl>
      <w:tblPr>
        <w:tblStyle w:val="TableGrid"/>
        <w:tblW w:type="auto" w:w="0"/>
        <w:tblLook w:firstColumn="1" w:firstRow="1" w:lastColumn="0" w:lastRow="0" w:noHBand="0" w:noVBand="1" w:val="04A0"/>
      </w:tblPr>
      <w:tblGrid>
        <w:gridCol w:w="1417"/>
        <w:gridCol w:w="1417"/>
        <w:gridCol w:w="1417"/>
        <w:gridCol w:w="1417"/>
        <w:gridCol w:w="1417"/>
        <w:gridCol w:w="1417"/>
        <w:gridCol w:w="1417"/>
      </w:tblGrid>
      <w:tr>
        <w:tc>
          <w:tcPr>
            <w:tcW w:type="dxa" w:w="1417"/>
          </w:tcPr>
          <w:p>
            <w:pPr>
              <w:spacing w:after="0"/>
              <w:ind w:firstLine="0"/>
            </w:pPr>
            <w:r/>
            <w:r>
              <w:rPr>
                <w:rFonts w:ascii="Times New Roman" w:hAnsi="Times New Roman" w:cs="Times New Roman" w:eastAsia="Times New Roman"/>
                <w:rFonts w:ascii="Times New Roman" w:hAnsi="Times New Roman"/>
                <w:b/>
                <w:sz w:val="20"/>
              </w:rPr>
            </w:r>
          </w:p>
        </w:tc>
        <w:tc>
          <w:tcPr>
            <w:tcW w:type="dxa" w:w="1417"/>
          </w:tcPr>
          <w:p>
            <w:pPr>
              <w:spacing w:after="0"/>
              <w:ind w:firstLine="0"/>
            </w:pPr>
            <w:r/>
            <w:r>
              <w:rPr>
                <w:rFonts w:ascii="Times New Roman" w:hAnsi="Times New Roman" w:cs="Times New Roman" w:eastAsia="Times New Roman"/>
                <w:rFonts w:ascii="Times New Roman" w:hAnsi="Times New Roman"/>
                <w:b/>
                <w:sz w:val="20"/>
              </w:rPr>
              <w:t>t₁</w:t>
            </w:r>
          </w:p>
        </w:tc>
        <w:tc>
          <w:tcPr>
            <w:tcW w:type="dxa" w:w="1417"/>
          </w:tcPr>
          <w:p>
            <w:pPr>
              <w:spacing w:after="0"/>
              <w:ind w:firstLine="0"/>
            </w:pPr>
            <w:r/>
            <w:r>
              <w:rPr>
                <w:rFonts w:ascii="Times New Roman" w:hAnsi="Times New Roman" w:cs="Times New Roman" w:eastAsia="Times New Roman"/>
                <w:rFonts w:ascii="Times New Roman" w:hAnsi="Times New Roman"/>
                <w:b/>
                <w:sz w:val="20"/>
              </w:rPr>
              <w:t>t₂</w:t>
            </w:r>
          </w:p>
        </w:tc>
        <w:tc>
          <w:tcPr>
            <w:tcW w:type="dxa" w:w="1417"/>
          </w:tcPr>
          <w:p>
            <w:pPr>
              <w:spacing w:after="0"/>
              <w:ind w:firstLine="0"/>
            </w:pPr>
            <w:r/>
            <w:r>
              <w:rPr>
                <w:rFonts w:ascii="Times New Roman" w:hAnsi="Times New Roman" w:cs="Times New Roman" w:eastAsia="Times New Roman"/>
                <w:rFonts w:ascii="Times New Roman" w:hAnsi="Times New Roman"/>
                <w:b/>
                <w:sz w:val="20"/>
              </w:rPr>
              <w:t>t₃</w:t>
            </w:r>
          </w:p>
        </w:tc>
        <w:tc>
          <w:tcPr>
            <w:tcW w:type="dxa" w:w="1417"/>
          </w:tcPr>
          <w:p>
            <w:pPr>
              <w:spacing w:after="0"/>
              <w:ind w:firstLine="0"/>
            </w:pPr>
            <w:r/>
            <w:r>
              <w:rPr>
                <w:rFonts w:ascii="Times New Roman" w:hAnsi="Times New Roman" w:cs="Times New Roman" w:eastAsia="Times New Roman"/>
                <w:rFonts w:ascii="Times New Roman" w:hAnsi="Times New Roman"/>
                <w:b/>
                <w:sz w:val="20"/>
              </w:rPr>
              <w:t>t₄</w:t>
            </w:r>
          </w:p>
        </w:tc>
        <w:tc>
          <w:tcPr>
            <w:tcW w:type="dxa" w:w="1417"/>
          </w:tcPr>
          <w:p>
            <w:pPr>
              <w:spacing w:after="0"/>
              <w:ind w:firstLine="0"/>
            </w:pPr>
            <w:r/>
            <w:r>
              <w:rPr>
                <w:rFonts w:ascii="Times New Roman" w:hAnsi="Times New Roman" w:cs="Times New Roman" w:eastAsia="Times New Roman"/>
                <w:rFonts w:ascii="Times New Roman" w:hAnsi="Times New Roman"/>
                <w:b/>
                <w:sz w:val="20"/>
              </w:rPr>
              <w:t>t₅</w:t>
            </w:r>
          </w:p>
        </w:tc>
        <w:tc>
          <w:tcPr>
            <w:tcW w:type="dxa" w:w="1417"/>
          </w:tcPr>
          <w:p>
            <w:pPr>
              <w:spacing w:after="0"/>
              <w:ind w:firstLine="0"/>
            </w:pPr>
            <w:r/>
            <w:r>
              <w:rPr>
                <w:rFonts w:ascii="Times New Roman" w:hAnsi="Times New Roman" w:cs="Times New Roman" w:eastAsia="Times New Roman"/>
                <w:rFonts w:ascii="Times New Roman" w:hAnsi="Times New Roman"/>
                <w:b/>
                <w:sz w:val="20"/>
              </w:rPr>
              <w:t>t₆</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p₁</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p₂</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p₃</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p₄</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p₅</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p₆</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r>
      <w:tr>
        <w:tc>
          <w:tcPr>
            <w:tcW w:type="dxa" w:w="1417"/>
          </w:tcPr>
          <w:p>
            <w:pPr>
              <w:spacing w:after="0"/>
              <w:ind w:firstLine="0"/>
            </w:pPr>
            <w:r/>
            <w:r>
              <w:rPr>
                <w:rFonts w:ascii="Times New Roman" w:hAnsi="Times New Roman" w:cs="Times New Roman" w:eastAsia="Times New Roman"/>
                <w:rFonts w:ascii="Times New Roman" w:hAnsi="Times New Roman"/>
                <w:sz w:val="20"/>
              </w:rPr>
              <w:t>p₇</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c>
          <w:tcPr>
            <w:tcW w:type="dxa" w:w="1417"/>
          </w:tcPr>
          <w:p>
            <w:pPr>
              <w:spacing w:after="0"/>
              <w:ind w:firstLine="0"/>
            </w:pPr>
            <w:r/>
            <w:r>
              <w:rPr>
                <w:rFonts w:ascii="Times New Roman" w:hAnsi="Times New Roman" w:cs="Times New Roman" w:eastAsia="Times New Roman"/>
                <w:rFonts w:ascii="Times New Roman" w:hAnsi="Times New Roman"/>
                <w:sz w:val="20"/>
              </w:rPr>
              <w:t>0</w:t>
            </w:r>
          </w:p>
        </w:tc>
        <w:tc>
          <w:tcPr>
            <w:tcW w:type="dxa" w:w="1417"/>
          </w:tcPr>
          <w:p>
            <w:pPr>
              <w:spacing w:after="0"/>
              <w:ind w:firstLine="0"/>
            </w:pPr>
            <w:r/>
            <w:r>
              <w:rPr>
                <w:rFonts w:ascii="Times New Roman" w:hAnsi="Times New Roman" w:cs="Times New Roman" w:eastAsia="Times New Roman"/>
                <w:rFonts w:ascii="Times New Roman" w:hAnsi="Times New Roman"/>
                <w:sz w:val="20"/>
              </w:rPr>
              <w:t>1</w:t>
            </w:r>
          </w:p>
        </w:tc>
      </w:tr>
    </w:tbl>
    <w:p>
      <w:pPr>
        <w:spacing w:after="80"/>
      </w:pPr>
      <w:r>
        <w:rPr>
          <w:rFonts w:ascii="Times New Roman" w:hAnsi="Times New Roman" w:cs="Times New Roman" w:eastAsia="Times New Roman"/>
          <w:rFonts w:ascii="Times New Roman" w:hAnsi="Times New Roman"/>
          <w:b w:val="0"/>
          <w:i w:val="0"/>
          <w:sz w:val="24"/>
        </w:rPr>
      </w:r>
    </w:p>
    <w:p>
      <w:pPr>
        <w:ind w:firstLine="397"/>
      </w:pPr>
      <w:r>
        <w:rPr>
          <w:rFonts w:ascii="Times New Roman" w:hAnsi="Times New Roman" w:cs="Times New Roman" w:eastAsia="Times New Roman"/>
          <w:rFonts w:ascii="Times New Roman" w:hAnsi="Times New Roman"/>
          <w:b/>
          <w:sz w:val="24"/>
        </w:rPr>
        <w:t xml:space="preserve">S-инварианты. </w:t>
      </w:r>
      <w:r>
        <w:rPr>
          <w:rFonts w:ascii="Times New Roman" w:hAnsi="Times New Roman" w:cs="Times New Roman" w:eastAsia="Times New Roman"/>
          <w:rFonts w:ascii="Times New Roman" w:hAnsi="Times New Roman"/>
          <w:sz w:val="24"/>
        </w:rPr>
        <w:t>Решая систему xᵀ · C = 0, получаем три линейно независимых инварианта:</w:t>
      </w:r>
    </w:p>
    <w:p>
      <w:pPr>
        <w:ind w:firstLine="0"/>
        <w:jc w:val="center"/>
      </w:pPr>
      <m:oMathPara>
        <m:oMath>
          <m:r>
            <m:rPr>
              <m:sty m:val="p"/>
            </m:rPr>
            <w:rPr>
              <w:rFonts w:ascii="Cambria Math" w:hAnsi="Cambria Math"/>
            </w:rPr>
            <m:t>x₁ = (1, 1, 1, 0, 0, 0, 0)ᵀ</m:t>
          </m:r>
        </m:oMath>
      </m:oMathPara>
      <w:r>
        <w:rPr>
          <w:rFonts w:ascii="Times New Roman" w:hAnsi="Times New Roman" w:cs="Times New Roman" w:eastAsia="Times New Roman"/>
          <w:rFonts w:ascii="Times New Roman" w:hAnsi="Times New Roman"/>
          <w:sz w:val="24"/>
        </w:rPr>
        <w:tab/>
        <w:t>(5)</w:t>
      </w:r>
    </w:p>
    <w:p>
      <w:pPr>
        <w:ind w:firstLine="0"/>
        <w:jc w:val="center"/>
      </w:pPr>
      <m:oMathPara>
        <m:oMath>
          <m:r>
            <m:rPr>
              <m:sty m:val="p"/>
            </m:rPr>
            <w:rPr>
              <w:rFonts w:ascii="Cambria Math" w:hAnsi="Cambria Math"/>
            </w:rPr>
            <m:t>x₂ = (0, 0, 0, 1, 1, 1, 0)ᵀ</m:t>
          </m:r>
        </m:oMath>
      </m:oMathPara>
      <w:r>
        <w:rPr>
          <w:rFonts w:ascii="Times New Roman" w:hAnsi="Times New Roman" w:cs="Times New Roman" w:eastAsia="Times New Roman"/>
          <w:rFonts w:ascii="Times New Roman" w:hAnsi="Times New Roman"/>
          <w:sz w:val="24"/>
        </w:rPr>
        <w:tab/>
        <w:t>(6)</w:t>
      </w:r>
    </w:p>
    <w:p>
      <w:pPr>
        <w:ind w:firstLine="0"/>
        <w:jc w:val="center"/>
      </w:pPr>
      <m:oMathPara>
        <m:oMath>
          <m:r>
            <m:rPr>
              <m:sty m:val="p"/>
            </m:rPr>
            <w:rPr>
              <w:rFonts w:ascii="Cambria Math" w:hAnsi="Cambria Math"/>
            </w:rPr>
            <m:t>x₃ = (0, 1, 1, 0, 1, 1, 1)ᵀ</m:t>
          </m:r>
        </m:oMath>
      </m:oMathPara>
      <w:r>
        <w:rPr>
          <w:rFonts w:ascii="Times New Roman" w:hAnsi="Times New Roman" w:cs="Times New Roman" w:eastAsia="Times New Roman"/>
          <w:rFonts w:ascii="Times New Roman" w:hAnsi="Times New Roman"/>
          <w:sz w:val="24"/>
        </w:rPr>
        <w:tab/>
        <w:t>(7)</w:t>
      </w:r>
    </w:p>
    <w:p>
      <w:r>
        <w:rPr>
          <w:rFonts w:ascii="Times New Roman" w:hAnsi="Times New Roman" w:cs="Times New Roman" w:eastAsia="Times New Roman"/>
          <w:rFonts w:ascii="Times New Roman" w:hAnsi="Times New Roman"/>
          <w:b w:val="0"/>
          <w:i w:val="0"/>
          <w:sz w:val="24"/>
        </w:rPr>
        <w:t>Носители инвариантов покрывают все позиции сети — сеть консервативна [6]. Инвариант x₁ даёт:</w:t>
      </w:r>
    </w:p>
    <w:p>
      <w:pPr>
        <w:ind w:firstLine="0"/>
        <w:jc w:val="center"/>
      </w:pPr>
      <m:oMathPara>
        <m:oMath>
          <m:r>
            <m:rPr>
              <m:sty m:val="p"/>
            </m:rPr>
            <w:rPr>
              <w:rFonts w:ascii="Cambria Math" w:hAnsi="Cambria Math"/>
            </w:rPr>
            <m:t>M(p₁) + M(p₂) + M(p₃) = 1</m:t>
          </m:r>
        </m:oMath>
      </m:oMathPara>
      <w:r>
        <w:rPr>
          <w:rFonts w:ascii="Times New Roman" w:hAnsi="Times New Roman" w:cs="Times New Roman" w:eastAsia="Times New Roman"/>
          <w:rFonts w:ascii="Times New Roman" w:hAnsi="Times New Roman"/>
          <w:sz w:val="24"/>
        </w:rPr>
        <w:tab/>
        <w:t>(8)</w:t>
      </w:r>
    </w:p>
    <w:p>
      <w:r>
        <w:rPr>
          <w:rFonts w:ascii="Times New Roman" w:hAnsi="Times New Roman" w:cs="Times New Roman" w:eastAsia="Times New Roman"/>
          <w:rFonts w:ascii="Times New Roman" w:hAnsi="Times New Roman"/>
          <w:b w:val="0"/>
          <w:i w:val="0"/>
          <w:sz w:val="24"/>
        </w:rPr>
        <w:t>Группа A всегда ровно в одной фазе. Аналогично x₂ для группы B. Инвариант x₃ — ключевой:</w:t>
      </w:r>
    </w:p>
    <w:p>
      <w:pPr>
        <w:ind w:firstLine="0"/>
        <w:jc w:val="center"/>
      </w:pPr>
      <m:oMathPara>
        <m:oMath>
          <m:r>
            <m:rPr>
              <m:sty m:val="p"/>
            </m:rPr>
            <w:rPr>
              <w:rFonts w:ascii="Cambria Math" w:hAnsi="Cambria Math"/>
            </w:rPr>
            <m:t>M(p₂) + M(p₃) + M(p₅) + M(p₆) + M(p₇) = 1</m:t>
          </m:r>
        </m:oMath>
      </m:oMathPara>
      <w:r>
        <w:rPr>
          <w:rFonts w:ascii="Times New Roman" w:hAnsi="Times New Roman" w:cs="Times New Roman" w:eastAsia="Times New Roman"/>
          <w:rFonts w:ascii="Times New Roman" w:hAnsi="Times New Roman"/>
          <w:sz w:val="24"/>
        </w:rPr>
        <w:tab/>
        <w:t>(9)</w:t>
      </w:r>
    </w:p>
    <w:p>
      <w:r>
        <w:rPr>
          <w:rFonts w:ascii="Times New Roman" w:hAnsi="Times New Roman" w:cs="Times New Roman" w:eastAsia="Times New Roman"/>
          <w:rFonts w:ascii="Times New Roman" w:hAnsi="Times New Roman"/>
          <w:b w:val="0"/>
          <w:i w:val="0"/>
          <w:sz w:val="24"/>
        </w:rPr>
        <w:t>Поскольку маркировка неотрицательна, отсюда M(p₂) + M(p₅) ≤ 1. Это формально доказывает взаимное исключение: обе группы не могут одновременно находиться в переносе. В физическом смысле — не менее трёх ног всегда в контакте с поверхностью, что гарантирует статическую устойчивость. Доказательство получено без перебора маркировок — оно следует из структуры сети [7].</w:t>
      </w:r>
    </w:p>
    <w:p>
      <w:pPr>
        <w:ind w:firstLine="397"/>
      </w:pPr>
      <w:r>
        <w:rPr>
          <w:rFonts w:ascii="Times New Roman" w:hAnsi="Times New Roman" w:cs="Times New Roman" w:eastAsia="Times New Roman"/>
          <w:rFonts w:ascii="Times New Roman" w:hAnsi="Times New Roman"/>
          <w:b/>
          <w:sz w:val="24"/>
        </w:rPr>
        <w:t xml:space="preserve">Отсутствие тупиков. </w:t>
      </w:r>
      <w:r>
        <w:rPr>
          <w:rFonts w:ascii="Times New Roman" w:hAnsi="Times New Roman" w:cs="Times New Roman" w:eastAsia="Times New Roman"/>
          <w:rFonts w:ascii="Times New Roman" w:hAnsi="Times New Roman"/>
          <w:sz w:val="24"/>
        </w:rPr>
        <w:t>Покажем живость сети. Каждый цикл (t₁→t₂→t₃ или t₄→t₅→t₆) гарантированно завершается и возвращает токен мьютекса в p₇. Из любой достижимой маркировки хотя бы один переход разрешён. Сеть является живой и 1-ограниченной (безопасной).</w:t>
      </w:r>
    </w:p>
    <w:p>
      <w:pPr>
        <w:ind w:firstLine="397"/>
      </w:pPr>
      <w:r>
        <w:rPr>
          <w:rFonts w:ascii="Times New Roman" w:hAnsi="Times New Roman" w:cs="Times New Roman" w:eastAsia="Times New Roman"/>
          <w:rFonts w:ascii="Times New Roman" w:hAnsi="Times New Roman"/>
          <w:b/>
          <w:sz w:val="24"/>
        </w:rPr>
        <w:t xml:space="preserve">Трассировка маркировок. </w:t>
      </w:r>
      <w:r>
        <w:rPr>
          <w:rFonts w:ascii="Times New Roman" w:hAnsi="Times New Roman" w:cs="Times New Roman" w:eastAsia="Times New Roman"/>
          <w:rFonts w:ascii="Times New Roman" w:hAnsi="Times New Roman"/>
          <w:sz w:val="24"/>
        </w:rPr>
        <w:t>Для наглядности приведём полный цикл (табл. 1).</w:t>
      </w:r>
    </w:p>
    <w:p>
      <w:pPr>
        <w:spacing w:after="80" w:before="120"/>
        <w:ind w:firstLine="0"/>
        <w:jc w:val="center"/>
      </w:pPr>
      <w:r>
        <w:rPr>
          <w:rFonts w:ascii="Times New Roman" w:hAnsi="Times New Roman" w:cs="Times New Roman" w:eastAsia="Times New Roman"/>
          <w:rFonts w:ascii="Times New Roman" w:hAnsi="Times New Roman"/>
          <w:b w:val="0"/>
          <w:i/>
          <w:sz w:val="24"/>
        </w:rPr>
        <w:t>Табл. 1. Трассировка маркировок при полном цикле походки</w:t>
      </w:r>
    </w:p>
    <w:tbl>
      <w:tblPr>
        <w:tblStyle w:val="TableGrid"/>
        <w:tblW w:type="auto" w:w="0"/>
        <w:tblLook w:firstColumn="1" w:firstRow="1" w:lastColumn="0" w:lastRow="0" w:noHBand="0" w:noVBand="1" w:val="04A0"/>
      </w:tblPr>
      <w:tblGrid>
        <w:gridCol w:w="992"/>
        <w:gridCol w:w="992"/>
        <w:gridCol w:w="992"/>
        <w:gridCol w:w="992"/>
        <w:gridCol w:w="992"/>
        <w:gridCol w:w="992"/>
        <w:gridCol w:w="992"/>
        <w:gridCol w:w="992"/>
        <w:gridCol w:w="992"/>
        <w:gridCol w:w="992"/>
      </w:tblGrid>
      <w:tr>
        <w:tc>
          <w:tcPr>
            <w:tcW w:type="dxa" w:w="992"/>
          </w:tcPr>
          <w:p>
            <w:pPr>
              <w:spacing w:after="0"/>
              <w:ind w:firstLine="0"/>
            </w:pPr>
            <w:r/>
            <w:r>
              <w:rPr>
                <w:rFonts w:ascii="Times New Roman" w:hAnsi="Times New Roman" w:cs="Times New Roman" w:eastAsia="Times New Roman"/>
                <w:rFonts w:ascii="Times New Roman" w:hAnsi="Times New Roman"/>
                <w:b/>
                <w:sz w:val="20"/>
              </w:rPr>
              <w:t>Шаг</w:t>
            </w:r>
          </w:p>
        </w:tc>
        <w:tc>
          <w:tcPr>
            <w:tcW w:type="dxa" w:w="992"/>
          </w:tcPr>
          <w:p>
            <w:pPr>
              <w:spacing w:after="0"/>
              <w:ind w:firstLine="0"/>
            </w:pPr>
            <w:r/>
            <w:r>
              <w:rPr>
                <w:rFonts w:ascii="Times New Roman" w:hAnsi="Times New Roman" w:cs="Times New Roman" w:eastAsia="Times New Roman"/>
                <w:rFonts w:ascii="Times New Roman" w:hAnsi="Times New Roman"/>
                <w:b/>
                <w:sz w:val="20"/>
              </w:rPr>
              <w:t>Переход</w:t>
            </w:r>
          </w:p>
        </w:tc>
        <w:tc>
          <w:tcPr>
            <w:tcW w:type="dxa" w:w="992"/>
          </w:tcPr>
          <w:p>
            <w:pPr>
              <w:spacing w:after="0"/>
              <w:ind w:firstLine="0"/>
            </w:pPr>
            <w:r/>
            <w:r>
              <w:rPr>
                <w:rFonts w:ascii="Times New Roman" w:hAnsi="Times New Roman" w:cs="Times New Roman" w:eastAsia="Times New Roman"/>
                <w:rFonts w:ascii="Times New Roman" w:hAnsi="Times New Roman"/>
                <w:b/>
                <w:sz w:val="20"/>
              </w:rPr>
              <w:t>p₁</w:t>
            </w:r>
          </w:p>
        </w:tc>
        <w:tc>
          <w:tcPr>
            <w:tcW w:type="dxa" w:w="992"/>
          </w:tcPr>
          <w:p>
            <w:pPr>
              <w:spacing w:after="0"/>
              <w:ind w:firstLine="0"/>
            </w:pPr>
            <w:r/>
            <w:r>
              <w:rPr>
                <w:rFonts w:ascii="Times New Roman" w:hAnsi="Times New Roman" w:cs="Times New Roman" w:eastAsia="Times New Roman"/>
                <w:rFonts w:ascii="Times New Roman" w:hAnsi="Times New Roman"/>
                <w:b/>
                <w:sz w:val="20"/>
              </w:rPr>
              <w:t>p₂</w:t>
            </w:r>
          </w:p>
        </w:tc>
        <w:tc>
          <w:tcPr>
            <w:tcW w:type="dxa" w:w="992"/>
          </w:tcPr>
          <w:p>
            <w:pPr>
              <w:spacing w:after="0"/>
              <w:ind w:firstLine="0"/>
            </w:pPr>
            <w:r/>
            <w:r>
              <w:rPr>
                <w:rFonts w:ascii="Times New Roman" w:hAnsi="Times New Roman" w:cs="Times New Roman" w:eastAsia="Times New Roman"/>
                <w:rFonts w:ascii="Times New Roman" w:hAnsi="Times New Roman"/>
                <w:b/>
                <w:sz w:val="20"/>
              </w:rPr>
              <w:t>p₃</w:t>
            </w:r>
          </w:p>
        </w:tc>
        <w:tc>
          <w:tcPr>
            <w:tcW w:type="dxa" w:w="992"/>
          </w:tcPr>
          <w:p>
            <w:pPr>
              <w:spacing w:after="0"/>
              <w:ind w:firstLine="0"/>
            </w:pPr>
            <w:r/>
            <w:r>
              <w:rPr>
                <w:rFonts w:ascii="Times New Roman" w:hAnsi="Times New Roman" w:cs="Times New Roman" w:eastAsia="Times New Roman"/>
                <w:rFonts w:ascii="Times New Roman" w:hAnsi="Times New Roman"/>
                <w:b/>
                <w:sz w:val="20"/>
              </w:rPr>
              <w:t>p₄</w:t>
            </w:r>
          </w:p>
        </w:tc>
        <w:tc>
          <w:tcPr>
            <w:tcW w:type="dxa" w:w="992"/>
          </w:tcPr>
          <w:p>
            <w:pPr>
              <w:spacing w:after="0"/>
              <w:ind w:firstLine="0"/>
            </w:pPr>
            <w:r/>
            <w:r>
              <w:rPr>
                <w:rFonts w:ascii="Times New Roman" w:hAnsi="Times New Roman" w:cs="Times New Roman" w:eastAsia="Times New Roman"/>
                <w:rFonts w:ascii="Times New Roman" w:hAnsi="Times New Roman"/>
                <w:b/>
                <w:sz w:val="20"/>
              </w:rPr>
              <w:t>p₅</w:t>
            </w:r>
          </w:p>
        </w:tc>
        <w:tc>
          <w:tcPr>
            <w:tcW w:type="dxa" w:w="992"/>
          </w:tcPr>
          <w:p>
            <w:pPr>
              <w:spacing w:after="0"/>
              <w:ind w:firstLine="0"/>
            </w:pPr>
            <w:r/>
            <w:r>
              <w:rPr>
                <w:rFonts w:ascii="Times New Roman" w:hAnsi="Times New Roman" w:cs="Times New Roman" w:eastAsia="Times New Roman"/>
                <w:rFonts w:ascii="Times New Roman" w:hAnsi="Times New Roman"/>
                <w:b/>
                <w:sz w:val="20"/>
              </w:rPr>
              <w:t>p₆</w:t>
            </w:r>
          </w:p>
        </w:tc>
        <w:tc>
          <w:tcPr>
            <w:tcW w:type="dxa" w:w="992"/>
          </w:tcPr>
          <w:p>
            <w:pPr>
              <w:spacing w:after="0"/>
              <w:ind w:firstLine="0"/>
            </w:pPr>
            <w:r/>
            <w:r>
              <w:rPr>
                <w:rFonts w:ascii="Times New Roman" w:hAnsi="Times New Roman" w:cs="Times New Roman" w:eastAsia="Times New Roman"/>
                <w:rFonts w:ascii="Times New Roman" w:hAnsi="Times New Roman"/>
                <w:b/>
                <w:sz w:val="20"/>
              </w:rPr>
              <w:t>p₇</w:t>
            </w:r>
          </w:p>
        </w:tc>
        <w:tc>
          <w:tcPr>
            <w:tcW w:type="dxa" w:w="992"/>
          </w:tcPr>
          <w:p>
            <w:pPr>
              <w:spacing w:after="0"/>
              <w:ind w:firstLine="0"/>
            </w:pPr>
            <w:r/>
            <w:r>
              <w:rPr>
                <w:rFonts w:ascii="Times New Roman" w:hAnsi="Times New Roman" w:cs="Times New Roman" w:eastAsia="Times New Roman"/>
                <w:rFonts w:ascii="Times New Roman" w:hAnsi="Times New Roman"/>
                <w:b/>
                <w:sz w:val="20"/>
              </w:rPr>
              <w:t>Комментарий</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Начальное состояние</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t₁</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A оторвалась</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2</w:t>
            </w:r>
          </w:p>
        </w:tc>
        <w:tc>
          <w:tcPr>
            <w:tcW w:type="dxa" w:w="992"/>
          </w:tcPr>
          <w:p>
            <w:pPr>
              <w:spacing w:after="0"/>
              <w:ind w:firstLine="0"/>
            </w:pPr>
            <w:r/>
            <w:r>
              <w:rPr>
                <w:rFonts w:ascii="Times New Roman" w:hAnsi="Times New Roman" w:cs="Times New Roman" w:eastAsia="Times New Roman"/>
                <w:rFonts w:ascii="Times New Roman" w:hAnsi="Times New Roman"/>
                <w:sz w:val="20"/>
              </w:rPr>
              <w:t>t₂</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A перенесена</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3</w:t>
            </w:r>
          </w:p>
        </w:tc>
        <w:tc>
          <w:tcPr>
            <w:tcW w:type="dxa" w:w="992"/>
          </w:tcPr>
          <w:p>
            <w:pPr>
              <w:spacing w:after="0"/>
              <w:ind w:firstLine="0"/>
            </w:pPr>
            <w:r/>
            <w:r>
              <w:rPr>
                <w:rFonts w:ascii="Times New Roman" w:hAnsi="Times New Roman" w:cs="Times New Roman" w:eastAsia="Times New Roman"/>
                <w:rFonts w:ascii="Times New Roman" w:hAnsi="Times New Roman"/>
                <w:sz w:val="20"/>
              </w:rPr>
              <w:t>t₃</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A приземлилась</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4</w:t>
            </w:r>
          </w:p>
        </w:tc>
        <w:tc>
          <w:tcPr>
            <w:tcW w:type="dxa" w:w="992"/>
          </w:tcPr>
          <w:p>
            <w:pPr>
              <w:spacing w:after="0"/>
              <w:ind w:firstLine="0"/>
            </w:pPr>
            <w:r/>
            <w:r>
              <w:rPr>
                <w:rFonts w:ascii="Times New Roman" w:hAnsi="Times New Roman" w:cs="Times New Roman" w:eastAsia="Times New Roman"/>
                <w:rFonts w:ascii="Times New Roman" w:hAnsi="Times New Roman"/>
                <w:sz w:val="20"/>
              </w:rPr>
              <w:t>t₄</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B оторвалась</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5</w:t>
            </w:r>
          </w:p>
        </w:tc>
        <w:tc>
          <w:tcPr>
            <w:tcW w:type="dxa" w:w="992"/>
          </w:tcPr>
          <w:p>
            <w:pPr>
              <w:spacing w:after="0"/>
              <w:ind w:firstLine="0"/>
            </w:pPr>
            <w:r/>
            <w:r>
              <w:rPr>
                <w:rFonts w:ascii="Times New Roman" w:hAnsi="Times New Roman" w:cs="Times New Roman" w:eastAsia="Times New Roman"/>
                <w:rFonts w:ascii="Times New Roman" w:hAnsi="Times New Roman"/>
                <w:sz w:val="20"/>
              </w:rPr>
              <w:t>t₅</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B перенесена</w:t>
            </w:r>
          </w:p>
        </w:tc>
      </w:tr>
      <w:tr>
        <w:tc>
          <w:tcPr>
            <w:tcW w:type="dxa" w:w="992"/>
          </w:tcPr>
          <w:p>
            <w:pPr>
              <w:spacing w:after="0"/>
              <w:ind w:firstLine="0"/>
            </w:pPr>
            <w:r/>
            <w:r>
              <w:rPr>
                <w:rFonts w:ascii="Times New Roman" w:hAnsi="Times New Roman" w:cs="Times New Roman" w:eastAsia="Times New Roman"/>
                <w:rFonts w:ascii="Times New Roman" w:hAnsi="Times New Roman"/>
                <w:sz w:val="20"/>
              </w:rPr>
              <w:t>6</w:t>
            </w:r>
          </w:p>
        </w:tc>
        <w:tc>
          <w:tcPr>
            <w:tcW w:type="dxa" w:w="992"/>
          </w:tcPr>
          <w:p>
            <w:pPr>
              <w:spacing w:after="0"/>
              <w:ind w:firstLine="0"/>
            </w:pPr>
            <w:r/>
            <w:r>
              <w:rPr>
                <w:rFonts w:ascii="Times New Roman" w:hAnsi="Times New Roman" w:cs="Times New Roman" w:eastAsia="Times New Roman"/>
                <w:rFonts w:ascii="Times New Roman" w:hAnsi="Times New Roman"/>
                <w:sz w:val="20"/>
              </w:rPr>
              <w:t>t₆</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0</w:t>
            </w:r>
          </w:p>
        </w:tc>
        <w:tc>
          <w:tcPr>
            <w:tcW w:type="dxa" w:w="992"/>
          </w:tcPr>
          <w:p>
            <w:pPr>
              <w:spacing w:after="0"/>
              <w:ind w:firstLine="0"/>
            </w:pPr>
            <w:r/>
            <w:r>
              <w:rPr>
                <w:rFonts w:ascii="Times New Roman" w:hAnsi="Times New Roman" w:cs="Times New Roman" w:eastAsia="Times New Roman"/>
                <w:rFonts w:ascii="Times New Roman" w:hAnsi="Times New Roman"/>
                <w:sz w:val="20"/>
              </w:rPr>
              <w:t>1</w:t>
            </w:r>
          </w:p>
        </w:tc>
        <w:tc>
          <w:tcPr>
            <w:tcW w:type="dxa" w:w="992"/>
          </w:tcPr>
          <w:p>
            <w:pPr>
              <w:spacing w:after="0"/>
              <w:ind w:firstLine="0"/>
            </w:pPr>
            <w:r/>
            <w:r>
              <w:rPr>
                <w:rFonts w:ascii="Times New Roman" w:hAnsi="Times New Roman" w:cs="Times New Roman" w:eastAsia="Times New Roman"/>
                <w:rFonts w:ascii="Times New Roman" w:hAnsi="Times New Roman"/>
                <w:sz w:val="20"/>
              </w:rPr>
              <w:t>B приземлилась = M₀</w:t>
            </w:r>
          </w:p>
        </w:tc>
      </w:tr>
    </w:tbl>
    <w:p>
      <w:pPr>
        <w:spacing w:after="80"/>
      </w:pPr>
      <w:r>
        <w:rPr>
          <w:rFonts w:ascii="Times New Roman" w:hAnsi="Times New Roman" w:cs="Times New Roman" w:eastAsia="Times New Roman"/>
          <w:rFonts w:ascii="Times New Roman" w:hAnsi="Times New Roman"/>
          <w:b w:val="0"/>
          <w:i w:val="0"/>
          <w:sz w:val="24"/>
        </w:rPr>
      </w:r>
    </w:p>
    <w:p>
      <w:r>
        <w:rPr>
          <w:rFonts w:ascii="Times New Roman" w:hAnsi="Times New Roman" w:cs="Times New Roman" w:eastAsia="Times New Roman"/>
          <w:rFonts w:ascii="Times New Roman" w:hAnsi="Times New Roman"/>
          <w:b w:val="0"/>
          <w:i w:val="0"/>
          <w:sz w:val="24"/>
        </w:rPr>
        <w:t>После шага 6 система возвращается в M₀. На протяжении всей трассировки M(p₂) + M(p₅) ≤ 1, что подтверждает аналитический результат.</w:t>
      </w:r>
    </w:p>
    <w:p>
      <w:pPr>
        <w:ind w:firstLine="397"/>
      </w:pPr>
      <w:r>
        <w:rPr>
          <w:rFonts w:ascii="Times New Roman" w:hAnsi="Times New Roman" w:cs="Times New Roman" w:eastAsia="Times New Roman"/>
          <w:rFonts w:ascii="Times New Roman" w:hAnsi="Times New Roman"/>
          <w:b/>
          <w:sz w:val="24"/>
        </w:rPr>
        <w:t xml:space="preserve">Темпоральный анализ. </w:t>
      </w:r>
      <w:r>
        <w:rPr>
          <w:rFonts w:ascii="Times New Roman" w:hAnsi="Times New Roman" w:cs="Times New Roman" w:eastAsia="Times New Roman"/>
          <w:rFonts w:ascii="Times New Roman" w:hAnsi="Times New Roman"/>
          <w:sz w:val="24"/>
        </w:rPr>
        <w:t>Присвоим переходам задержки, соответствующие реальным временам фаз походки гексапода массой 2 кг с сервоприводами класса 25 кг·см [8]: d(t₁) = d(t₄) = 50 мс (отрыв), d(t₂) = d(t₅) = 200 мс (перенос), d(t₃) = d(t₆) = 50 мс (приземление).</w:t>
      </w:r>
    </w:p>
    <w:p>
      <w:r>
        <w:rPr>
          <w:rFonts w:ascii="Times New Roman" w:hAnsi="Times New Roman" w:cs="Times New Roman" w:eastAsia="Times New Roman"/>
          <w:rFonts w:ascii="Times New Roman" w:hAnsi="Times New Roman"/>
          <w:b w:val="0"/>
          <w:i w:val="0"/>
          <w:sz w:val="24"/>
        </w:rPr>
        <w:t>Полный цикл группы: 50 + 200 + 50 = 300 мс. Поскольку группы работают последовательно, полный период походки:</w:t>
      </w:r>
    </w:p>
    <w:p>
      <w:pPr>
        <w:ind w:firstLine="0"/>
        <w:jc w:val="center"/>
      </w:pPr>
      <m:oMathPara>
        <m:oMath>
          <m:r>
            <m:rPr>
              <m:sty m:val="p"/>
            </m:rPr>
            <w:rPr>
              <w:rFonts w:ascii="Cambria Math" w:hAnsi="Cambria Math"/>
            </w:rPr>
            <m:t>T = T_A + T_B = 300 + 300 = 600 мс</m:t>
          </m:r>
        </m:oMath>
      </m:oMathPara>
      <w:r>
        <w:rPr>
          <w:rFonts w:ascii="Times New Roman" w:hAnsi="Times New Roman" w:cs="Times New Roman" w:eastAsia="Times New Roman"/>
          <w:rFonts w:ascii="Times New Roman" w:hAnsi="Times New Roman"/>
          <w:sz w:val="24"/>
        </w:rPr>
        <w:tab/>
        <w:t>(10)</w:t>
      </w:r>
    </w:p>
    <w:p>
      <w:r>
        <w:rPr>
          <w:rFonts w:ascii="Times New Roman" w:hAnsi="Times New Roman" w:cs="Times New Roman" w:eastAsia="Times New Roman"/>
          <w:rFonts w:ascii="Times New Roman" w:hAnsi="Times New Roman"/>
          <w:b w:val="0"/>
          <w:i w:val="0"/>
          <w:sz w:val="24"/>
        </w:rPr>
        <w:t>За один период робот совершает два шага длиной l = 60 мм. Скорость:</w:t>
      </w:r>
    </w:p>
    <w:p>
      <w:pPr>
        <w:ind w:firstLine="0"/>
        <w:jc w:val="center"/>
      </w:pPr>
      <m:oMathPara>
        <m:oMath>
          <m:r>
            <m:rPr>
              <m:sty m:val="p"/>
            </m:rPr>
            <w:rPr>
              <w:rFonts w:ascii="Cambria Math" w:hAnsi="Cambria Math"/>
            </w:rPr>
            <m:t>V = 2l / T = 2 × 60 / 600 = 200 мм/с</m:t>
          </m:r>
        </m:oMath>
      </m:oMathPara>
      <w:r>
        <w:rPr>
          <w:rFonts w:ascii="Times New Roman" w:hAnsi="Times New Roman" w:cs="Times New Roman" w:eastAsia="Times New Roman"/>
          <w:rFonts w:ascii="Times New Roman" w:hAnsi="Times New Roman"/>
          <w:sz w:val="24"/>
        </w:rPr>
        <w:tab/>
        <w:t>(11)</w:t>
      </w:r>
    </w:p>
    <w:p>
      <w:r>
        <w:rPr>
          <w:rFonts w:ascii="Times New Roman" w:hAnsi="Times New Roman" w:cs="Times New Roman" w:eastAsia="Times New Roman"/>
          <w:rFonts w:ascii="Times New Roman" w:hAnsi="Times New Roman"/>
          <w:b w:val="0"/>
          <w:i w:val="0"/>
          <w:sz w:val="24"/>
        </w:rPr>
        <w:t>Это согласуется с типичными значениями 150—300 мм/с для гексаподов данного класса [9].</w:t>
      </w:r>
    </w:p>
    <w:p>
      <w:pPr>
        <w:ind w:firstLine="397"/>
      </w:pPr>
      <w:r>
        <w:rPr>
          <w:rFonts w:ascii="Times New Roman" w:hAnsi="Times New Roman" w:cs="Times New Roman" w:eastAsia="Times New Roman"/>
          <w:rFonts w:ascii="Times New Roman" w:hAnsi="Times New Roman"/>
          <w:b/>
          <w:sz w:val="24"/>
        </w:rPr>
        <w:t xml:space="preserve">Узкое место. </w:t>
      </w:r>
      <w:r>
        <w:rPr>
          <w:rFonts w:ascii="Times New Roman" w:hAnsi="Times New Roman" w:cs="Times New Roman" w:eastAsia="Times New Roman"/>
          <w:rFonts w:ascii="Times New Roman" w:hAnsi="Times New Roman"/>
          <w:sz w:val="24"/>
        </w:rPr>
        <w:t>Фаза переноса (t₂, t₅) занимает 200 мс из 300 мс полуцикла — 67 %. Для увеличения скорости в первую очередь следует сокращать именно время переноса.</w:t>
      </w:r>
    </w:p>
    <w:p>
      <w:pPr>
        <w:ind w:firstLine="397"/>
      </w:pPr>
      <w:r>
        <w:rPr>
          <w:rFonts w:ascii="Times New Roman" w:hAnsi="Times New Roman" w:cs="Times New Roman" w:eastAsia="Times New Roman"/>
          <w:rFonts w:ascii="Times New Roman" w:hAnsi="Times New Roman"/>
          <w:b/>
          <w:sz w:val="24"/>
        </w:rPr>
        <w:t xml:space="preserve">Оценка модернизации. </w:t>
      </w:r>
      <w:r>
        <w:rPr>
          <w:rFonts w:ascii="Times New Roman" w:hAnsi="Times New Roman" w:cs="Times New Roman" w:eastAsia="Times New Roman"/>
          <w:rFonts w:ascii="Times New Roman" w:hAnsi="Times New Roman"/>
          <w:sz w:val="24"/>
        </w:rPr>
        <w:t>Замена сервоприводов с сокращением времени переноса на 25 % (d(t₂) = d(t₅) = 150 мс):</w:t>
      </w:r>
    </w:p>
    <w:p>
      <w:pPr>
        <w:ind w:firstLine="0"/>
        <w:jc w:val="center"/>
      </w:pPr>
      <m:oMathPara>
        <m:oMath>
          <m:r>
            <m:rPr>
              <m:sty m:val="p"/>
            </m:rPr>
            <w:rPr>
              <w:rFonts w:ascii="Cambria Math" w:hAnsi="Cambria Math"/>
            </w:rPr>
            <m:t>T' = 2 × (50 + 150 + 50) = 500 мс</m:t>
          </m:r>
        </m:oMath>
      </m:oMathPara>
      <w:r>
        <w:rPr>
          <w:rFonts w:ascii="Times New Roman" w:hAnsi="Times New Roman" w:cs="Times New Roman" w:eastAsia="Times New Roman"/>
          <w:rFonts w:ascii="Times New Roman" w:hAnsi="Times New Roman"/>
          <w:sz w:val="24"/>
        </w:rPr>
        <w:tab/>
        <w:t>(12)</w:t>
      </w:r>
    </w:p>
    <w:p>
      <w:pPr>
        <w:ind w:firstLine="0"/>
        <w:jc w:val="center"/>
      </w:pPr>
      <m:oMathPara>
        <m:oMath>
          <m:r>
            <m:rPr>
              <m:sty m:val="p"/>
            </m:rPr>
            <w:rPr>
              <w:rFonts w:ascii="Cambria Math" w:hAnsi="Cambria Math"/>
            </w:rPr>
            <m:t>V' = 120 / 0.5 = 240 мм/с</m:t>
          </m:r>
        </m:oMath>
      </m:oMathPara>
      <w:r>
        <w:rPr>
          <w:rFonts w:ascii="Times New Roman" w:hAnsi="Times New Roman" w:cs="Times New Roman" w:eastAsia="Times New Roman"/>
          <w:rFonts w:ascii="Times New Roman" w:hAnsi="Times New Roman"/>
          <w:sz w:val="24"/>
        </w:rPr>
        <w:tab/>
        <w:t>(13)</w:t>
      </w:r>
    </w:p>
    <w:p>
      <w:r>
        <w:rPr>
          <w:rFonts w:ascii="Times New Roman" w:hAnsi="Times New Roman" w:cs="Times New Roman" w:eastAsia="Times New Roman"/>
          <w:rFonts w:ascii="Times New Roman" w:hAnsi="Times New Roman"/>
          <w:b w:val="0"/>
          <w:i w:val="0"/>
          <w:sz w:val="24"/>
        </w:rPr>
        <w:t>Прирост скорости — 20 %. Итоговое ускорение меньше 25 %, поскольку фиксированные фазы отрыва и приземления «разбавляют» эффект. Такие оценки позволяют обоснованно выбирать компоненты на этапе проектирования.</w:t>
      </w:r>
    </w:p>
    <w:p>
      <w:pPr>
        <w:ind w:firstLine="397"/>
      </w:pPr>
      <w:r>
        <w:rPr>
          <w:rFonts w:ascii="Times New Roman" w:hAnsi="Times New Roman" w:cs="Times New Roman" w:eastAsia="Times New Roman"/>
          <w:rFonts w:ascii="Times New Roman" w:hAnsi="Times New Roman"/>
          <w:b/>
          <w:sz w:val="24"/>
        </w:rPr>
        <w:t xml:space="preserve">Выводы. </w:t>
      </w:r>
      <w:r>
        <w:rPr>
          <w:rFonts w:ascii="Times New Roman" w:hAnsi="Times New Roman" w:cs="Times New Roman" w:eastAsia="Times New Roman"/>
          <w:rFonts w:ascii="Times New Roman" w:hAnsi="Times New Roman"/>
          <w:sz w:val="24"/>
        </w:rPr>
        <w:t>Построена формальная модель координации триподной походки гексапода (7 позиций, 6 переходов). Методом S-инвариантов доказано взаимное исключение фаз переноса, гарантирующее статическую устойчивость. Показана живость и 1-ограниченность сети. Темпоральный анализ определил период походки (600 мс), скорость (200 мм/с) и узкое место (перенос — 67 %). Замена сервоприводов даёт +20 % скорости. Направлением дальнейшей работы является применение стохастических сетей Петри для учёта вариативности времени срабатывания приводов [10].</w:t>
      </w:r>
    </w:p>
    <w:p>
      <w:pPr>
        <w:spacing w:after="120" w:before="240"/>
        <w:ind w:firstLine="0"/>
      </w:pPr>
      <w:r>
        <w:rPr>
          <w:rFonts w:ascii="Times New Roman" w:hAnsi="Times New Roman" w:cs="Times New Roman" w:eastAsia="Times New Roman"/>
          <w:rFonts w:ascii="Times New Roman" w:hAnsi="Times New Roman"/>
          <w:b/>
          <w:i w:val="0"/>
          <w:sz w:val="24"/>
        </w:rPr>
        <w:t>Литература</w:t>
      </w:r>
    </w:p>
    <w:p>
      <w:pPr>
        <w:ind w:firstLine="0"/>
      </w:pPr>
      <w:r>
        <w:rPr>
          <w:rFonts w:ascii="Times New Roman" w:hAnsi="Times New Roman" w:cs="Times New Roman" w:eastAsia="Times New Roman"/>
          <w:rFonts w:ascii="Times New Roman" w:hAnsi="Times New Roman"/>
          <w:b w:val="0"/>
          <w:i w:val="0"/>
          <w:sz w:val="24"/>
        </w:rPr>
        <w:t>[1] Siciliano B., Khatib O. (eds.) Springer Handbook of Robotics. Springer, 2016, 2228 p.</w:t>
      </w:r>
    </w:p>
    <w:p>
      <w:pPr>
        <w:ind w:firstLine="0"/>
      </w:pPr>
      <w:r>
        <w:rPr>
          <w:rFonts w:ascii="Times New Roman" w:hAnsi="Times New Roman" w:cs="Times New Roman" w:eastAsia="Times New Roman"/>
          <w:rFonts w:ascii="Times New Roman" w:hAnsi="Times New Roman"/>
          <w:b w:val="0"/>
          <w:i w:val="0"/>
          <w:sz w:val="24"/>
        </w:rPr>
        <w:t>[2] Belter D., Skrzypczyński P. A biologically inspired approach to feasible gait learning for a hexapod robot. Applied Mathematics and Computer Science, 2010, vol. 20, no. 1, pp. 69—84.</w:t>
      </w:r>
    </w:p>
    <w:p>
      <w:pPr>
        <w:ind w:firstLine="0"/>
      </w:pPr>
      <w:r>
        <w:rPr>
          <w:rFonts w:ascii="Times New Roman" w:hAnsi="Times New Roman" w:cs="Times New Roman" w:eastAsia="Times New Roman"/>
          <w:rFonts w:ascii="Times New Roman" w:hAnsi="Times New Roman"/>
          <w:b w:val="0"/>
          <w:i w:val="0"/>
          <w:sz w:val="24"/>
        </w:rPr>
        <w:t>[3] Lee E.A., Seshia S.A. Introduction to Embedded Systems: A Cyber-Physical Systems Approach. MIT Press, 2017, 568 p.</w:t>
      </w:r>
    </w:p>
    <w:p>
      <w:pPr>
        <w:ind w:firstLine="0"/>
      </w:pPr>
      <w:r>
        <w:rPr>
          <w:rFonts w:ascii="Times New Roman" w:hAnsi="Times New Roman" w:cs="Times New Roman" w:eastAsia="Times New Roman"/>
          <w:rFonts w:ascii="Times New Roman" w:hAnsi="Times New Roman"/>
          <w:b w:val="0"/>
          <w:i w:val="0"/>
          <w:sz w:val="24"/>
        </w:rPr>
        <w:t>[4] Hopcroft J.E., Motwani R., Ullman J.D. Introduction to Automata Theory, Languages, and Computation. Pearson, 2006, 535 p.</w:t>
      </w:r>
    </w:p>
    <w:p>
      <w:pPr>
        <w:ind w:firstLine="0"/>
      </w:pPr>
      <w:r>
        <w:rPr>
          <w:rFonts w:ascii="Times New Roman" w:hAnsi="Times New Roman" w:cs="Times New Roman" w:eastAsia="Times New Roman"/>
          <w:rFonts w:ascii="Times New Roman" w:hAnsi="Times New Roman"/>
          <w:b w:val="0"/>
          <w:i w:val="0"/>
          <w:sz w:val="24"/>
        </w:rPr>
        <w:t>[5] Petri C.A. Kommunikation mit Automaten: Dissertation. Universität Bonn, 1962, 128 S.</w:t>
      </w:r>
    </w:p>
    <w:p>
      <w:pPr>
        <w:ind w:firstLine="0"/>
      </w:pPr>
      <w:r>
        <w:rPr>
          <w:rFonts w:ascii="Times New Roman" w:hAnsi="Times New Roman" w:cs="Times New Roman" w:eastAsia="Times New Roman"/>
          <w:rFonts w:ascii="Times New Roman" w:hAnsi="Times New Roman"/>
          <w:b w:val="0"/>
          <w:i w:val="0"/>
          <w:sz w:val="24"/>
        </w:rPr>
        <w:t>[6] Murata T. Petri Nets: Properties, Analysis and Applications. Proceedings of the IEEE, 1989, vol. 77, no. 4, pp. 541—580.</w:t>
      </w:r>
    </w:p>
    <w:p>
      <w:pPr>
        <w:ind w:firstLine="0"/>
      </w:pPr>
      <w:r>
        <w:rPr>
          <w:rFonts w:ascii="Times New Roman" w:hAnsi="Times New Roman" w:cs="Times New Roman" w:eastAsia="Times New Roman"/>
          <w:rFonts w:ascii="Times New Roman" w:hAnsi="Times New Roman"/>
          <w:b w:val="0"/>
          <w:i w:val="0"/>
          <w:sz w:val="24"/>
        </w:rPr>
        <w:t>[7] Silva M., Teruel E., Colom J.M. Linear Algebraic and Linear Programming Techniques for the Analysis of Place/Transition Net Systems. Lectures on Petri Nets I: Basic Models. Springer, 1998, pp. 309—373.</w:t>
      </w:r>
    </w:p>
    <w:p>
      <w:pPr>
        <w:ind w:firstLine="0"/>
      </w:pPr>
      <w:r>
        <w:rPr>
          <w:rFonts w:ascii="Times New Roman" w:hAnsi="Times New Roman" w:cs="Times New Roman" w:eastAsia="Times New Roman"/>
          <w:rFonts w:ascii="Times New Roman" w:hAnsi="Times New Roman"/>
          <w:b w:val="0"/>
          <w:i w:val="0"/>
          <w:sz w:val="24"/>
        </w:rPr>
        <w:t>[8] Ramchandani C. Analysis of Asynchronous Concurrent Systems by Timed Petri Nets. Technical Report MAC-TR-120. MIT, 1974, 106 p.</w:t>
      </w:r>
    </w:p>
    <w:p>
      <w:pPr>
        <w:ind w:firstLine="0"/>
      </w:pPr>
      <w:r>
        <w:rPr>
          <w:rFonts w:ascii="Times New Roman" w:hAnsi="Times New Roman" w:cs="Times New Roman" w:eastAsia="Times New Roman"/>
          <w:rFonts w:ascii="Times New Roman" w:hAnsi="Times New Roman"/>
          <w:b w:val="0"/>
          <w:i w:val="0"/>
          <w:sz w:val="24"/>
        </w:rPr>
        <w:t>[9] Спирин Н.А., Лавров В.В. Управление движением многоногих шагающих роботов. Мехатроника, автоматизация, управление, 2019, т. 20, № 7, с. 430—438.</w:t>
      </w:r>
    </w:p>
    <w:p>
      <w:pPr>
        <w:ind w:firstLine="0"/>
      </w:pPr>
      <w:r>
        <w:rPr>
          <w:rFonts w:ascii="Times New Roman" w:hAnsi="Times New Roman" w:cs="Times New Roman" w:eastAsia="Times New Roman"/>
          <w:rFonts w:ascii="Times New Roman" w:hAnsi="Times New Roman"/>
          <w:b w:val="0"/>
          <w:i w:val="0"/>
          <w:sz w:val="24"/>
        </w:rPr>
        <w:t>[10] Marsan M.A., Balbo G., Conte G. et al. Modelling with Generalized Stochastic Petri Nets. John Wiley &amp; Sons, 1995, 316 p.</w:t>
      </w:r>
    </w:p>
    <w:p>
      <w:pPr>
        <w:spacing w:after="160"/>
      </w:pPr>
      <w:r>
        <w:rPr>
          <w:rFonts w:ascii="Times New Roman" w:hAnsi="Times New Roman" w:cs="Times New Roman" w:eastAsia="Times New Roman"/>
          <w:rFonts w:ascii="Times New Roman" w:hAnsi="Times New Roman"/>
          <w:b w:val="0"/>
          <w:i w:val="0"/>
          <w:sz w:val="24"/>
        </w:rPr>
      </w:r>
    </w:p>
    <w:p>
      <w:pPr>
        <w:ind w:firstLine="0"/>
      </w:pPr>
      <w:r>
        <w:rPr>
          <w:rFonts w:ascii="Times New Roman" w:hAnsi="Times New Roman" w:cs="Times New Roman" w:eastAsia="Times New Roman"/>
          <w:rFonts w:ascii="Times New Roman" w:hAnsi="Times New Roman"/>
          <w:b w:val="0"/>
          <w:i w:val="0"/>
          <w:sz w:val="24"/>
        </w:rPr>
        <w:t>Романов Владимир Павлович — студент кафедры «Прикладная робототехника», МГТУ им. Н.Э. Баумана, Москва, Российская Федерация.</w:t>
      </w:r>
    </w:p>
    <w:p>
      <w:pPr>
        <w:spacing w:after="80"/>
      </w:pPr>
      <w:r>
        <w:rPr>
          <w:rFonts w:ascii="Times New Roman" w:hAnsi="Times New Roman" w:cs="Times New Roman" w:eastAsia="Times New Roman"/>
          <w:rFonts w:ascii="Times New Roman" w:hAnsi="Times New Roman"/>
          <w:b w:val="0"/>
          <w:i w:val="0"/>
          <w:sz w:val="24"/>
        </w:rPr>
      </w:r>
    </w:p>
    <w:p>
      <w:pPr>
        <w:ind w:firstLine="0"/>
      </w:pPr>
      <w:r>
        <w:rPr>
          <w:rFonts w:ascii="Times New Roman" w:hAnsi="Times New Roman" w:cs="Times New Roman" w:eastAsia="Times New Roman"/>
          <w:rFonts w:ascii="Times New Roman" w:hAnsi="Times New Roman"/>
          <w:b w:val="0"/>
          <w:i w:val="0"/>
          <w:sz w:val="24"/>
        </w:rPr>
        <w:t>Научный руководитель — Шевченко Максим Юрьевич, кафедра «Прикладная робототехника», МГТУ им. Н.Э. Баумана, Москва, Российская Федерация.</w:t>
      </w:r>
    </w:p>
    <w:p>
      <w:pPr>
        <w:spacing w:after="80"/>
      </w:pPr>
      <w:r>
        <w:rPr>
          <w:rFonts w:ascii="Times New Roman" w:hAnsi="Times New Roman" w:cs="Times New Roman" w:eastAsia="Times New Roman"/>
          <w:rFonts w:ascii="Times New Roman" w:hAnsi="Times New Roman"/>
          <w:b w:val="0"/>
          <w:i w:val="0"/>
          <w:sz w:val="24"/>
        </w:rPr>
      </w:r>
    </w:p>
    <w:p>
      <w:pPr>
        <w:spacing w:after="40"/>
        <w:ind w:firstLine="0"/>
      </w:pPr>
      <w:r>
        <w:rPr>
          <w:rFonts w:ascii="Times New Roman" w:hAnsi="Times New Roman" w:cs="Times New Roman" w:eastAsia="Times New Roman"/>
          <w:rFonts w:ascii="Times New Roman" w:hAnsi="Times New Roman"/>
          <w:b/>
          <w:i w:val="0"/>
          <w:sz w:val="24"/>
        </w:rPr>
        <w:t>Ссылку на эту статью просим оформлять следующим образом:</w:t>
      </w:r>
    </w:p>
    <w:p>
      <w:pPr>
        <w:ind w:firstLine="0"/>
      </w:pPr>
      <w:r>
        <w:rPr>
          <w:rFonts w:ascii="Times New Roman" w:hAnsi="Times New Roman" w:cs="Times New Roman" w:eastAsia="Times New Roman"/>
          <w:rFonts w:ascii="Times New Roman" w:hAnsi="Times New Roman"/>
          <w:b w:val="0"/>
          <w:i w:val="0"/>
          <w:sz w:val="24"/>
        </w:rPr>
        <w:t>Романов В.П. Формальная верификация координации походки шестиногого робота методом сетей Петри. Политехнический молодёжный журнал, 2026.</w:t>
      </w:r>
    </w:p>
    <w:p>
      <w:r>
        <w:br w:type="page"/>
      </w:r>
    </w:p>
    <w:p>
      <w:pPr>
        <w:spacing w:after="80"/>
        <w:ind w:firstLine="0"/>
        <w:jc w:val="center"/>
      </w:pPr>
      <w:r>
        <w:rPr>
          <w:rFonts w:ascii="Times New Roman" w:hAnsi="Times New Roman" w:cs="Times New Roman" w:eastAsia="Times New Roman"/>
          <w:rFonts w:ascii="Times New Roman" w:hAnsi="Times New Roman"/>
          <w:b/>
          <w:i w:val="0"/>
          <w:sz w:val="24"/>
        </w:rPr>
        <w:t>FORMAL VERIFICATION OF HEXAPOD ROBOT</w:t>
        <w:br/>
        <w:t>GAIT COORDINATION USING PETRI NETS</w:t>
      </w:r>
    </w:p>
    <w:p>
      <w:pPr>
        <w:spacing w:after="0"/>
        <w:ind w:firstLine="0"/>
      </w:pPr>
      <w:r>
        <w:rPr>
          <w:rFonts w:ascii="Times New Roman" w:hAnsi="Times New Roman" w:cs="Times New Roman" w:eastAsia="Times New Roman"/>
          <w:rFonts w:ascii="Times New Roman" w:hAnsi="Times New Roman"/>
          <w:b w:val="0"/>
          <w:i w:val="0"/>
          <w:sz w:val="24"/>
        </w:rPr>
        <w:t>V.P. Romanov</w:t>
      </w:r>
    </w:p>
    <w:p>
      <w:pPr>
        <w:spacing w:after="40"/>
        <w:ind w:firstLine="0"/>
      </w:pPr>
      <w:r>
        <w:rPr>
          <w:rFonts w:ascii="Times New Roman" w:hAnsi="Times New Roman" w:cs="Times New Roman" w:eastAsia="Times New Roman"/>
          <w:rFonts w:ascii="Times New Roman" w:hAnsi="Times New Roman"/>
          <w:b w:val="0"/>
          <w:i w:val="0"/>
          <w:sz w:val="22"/>
        </w:rPr>
        <w:t>romanov.vp@student.bmstu.ru</w:t>
      </w:r>
    </w:p>
    <w:p>
      <w:pPr>
        <w:spacing w:after="160"/>
        <w:ind w:firstLine="0"/>
      </w:pPr>
      <w:r>
        <w:rPr>
          <w:rFonts w:ascii="Times New Roman" w:hAnsi="Times New Roman" w:cs="Times New Roman" w:eastAsia="Times New Roman"/>
          <w:rFonts w:ascii="Times New Roman" w:hAnsi="Times New Roman"/>
          <w:b w:val="0"/>
          <w:i w:val="0"/>
          <w:sz w:val="24"/>
        </w:rPr>
        <w:t>Bauman Moscow State Technical University, Moscow, Russian Federation</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61"/>
        <w:gridCol w:w="4961"/>
      </w:tblGrid>
      <w:tr>
        <w:tc>
          <w:tcPr>
            <w:tcW w:type="dxa" w:w="6236"/>
          </w:tcPr>
          <w:p>
            <w:pPr>
              <w:spacing w:after="0"/>
              <w:ind w:firstLine="0"/>
            </w:pPr>
            <w:r/>
            <w:r>
              <w:rPr>
                <w:rFonts w:ascii="Times New Roman" w:hAnsi="Times New Roman" w:cs="Times New Roman" w:eastAsia="Times New Roman"/>
                <w:rFonts w:ascii="Times New Roman" w:hAnsi="Times New Roman"/>
                <w:b/>
                <w:sz w:val="24"/>
              </w:rPr>
              <w:t>Abstract</w:t>
            </w:r>
          </w:p>
          <w:p>
            <w:pPr>
              <w:ind w:firstLine="0"/>
            </w:pPr>
            <w:r>
              <w:rPr>
                <w:rFonts w:ascii="Times New Roman" w:hAnsi="Times New Roman" w:cs="Times New Roman" w:eastAsia="Times New Roman"/>
                <w:rFonts w:ascii="Times New Roman" w:hAnsi="Times New Roman"/>
                <w:sz w:val="24"/>
              </w:rPr>
              <w:t>The paper addresses formal verification of the tripod gait coordination algorithm for a hexapod walking robot using Petri nets. The robot's six legs are divided into two groups of three, alternating between swing and stance phases. A Petri net model is constructed that enforces static stability: at least three legs must maintain ground contact at all times. Using S-invariants, mutual exclusion of swing phases is formally proven and the absence of deadlocks is demonstrated. Temporal analysis with deterministic delays determines the gait cycle time (600 ms), maximum locomotion speed (200 mm/s), and the bottleneck (swing phase accounts for 67% of cycle time). It is shown that replacing servos to reduce swing time by 25% yields a 20% speed improvement.</w:t>
            </w:r>
          </w:p>
        </w:tc>
        <w:tc>
          <w:tcPr>
            <w:tcW w:type="dxa" w:w="3685"/>
          </w:tcPr>
          <w:p>
            <w:pPr>
              <w:spacing w:after="80"/>
              <w:ind w:firstLine="0"/>
            </w:pPr>
            <w:r/>
            <w:r>
              <w:rPr>
                <w:rFonts w:ascii="Times New Roman" w:hAnsi="Times New Roman" w:cs="Times New Roman" w:eastAsia="Times New Roman"/>
                <w:rFonts w:ascii="Times New Roman" w:hAnsi="Times New Roman"/>
                <w:b/>
                <w:sz w:val="24"/>
              </w:rPr>
              <w:t>Keywords</w:t>
            </w:r>
          </w:p>
          <w:p>
            <w:pPr>
              <w:spacing w:after="160"/>
              <w:ind w:firstLine="0"/>
            </w:pPr>
            <w:r>
              <w:rPr>
                <w:rFonts w:ascii="Times New Roman" w:hAnsi="Times New Roman" w:cs="Times New Roman" w:eastAsia="Times New Roman"/>
                <w:rFonts w:ascii="Times New Roman" w:hAnsi="Times New Roman"/>
                <w:sz w:val="24"/>
              </w:rPr>
              <w:t>Petri nets, walking robot, hexapod, tripod gait, formal verification, S-invariants, gait coordination, static stability, temporal analysis, mutual exclusion</w:t>
            </w:r>
          </w:p>
          <w:p>
            <w:pPr>
              <w:spacing w:after="40"/>
              <w:ind w:firstLine="0"/>
            </w:pPr>
            <w:r>
              <w:rPr>
                <w:rFonts w:ascii="Times New Roman" w:hAnsi="Times New Roman" w:cs="Times New Roman" w:eastAsia="Times New Roman"/>
                <w:rFonts w:ascii="Times New Roman" w:hAnsi="Times New Roman"/>
                <w:i/>
                <w:sz w:val="20"/>
              </w:rPr>
              <w:t>Received 21.05.2026</w:t>
            </w:r>
          </w:p>
          <w:p>
            <w:pPr>
              <w:ind w:firstLine="0"/>
            </w:pPr>
            <w:r>
              <w:rPr>
                <w:rFonts w:ascii="Times New Roman" w:hAnsi="Times New Roman" w:cs="Times New Roman" w:eastAsia="Times New Roman"/>
                <w:rFonts w:ascii="Times New Roman" w:hAnsi="Times New Roman"/>
                <w:sz w:val="20"/>
              </w:rPr>
              <w:t>© Bauman Moscow State Technical University, 2026</w:t>
            </w:r>
          </w:p>
        </w:tc>
      </w:tr>
    </w:tbl>
    <w:p>
      <w:pPr>
        <w:spacing w:after="120"/>
      </w:pPr>
      <w:r>
        <w:rPr>
          <w:rFonts w:ascii="Times New Roman" w:hAnsi="Times New Roman" w:cs="Times New Roman" w:eastAsia="Times New Roman"/>
          <w:rFonts w:ascii="Times New Roman" w:hAnsi="Times New Roman"/>
          <w:b w:val="0"/>
          <w:i w:val="0"/>
          <w:sz w:val="24"/>
        </w:rPr>
      </w:r>
    </w:p>
    <w:p>
      <w:pPr>
        <w:spacing w:after="120" w:before="240"/>
        <w:ind w:firstLine="0"/>
      </w:pPr>
      <w:r>
        <w:rPr>
          <w:rFonts w:ascii="Times New Roman" w:hAnsi="Times New Roman" w:cs="Times New Roman" w:eastAsia="Times New Roman"/>
          <w:rFonts w:ascii="Times New Roman" w:hAnsi="Times New Roman"/>
          <w:b/>
          <w:i w:val="0"/>
          <w:sz w:val="24"/>
        </w:rPr>
        <w:t>References</w:t>
      </w:r>
    </w:p>
    <w:p>
      <w:pPr>
        <w:ind w:firstLine="0"/>
      </w:pPr>
      <w:r>
        <w:rPr>
          <w:rFonts w:ascii="Times New Roman" w:hAnsi="Times New Roman" w:cs="Times New Roman" w:eastAsia="Times New Roman"/>
          <w:rFonts w:ascii="Times New Roman" w:hAnsi="Times New Roman"/>
          <w:b w:val="0"/>
          <w:i w:val="0"/>
          <w:sz w:val="24"/>
        </w:rPr>
        <w:t>[1] Siciliano B., Khatib O. (eds.) Springer Handbook of Robotics. Springer, 2016, 2228 p.</w:t>
      </w:r>
    </w:p>
    <w:p>
      <w:pPr>
        <w:ind w:firstLine="0"/>
      </w:pPr>
      <w:r>
        <w:rPr>
          <w:rFonts w:ascii="Times New Roman" w:hAnsi="Times New Roman" w:cs="Times New Roman" w:eastAsia="Times New Roman"/>
          <w:rFonts w:ascii="Times New Roman" w:hAnsi="Times New Roman"/>
          <w:b w:val="0"/>
          <w:i w:val="0"/>
          <w:sz w:val="24"/>
        </w:rPr>
        <w:t>[2] Belter D., Skrzypczyński P. A biologically inspired approach to feasible gait learning for a hexapod robot. Applied Mathematics and Computer Science, 2010, vol. 20, no. 1, pp. 69—84.</w:t>
      </w:r>
    </w:p>
    <w:p>
      <w:pPr>
        <w:ind w:firstLine="0"/>
      </w:pPr>
      <w:r>
        <w:rPr>
          <w:rFonts w:ascii="Times New Roman" w:hAnsi="Times New Roman" w:cs="Times New Roman" w:eastAsia="Times New Roman"/>
          <w:rFonts w:ascii="Times New Roman" w:hAnsi="Times New Roman"/>
          <w:b w:val="0"/>
          <w:i w:val="0"/>
          <w:sz w:val="24"/>
        </w:rPr>
        <w:t>[3] Lee E.A., Seshia S.A. Introduction to Embedded Systems: A Cyber-Physical Systems Approach. MIT Press, 2017, 568 p.</w:t>
      </w:r>
    </w:p>
    <w:p>
      <w:pPr>
        <w:ind w:firstLine="0"/>
      </w:pPr>
      <w:r>
        <w:rPr>
          <w:rFonts w:ascii="Times New Roman" w:hAnsi="Times New Roman" w:cs="Times New Roman" w:eastAsia="Times New Roman"/>
          <w:rFonts w:ascii="Times New Roman" w:hAnsi="Times New Roman"/>
          <w:b w:val="0"/>
          <w:i w:val="0"/>
          <w:sz w:val="24"/>
        </w:rPr>
        <w:t>[4] Hopcroft J.E., Motwani R., Ullman J.D. Introduction to Automata Theory, Languages, and Computation. Pearson, 2006, 535 p.</w:t>
      </w:r>
    </w:p>
    <w:p>
      <w:pPr>
        <w:ind w:firstLine="0"/>
      </w:pPr>
      <w:r>
        <w:rPr>
          <w:rFonts w:ascii="Times New Roman" w:hAnsi="Times New Roman" w:cs="Times New Roman" w:eastAsia="Times New Roman"/>
          <w:rFonts w:ascii="Times New Roman" w:hAnsi="Times New Roman"/>
          <w:b w:val="0"/>
          <w:i w:val="0"/>
          <w:sz w:val="24"/>
        </w:rPr>
        <w:t>[5] Petri C.A. Kommunikation mit Automaten: Dissertation. Universität Bonn, 1962, 128 S.</w:t>
      </w:r>
    </w:p>
    <w:p>
      <w:pPr>
        <w:ind w:firstLine="0"/>
      </w:pPr>
      <w:r>
        <w:rPr>
          <w:rFonts w:ascii="Times New Roman" w:hAnsi="Times New Roman" w:cs="Times New Roman" w:eastAsia="Times New Roman"/>
          <w:rFonts w:ascii="Times New Roman" w:hAnsi="Times New Roman"/>
          <w:b w:val="0"/>
          <w:i w:val="0"/>
          <w:sz w:val="24"/>
        </w:rPr>
        <w:t>[6] Murata T. Petri Nets: Properties, Analysis and Applications. Proceedings of the IEEE, 1989, vol. 77, no. 4, pp. 541—580.</w:t>
      </w:r>
    </w:p>
    <w:p>
      <w:pPr>
        <w:ind w:firstLine="0"/>
      </w:pPr>
      <w:r>
        <w:rPr>
          <w:rFonts w:ascii="Times New Roman" w:hAnsi="Times New Roman" w:cs="Times New Roman" w:eastAsia="Times New Roman"/>
          <w:rFonts w:ascii="Times New Roman" w:hAnsi="Times New Roman"/>
          <w:b w:val="0"/>
          <w:i w:val="0"/>
          <w:sz w:val="24"/>
        </w:rPr>
        <w:t>[7] Silva M., Teruel E., Colom J.M. Linear Algebraic and Linear Programming Techniques for the Analysis of Place/Transition Net Systems. Lectures on Petri Nets I: Basic Models. Springer, 1998, pp. 309—373.</w:t>
      </w:r>
    </w:p>
    <w:p>
      <w:pPr>
        <w:ind w:firstLine="0"/>
      </w:pPr>
      <w:r>
        <w:rPr>
          <w:rFonts w:ascii="Times New Roman" w:hAnsi="Times New Roman" w:cs="Times New Roman" w:eastAsia="Times New Roman"/>
          <w:rFonts w:ascii="Times New Roman" w:hAnsi="Times New Roman"/>
          <w:b w:val="0"/>
          <w:i w:val="0"/>
          <w:sz w:val="24"/>
        </w:rPr>
        <w:t>[8] Ramchandani C. Analysis of Asynchronous Concurrent Systems by Timed Petri Nets. Technical Report MAC-TR-120. MIT, 1974, 106 p.</w:t>
      </w:r>
    </w:p>
    <w:p>
      <w:pPr>
        <w:ind w:firstLine="0"/>
      </w:pPr>
      <w:r>
        <w:rPr>
          <w:rFonts w:ascii="Times New Roman" w:hAnsi="Times New Roman" w:cs="Times New Roman" w:eastAsia="Times New Roman"/>
          <w:rFonts w:ascii="Times New Roman" w:hAnsi="Times New Roman"/>
          <w:b w:val="0"/>
          <w:i w:val="0"/>
          <w:sz w:val="24"/>
        </w:rPr>
        <w:t>[9] Spirin N.A., Lavrov V.V. Upravlenie dvizheniem shagayushchikh robotov [Motion control of walking robots]. Mekhatronika, avtomatizatsiya, upravlenie [Mechatronics, automation, control], 2019, vol. 20, no. 7, pp. 430—438 (in Russ.).</w:t>
      </w:r>
    </w:p>
    <w:p>
      <w:pPr>
        <w:ind w:firstLine="0"/>
      </w:pPr>
      <w:r>
        <w:rPr>
          <w:rFonts w:ascii="Times New Roman" w:hAnsi="Times New Roman" w:cs="Times New Roman" w:eastAsia="Times New Roman"/>
          <w:rFonts w:ascii="Times New Roman" w:hAnsi="Times New Roman"/>
          <w:b w:val="0"/>
          <w:i w:val="0"/>
          <w:sz w:val="24"/>
        </w:rPr>
        <w:t>[10] Marsan M.A., Balbo G., Conte G. et al. Modelling with Generalized Stochastic Petri Nets. John Wiley &amp; Sons, 1995, 316 p.</w:t>
      </w:r>
    </w:p>
    <w:p>
      <w:pPr>
        <w:spacing w:after="160"/>
      </w:pPr>
      <w:r>
        <w:rPr>
          <w:rFonts w:ascii="Times New Roman" w:hAnsi="Times New Roman" w:cs="Times New Roman" w:eastAsia="Times New Roman"/>
          <w:rFonts w:ascii="Times New Roman" w:hAnsi="Times New Roman"/>
          <w:b w:val="0"/>
          <w:i w:val="0"/>
          <w:sz w:val="24"/>
        </w:rPr>
      </w:r>
    </w:p>
    <w:p>
      <w:pPr>
        <w:ind w:firstLine="0"/>
      </w:pPr>
      <w:r>
        <w:rPr>
          <w:rFonts w:ascii="Times New Roman" w:hAnsi="Times New Roman" w:cs="Times New Roman" w:eastAsia="Times New Roman"/>
          <w:rFonts w:ascii="Times New Roman" w:hAnsi="Times New Roman"/>
          <w:b w:val="0"/>
          <w:i w:val="0"/>
          <w:sz w:val="24"/>
        </w:rPr>
        <w:t>Romanov V.P. — Student, Department of Applied Robotics, Bauman Moscow State Technical University, Moscow, Russian Federation.</w:t>
      </w:r>
    </w:p>
    <w:p>
      <w:pPr>
        <w:spacing w:after="80"/>
      </w:pPr>
      <w:r>
        <w:rPr>
          <w:rFonts w:ascii="Times New Roman" w:hAnsi="Times New Roman" w:cs="Times New Roman" w:eastAsia="Times New Roman"/>
          <w:rFonts w:ascii="Times New Roman" w:hAnsi="Times New Roman"/>
          <w:b w:val="0"/>
          <w:i w:val="0"/>
          <w:sz w:val="24"/>
        </w:rPr>
      </w:r>
    </w:p>
    <w:p>
      <w:pPr>
        <w:ind w:firstLine="0"/>
      </w:pPr>
      <w:r>
        <w:rPr>
          <w:rFonts w:ascii="Times New Roman" w:hAnsi="Times New Roman" w:cs="Times New Roman" w:eastAsia="Times New Roman"/>
          <w:rFonts w:ascii="Times New Roman" w:hAnsi="Times New Roman"/>
          <w:b w:val="0"/>
          <w:i w:val="0"/>
          <w:sz w:val="24"/>
        </w:rPr>
        <w:t>Scientific advisor — Shevchenko M.Yu., Department of Applied Robotics, Bauman Moscow State Technical University, Moscow, Russian Federation.</w:t>
      </w:r>
    </w:p>
    <w:p>
      <w:pPr>
        <w:spacing w:after="80"/>
      </w:pPr>
      <w:r>
        <w:rPr>
          <w:rFonts w:ascii="Times New Roman" w:hAnsi="Times New Roman" w:cs="Times New Roman" w:eastAsia="Times New Roman"/>
          <w:rFonts w:ascii="Times New Roman" w:hAnsi="Times New Roman"/>
          <w:b w:val="0"/>
          <w:i w:val="0"/>
          <w:sz w:val="24"/>
        </w:rPr>
      </w:r>
    </w:p>
    <w:p>
      <w:pPr>
        <w:spacing w:after="40"/>
        <w:ind w:firstLine="0"/>
      </w:pPr>
      <w:r>
        <w:rPr>
          <w:rFonts w:ascii="Times New Roman" w:hAnsi="Times New Roman" w:cs="Times New Roman" w:eastAsia="Times New Roman"/>
          <w:rFonts w:ascii="Times New Roman" w:hAnsi="Times New Roman"/>
          <w:b/>
          <w:i w:val="0"/>
          <w:sz w:val="24"/>
        </w:rPr>
        <w:t>Please cite this article in English as:</w:t>
      </w:r>
    </w:p>
    <w:p>
      <w:pPr>
        <w:ind w:firstLine="0"/>
      </w:pPr>
      <w:r>
        <w:rPr>
          <w:rFonts w:ascii="Times New Roman" w:hAnsi="Times New Roman" w:cs="Times New Roman" w:eastAsia="Times New Roman"/>
          <w:rFonts w:ascii="Times New Roman" w:hAnsi="Times New Roman"/>
          <w:b w:val="0"/>
          <w:i w:val="0"/>
          <w:sz w:val="24"/>
        </w:rPr>
        <w:t>Romanov V.P. Formal verification of hexapod robot gait coordination using Petri nets. Politekhnicheskiy molodezhnyy zhurnal [Politechnical student journal], 2026.</w:t>
      </w:r>
    </w:p>
    <w:sectPr w:rsidR="00FC693F" w:rsidRPr="0006063C" w:rsidSect="00034616">
      <w:footerReference w:type="default" r:id="rId9"/>
      <w:pgSz w:w="11906" w:h="16838"/>
      <w:pgMar w:top="1134"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397"/>
    </w:pPr>
    <w:rPr>
      <w:rFonts w:ascii="Times New Roman" w:hAnsi="Times New Roman"/>
      <w:color w:val="000000"/>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