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EDC" w:rsidRPr="00D02F0A" w:rsidRDefault="00891EDC" w:rsidP="00C46205">
      <w:pPr>
        <w:pStyle w:val="Style3"/>
        <w:widowControl/>
        <w:spacing w:before="67" w:line="360" w:lineRule="auto"/>
        <w:ind w:left="3638"/>
        <w:jc w:val="left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5 ОХРАНА ТРУДА</w:t>
      </w:r>
    </w:p>
    <w:p w:rsidR="00891EDC" w:rsidRPr="00D02F0A" w:rsidRDefault="00891EDC" w:rsidP="00C46205">
      <w:pPr>
        <w:pStyle w:val="Style3"/>
        <w:widowControl/>
        <w:spacing w:before="149" w:line="360" w:lineRule="auto"/>
        <w:ind w:firstLine="708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5.1 Производственная санитария, техника безопасности и пожарная профилактика</w:t>
      </w:r>
    </w:p>
    <w:p w:rsidR="00891EDC" w:rsidRPr="00D02F0A" w:rsidRDefault="00891EDC" w:rsidP="00C46205">
      <w:pPr>
        <w:pStyle w:val="Paragraf"/>
        <w:rPr>
          <w:sz w:val="24"/>
          <w:szCs w:val="24"/>
        </w:rPr>
      </w:pPr>
      <w:r w:rsidRPr="00D02F0A">
        <w:rPr>
          <w:sz w:val="24"/>
          <w:szCs w:val="24"/>
        </w:rPr>
        <w:t xml:space="preserve">Работающие с ПЭВМ могут подвергаться воздействию различных опасных и вредных производственных факторов, основными из которых являются: </w:t>
      </w:r>
      <w:r w:rsidRPr="00D02F0A">
        <w:rPr>
          <w:i/>
          <w:iCs/>
          <w:sz w:val="24"/>
          <w:szCs w:val="24"/>
        </w:rPr>
        <w:t>физические:</w:t>
      </w:r>
      <w:r w:rsidRPr="00D02F0A">
        <w:rPr>
          <w:sz w:val="24"/>
          <w:szCs w:val="24"/>
        </w:rPr>
        <w:t xml:space="preserve"> 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или пониженное содержание аэроионов в воздухе рабочей зоны; повышенный или пониженный уровень освещенности рабочей зоны и др.; </w:t>
      </w:r>
      <w:r w:rsidRPr="00D02F0A">
        <w:rPr>
          <w:i/>
          <w:iCs/>
          <w:sz w:val="24"/>
          <w:szCs w:val="24"/>
        </w:rPr>
        <w:t xml:space="preserve">химические: </w:t>
      </w:r>
      <w:r w:rsidRPr="00D02F0A">
        <w:rPr>
          <w:sz w:val="24"/>
          <w:szCs w:val="24"/>
        </w:rPr>
        <w:t xml:space="preserve">содержание в воздухе рабочей зоны оксида углерода, озона, аммиака, фенола, формальдегида и </w:t>
      </w:r>
      <w:proofErr w:type="spellStart"/>
      <w:r w:rsidRPr="00D02F0A">
        <w:rPr>
          <w:sz w:val="24"/>
          <w:szCs w:val="24"/>
        </w:rPr>
        <w:t>полихлорированных</w:t>
      </w:r>
      <w:proofErr w:type="spellEnd"/>
      <w:r w:rsidRPr="00D02F0A">
        <w:rPr>
          <w:sz w:val="24"/>
          <w:szCs w:val="24"/>
        </w:rPr>
        <w:t xml:space="preserve"> фенилов; </w:t>
      </w:r>
      <w:r w:rsidRPr="00D02F0A">
        <w:rPr>
          <w:i/>
          <w:iCs/>
          <w:sz w:val="24"/>
          <w:szCs w:val="24"/>
        </w:rPr>
        <w:t xml:space="preserve">психофизиологические: </w:t>
      </w:r>
      <w:r w:rsidRPr="00D02F0A">
        <w:rPr>
          <w:sz w:val="24"/>
          <w:szCs w:val="24"/>
        </w:rPr>
        <w:t>напряжение зрения, памяти, внимания; длительное статическое напряжение; большой объем информации, обрабатываемой в единицу времени; монотонность труда; нерациональная организация рабочего места; эмоциональные перегрузки.</w:t>
      </w:r>
    </w:p>
    <w:p w:rsidR="00891EDC" w:rsidRPr="00D02F0A" w:rsidRDefault="00891EDC" w:rsidP="00C46205">
      <w:pPr>
        <w:pStyle w:val="Paragraf"/>
        <w:rPr>
          <w:sz w:val="24"/>
          <w:szCs w:val="24"/>
        </w:rPr>
      </w:pPr>
      <w:r w:rsidRPr="00D02F0A">
        <w:rPr>
          <w:sz w:val="24"/>
          <w:szCs w:val="24"/>
        </w:rPr>
        <w:t xml:space="preserve">Работа с ПЭВМ проводится в соответствии с Санитарными нормами и правилами «Требования при работе с </w:t>
      </w:r>
      <w:proofErr w:type="spellStart"/>
      <w:r w:rsidRPr="00D02F0A">
        <w:rPr>
          <w:sz w:val="24"/>
          <w:szCs w:val="24"/>
        </w:rPr>
        <w:t>видеодисплейными</w:t>
      </w:r>
      <w:proofErr w:type="spellEnd"/>
      <w:r w:rsidRPr="00D02F0A">
        <w:rPr>
          <w:sz w:val="24"/>
          <w:szCs w:val="24"/>
        </w:rPr>
        <w:t xml:space="preserve"> терминалами и электронно-вычислительными машинами» и Гигиеническим нормативом «Предельно-допустимые уровни нормируемых параметров при работе с </w:t>
      </w:r>
      <w:proofErr w:type="spellStart"/>
      <w:r w:rsidRPr="00D02F0A">
        <w:rPr>
          <w:sz w:val="24"/>
          <w:szCs w:val="24"/>
        </w:rPr>
        <w:t>видеодисплейными</w:t>
      </w:r>
      <w:proofErr w:type="spellEnd"/>
      <w:r w:rsidRPr="00D02F0A">
        <w:rPr>
          <w:sz w:val="24"/>
          <w:szCs w:val="24"/>
        </w:rPr>
        <w:t xml:space="preserve"> терминалами и электронно-вычислительными машинами», утвержденными постановлением Министерства здравоохранения от 28.06.2013 г. № 59 и Типовой инструкцией по охране труда при работе с персональными ЭВМ, утвержденной постановлением Министерства труда и социальной защиты от 24.12.2013 № 130.</w:t>
      </w:r>
    </w:p>
    <w:p w:rsidR="00891EDC" w:rsidRPr="00D02F0A" w:rsidRDefault="00891EDC" w:rsidP="00C46205">
      <w:pPr>
        <w:pStyle w:val="Style6"/>
        <w:widowControl/>
        <w:spacing w:line="360" w:lineRule="auto"/>
        <w:jc w:val="both"/>
      </w:pPr>
      <w:r w:rsidRPr="00D02F0A">
        <w:t xml:space="preserve">           Площадь одного рабочего места для пользователей ВДТ, ЭВМ и ПЭВМ на базе плоских дискретных экранов (жидкокристаллические, плазменные и другое) составляет не менее 4,5 м</w:t>
      </w:r>
      <w:r w:rsidRPr="00D02F0A">
        <w:rPr>
          <w:vertAlign w:val="superscript"/>
        </w:rPr>
        <w:t>2</w:t>
      </w:r>
      <w:r w:rsidRPr="00D02F0A">
        <w:t>.</w:t>
      </w:r>
    </w:p>
    <w:p w:rsidR="00F854F3" w:rsidRPr="00D02F0A" w:rsidRDefault="00F854F3" w:rsidP="00C46205">
      <w:pPr>
        <w:pStyle w:val="Style6"/>
        <w:widowControl/>
        <w:spacing w:line="360" w:lineRule="auto"/>
        <w:jc w:val="both"/>
      </w:pPr>
    </w:p>
    <w:p w:rsidR="00384034" w:rsidRPr="00D02F0A" w:rsidRDefault="00891EDC" w:rsidP="00C46205">
      <w:pPr>
        <w:pStyle w:val="Style6"/>
        <w:widowControl/>
        <w:spacing w:before="154" w:line="360" w:lineRule="auto"/>
        <w:ind w:firstLine="708"/>
        <w:jc w:val="both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5.1.1 Метеоусловия</w:t>
      </w:r>
    </w:p>
    <w:p w:rsidR="00891EDC" w:rsidRPr="00D02F0A" w:rsidRDefault="00891EDC" w:rsidP="00C46205">
      <w:pPr>
        <w:pStyle w:val="Style6"/>
        <w:widowControl/>
        <w:spacing w:before="154" w:line="360" w:lineRule="auto"/>
        <w:ind w:firstLine="708"/>
        <w:jc w:val="both"/>
      </w:pPr>
      <w:r w:rsidRPr="00D02F0A">
        <w:t>В производственных помещениях, в которых работа с использованием ВДТ, ЭВМ или ПЭВМ является основной (диспетчерские, операторские, расчетные, кабины и посты управления, залы вычислительной техники и др.) или связана с нервно-эмоциональным напряжением, обеспечиваются оптимальные параметры микроклимата для категории работ 1а и 1б (табл. 5.1).</w:t>
      </w:r>
    </w:p>
    <w:p w:rsidR="003B78B5" w:rsidRPr="00D02F0A" w:rsidRDefault="003B78B5" w:rsidP="00C46205">
      <w:pPr>
        <w:widowControl/>
        <w:autoSpaceDE/>
        <w:autoSpaceDN/>
        <w:adjustRightInd/>
        <w:spacing w:after="160" w:line="360" w:lineRule="auto"/>
        <w:jc w:val="both"/>
        <w:rPr>
          <w:i/>
        </w:rPr>
      </w:pPr>
      <w:r w:rsidRPr="00D02F0A">
        <w:rPr>
          <w:i/>
        </w:rPr>
        <w:br w:type="page"/>
      </w:r>
    </w:p>
    <w:p w:rsidR="00891EDC" w:rsidRPr="00D02F0A" w:rsidRDefault="00E459A3" w:rsidP="00C46205">
      <w:pPr>
        <w:shd w:val="clear" w:color="auto" w:fill="FFFFFF"/>
        <w:tabs>
          <w:tab w:val="left" w:pos="1260"/>
          <w:tab w:val="left" w:pos="1440"/>
        </w:tabs>
        <w:spacing w:line="360" w:lineRule="auto"/>
        <w:jc w:val="both"/>
      </w:pPr>
      <w:r w:rsidRPr="00D02F0A">
        <w:lastRenderedPageBreak/>
        <w:t>Таблица 5.1 -</w:t>
      </w:r>
      <w:r w:rsidR="00891EDC" w:rsidRPr="00D02F0A">
        <w:t xml:space="preserve"> Оптимальные параметры микроклимата для помещений с ВДТ, ЭВМ и ПЭВМ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45"/>
        <w:gridCol w:w="1686"/>
        <w:gridCol w:w="2220"/>
        <w:gridCol w:w="2220"/>
        <w:gridCol w:w="1850"/>
      </w:tblGrid>
      <w:tr w:rsidR="00891EDC" w:rsidRPr="00D02F0A" w:rsidTr="0084377B">
        <w:trPr>
          <w:cantSplit/>
          <w:trHeight w:val="20"/>
          <w:jc w:val="center"/>
        </w:trPr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Период года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Категория работ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  <w:tab w:val="left" w:pos="1368"/>
              </w:tabs>
              <w:spacing w:before="20" w:line="360" w:lineRule="auto"/>
              <w:jc w:val="both"/>
            </w:pPr>
            <w:r w:rsidRPr="00D02F0A">
              <w:t xml:space="preserve">Температура воздуха, </w:t>
            </w:r>
            <w:proofErr w:type="spellStart"/>
            <w:r w:rsidRPr="00D02F0A">
              <w:rPr>
                <w:vertAlign w:val="superscript"/>
              </w:rPr>
              <w:t>о</w:t>
            </w:r>
            <w:r w:rsidRPr="00D02F0A">
              <w:t>С</w:t>
            </w:r>
            <w:proofErr w:type="spellEnd"/>
            <w:r w:rsidRPr="00D02F0A">
              <w:t>, не более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Относительная влажность воздуха, %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Скорость движения воздуха, м/с</w:t>
            </w:r>
          </w:p>
        </w:tc>
      </w:tr>
      <w:tr w:rsidR="00891EDC" w:rsidRPr="00D02F0A" w:rsidTr="0084377B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Холодный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легкая-1а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0,1</w:t>
            </w:r>
          </w:p>
        </w:tc>
      </w:tr>
      <w:tr w:rsidR="00891EDC" w:rsidRPr="00D02F0A" w:rsidTr="0084377B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21-23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0,1</w:t>
            </w:r>
          </w:p>
        </w:tc>
      </w:tr>
      <w:tr w:rsidR="00891EDC" w:rsidRPr="00D02F0A" w:rsidTr="0084377B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Теплый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легкая-</w:t>
            </w:r>
            <w:r w:rsidRPr="00D02F0A">
              <w:rPr>
                <w:lang w:val="en-US"/>
              </w:rPr>
              <w:t>la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23-25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0,1</w:t>
            </w:r>
          </w:p>
        </w:tc>
      </w:tr>
      <w:tr w:rsidR="00891EDC" w:rsidRPr="00D02F0A" w:rsidTr="0084377B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tabs>
                <w:tab w:val="left" w:pos="1212"/>
              </w:tabs>
              <w:spacing w:before="20" w:line="360" w:lineRule="auto"/>
              <w:jc w:val="both"/>
            </w:pPr>
            <w:r w:rsidRPr="00D02F0A">
              <w:t>0,2</w:t>
            </w:r>
          </w:p>
        </w:tc>
      </w:tr>
    </w:tbl>
    <w:p w:rsidR="00891EDC" w:rsidRPr="00D02F0A" w:rsidRDefault="00891EDC" w:rsidP="00C46205">
      <w:pPr>
        <w:pStyle w:val="Style2"/>
        <w:widowControl/>
        <w:spacing w:before="110" w:line="360" w:lineRule="auto"/>
        <w:ind w:firstLine="830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Оптимальные микроклиматические условия - это сочетание показателей микроклимата (температура воздуха, относительная влажность воздуха, скорость движения воздуха, интенсивность инфракрасных излучений), которое обеспечивает человеку ощущение теплового комфорта в течение рабочей смены без нарушения механизмов терморегуляции и не вызывает отклонений в здоровье. При этом создаются предпосылки для высокого уровня работоспособности.</w:t>
      </w:r>
    </w:p>
    <w:p w:rsidR="00891EDC" w:rsidRPr="00D02F0A" w:rsidRDefault="00891EDC" w:rsidP="00C46205">
      <w:pPr>
        <w:pStyle w:val="Style2"/>
        <w:widowControl/>
        <w:spacing w:before="67" w:line="360" w:lineRule="auto"/>
        <w:ind w:firstLine="821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Работа с компьютером относится к категории 1а (работы, производимые сидя и сопровождающиеся незначительным физическим напряжением, при которых расход энергии составляет до 120 ккал/ч, т.е. до 139 Вт).</w:t>
      </w:r>
    </w:p>
    <w:p w:rsidR="00891EDC" w:rsidRPr="00D02F0A" w:rsidRDefault="00891EDC" w:rsidP="00C46205">
      <w:pPr>
        <w:pStyle w:val="Style2"/>
        <w:widowControl/>
        <w:spacing w:line="360" w:lineRule="auto"/>
        <w:ind w:firstLine="826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 xml:space="preserve">Интенсивность теплового излучения работающих от нагретых поверхностей технологического оборудования, осветительных приборов, инсоляции на постоянных местах не превышает значений, указанных в табл. 5.2 согласно ГОСТ 12.1.005-88 и </w:t>
      </w:r>
      <w:r w:rsidRPr="00D02F0A">
        <w:t>Санитарных норм и правил</w:t>
      </w:r>
      <w:r w:rsidRPr="00D02F0A">
        <w:rPr>
          <w:rStyle w:val="FontStyle16"/>
          <w:sz w:val="24"/>
          <w:szCs w:val="24"/>
        </w:rPr>
        <w:t>.</w:t>
      </w:r>
    </w:p>
    <w:p w:rsidR="00891EDC" w:rsidRPr="00D02F0A" w:rsidRDefault="00891EDC" w:rsidP="00C46205">
      <w:pPr>
        <w:pStyle w:val="Style2"/>
        <w:widowControl/>
        <w:spacing w:line="360" w:lineRule="auto"/>
        <w:ind w:firstLine="826"/>
        <w:rPr>
          <w:rStyle w:val="FontStyle16"/>
          <w:sz w:val="24"/>
          <w:szCs w:val="24"/>
        </w:rPr>
      </w:pPr>
    </w:p>
    <w:p w:rsidR="00891EDC" w:rsidRPr="00D02F0A" w:rsidRDefault="00891EDC" w:rsidP="00C46205">
      <w:pPr>
        <w:tabs>
          <w:tab w:val="left" w:pos="1418"/>
        </w:tabs>
        <w:spacing w:line="360" w:lineRule="auto"/>
        <w:jc w:val="both"/>
      </w:pPr>
      <w:r w:rsidRPr="00D02F0A">
        <w:t>Таблица 5.2</w:t>
      </w:r>
      <w:r w:rsidR="00E459A3" w:rsidRPr="00D02F0A">
        <w:t xml:space="preserve"> -</w:t>
      </w:r>
      <w:r w:rsidRPr="00D02F0A">
        <w:t xml:space="preserve"> Предельно допустимые уровни и</w:t>
      </w:r>
      <w:r w:rsidRPr="00D02F0A">
        <w:rPr>
          <w:snapToGrid w:val="0"/>
        </w:rPr>
        <w:t xml:space="preserve">нтенсивности излучения в инфракрасном и видимом диапазоне излучения на расстоянии </w:t>
      </w:r>
      <w:smartTag w:uri="urn:schemas-microsoft-com:office:smarttags" w:element="metricconverter">
        <w:smartTagPr>
          <w:attr w:name="ProductID" w:val="0,5 м"/>
        </w:smartTagPr>
        <w:r w:rsidRPr="00D02F0A">
          <w:rPr>
            <w:snapToGrid w:val="0"/>
          </w:rPr>
          <w:t>0,5 м</w:t>
        </w:r>
      </w:smartTag>
      <w:r w:rsidRPr="00D02F0A">
        <w:rPr>
          <w:snapToGrid w:val="0"/>
        </w:rPr>
        <w:t xml:space="preserve"> </w:t>
      </w:r>
      <w:r w:rsidRPr="00D02F0A">
        <w:t>со стороны экрана ВДТ, ЭВМ и ПЭВМ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0"/>
        <w:gridCol w:w="2135"/>
        <w:gridCol w:w="2136"/>
        <w:gridCol w:w="2136"/>
      </w:tblGrid>
      <w:tr w:rsidR="00891EDC" w:rsidRPr="00D02F0A" w:rsidTr="0084377B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ind w:left="-108" w:right="-13"/>
              <w:jc w:val="both"/>
            </w:pPr>
            <w:r w:rsidRPr="00D02F0A"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ind w:left="-85" w:right="-85"/>
              <w:jc w:val="both"/>
            </w:pPr>
            <w:r w:rsidRPr="00D02F0A">
              <w:t xml:space="preserve">400-760 </w:t>
            </w:r>
            <w:proofErr w:type="spellStart"/>
            <w:r w:rsidRPr="00D02F0A"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ind w:left="-85" w:right="-85"/>
              <w:jc w:val="both"/>
            </w:pPr>
            <w:r w:rsidRPr="00D02F0A">
              <w:t xml:space="preserve">760-1050 </w:t>
            </w:r>
            <w:proofErr w:type="spellStart"/>
            <w:r w:rsidRPr="00D02F0A"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ind w:left="-85" w:right="-85"/>
              <w:jc w:val="both"/>
            </w:pPr>
            <w:r w:rsidRPr="00D02F0A">
              <w:t xml:space="preserve">свыше 1050 </w:t>
            </w:r>
            <w:proofErr w:type="spellStart"/>
            <w:r w:rsidRPr="00D02F0A">
              <w:t>нм</w:t>
            </w:r>
            <w:proofErr w:type="spellEnd"/>
          </w:p>
        </w:tc>
      </w:tr>
      <w:tr w:rsidR="00891EDC" w:rsidRPr="00D02F0A" w:rsidTr="0084377B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ind w:left="-108" w:right="-13"/>
              <w:jc w:val="both"/>
            </w:pPr>
            <w:r w:rsidRPr="00D02F0A"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0,1 Вт/м</w:t>
            </w:r>
            <w:r w:rsidRPr="00D02F0A">
              <w:rPr>
                <w:vertAlign w:val="superscript"/>
              </w:rPr>
              <w:t>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0,05 Вт/м</w:t>
            </w:r>
            <w:r w:rsidRPr="00D02F0A">
              <w:rPr>
                <w:vertAlign w:val="superscript"/>
              </w:rPr>
              <w:t>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4,0 Вт/м</w:t>
            </w:r>
            <w:r w:rsidRPr="00D02F0A">
              <w:rPr>
                <w:vertAlign w:val="superscript"/>
              </w:rPr>
              <w:t>2</w:t>
            </w:r>
          </w:p>
        </w:tc>
      </w:tr>
    </w:tbl>
    <w:p w:rsidR="00891EDC" w:rsidRPr="00D02F0A" w:rsidRDefault="00891EDC" w:rsidP="00C46205">
      <w:pPr>
        <w:pStyle w:val="Style2"/>
        <w:widowControl/>
        <w:spacing w:line="360" w:lineRule="auto"/>
        <w:ind w:firstLine="826"/>
        <w:rPr>
          <w:rStyle w:val="FontStyle16"/>
          <w:sz w:val="24"/>
          <w:szCs w:val="24"/>
        </w:rPr>
      </w:pPr>
    </w:p>
    <w:p w:rsidR="00891EDC" w:rsidRPr="00D02F0A" w:rsidRDefault="00891EDC" w:rsidP="00C46205">
      <w:pPr>
        <w:pStyle w:val="Style2"/>
        <w:widowControl/>
        <w:spacing w:before="5" w:line="360" w:lineRule="auto"/>
        <w:ind w:firstLine="816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Для создания нормальных метеорологических условий наиболее целесообразно уменьшить тепловыделения от самого источника — монитора, что предусматривается при разработке его конструкции.</w:t>
      </w:r>
    </w:p>
    <w:p w:rsidR="00891EDC" w:rsidRPr="00D02F0A" w:rsidRDefault="00891EDC" w:rsidP="00C46205">
      <w:pPr>
        <w:pStyle w:val="Style2"/>
        <w:widowControl/>
        <w:spacing w:line="360" w:lineRule="auto"/>
        <w:ind w:firstLine="811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В производственных помещениях для обеспечения необходимых показателей микроклимата предусмотрены системы отопления, вентиляции и кондиционирования воздуха.</w:t>
      </w:r>
    </w:p>
    <w:p w:rsidR="00F854F3" w:rsidRPr="00D02F0A" w:rsidRDefault="00F854F3" w:rsidP="00C46205">
      <w:pPr>
        <w:pStyle w:val="Style2"/>
        <w:widowControl/>
        <w:spacing w:line="360" w:lineRule="auto"/>
        <w:ind w:firstLine="811"/>
        <w:rPr>
          <w:rStyle w:val="FontStyle16"/>
          <w:sz w:val="24"/>
          <w:szCs w:val="24"/>
        </w:rPr>
      </w:pPr>
    </w:p>
    <w:p w:rsidR="00891EDC" w:rsidRPr="00D02F0A" w:rsidRDefault="00891EDC" w:rsidP="00C46205">
      <w:pPr>
        <w:pStyle w:val="Style6"/>
        <w:widowControl/>
        <w:spacing w:before="154" w:line="360" w:lineRule="auto"/>
        <w:ind w:firstLine="708"/>
        <w:jc w:val="both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lastRenderedPageBreak/>
        <w:t>5.1.2 Вентиляция и отопление</w:t>
      </w:r>
    </w:p>
    <w:p w:rsidR="00891EDC" w:rsidRPr="00D02F0A" w:rsidRDefault="00891EDC" w:rsidP="00C46205">
      <w:pPr>
        <w:pStyle w:val="Style2"/>
        <w:widowControl/>
        <w:spacing w:before="38" w:line="360" w:lineRule="auto"/>
        <w:ind w:firstLine="708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Воздух рабочей зоны производственного помещения соответствует санитарно-гигиеническим требованиям по параметрам микроклимата, содержанию вредных веществ и частиц пыли, приведенным в ГОСТе 12.1.005-88 СББТ и Санитарных нормах, правилах и гигиенических нормативах «Перечень регламентированных в воздухе рабочей зоны вредных веществ».</w:t>
      </w:r>
    </w:p>
    <w:p w:rsidR="00891EDC" w:rsidRPr="00D02F0A" w:rsidRDefault="00891EDC" w:rsidP="00C46205">
      <w:pPr>
        <w:shd w:val="clear" w:color="auto" w:fill="FFFFFF"/>
        <w:tabs>
          <w:tab w:val="left" w:pos="1260"/>
          <w:tab w:val="left" w:pos="1440"/>
        </w:tabs>
        <w:spacing w:line="360" w:lineRule="auto"/>
        <w:jc w:val="both"/>
      </w:pPr>
      <w:r w:rsidRPr="00D02F0A">
        <w:t xml:space="preserve">          В помещениях, оборудованных ВДТ, ЭВМ или ПЭВМ, проводится ежедневная влажная уборка и систематическое проветривание после каждого часа работы.</w:t>
      </w:r>
    </w:p>
    <w:p w:rsidR="00891EDC" w:rsidRPr="00D02F0A" w:rsidRDefault="00891EDC" w:rsidP="00C46205">
      <w:pPr>
        <w:shd w:val="clear" w:color="auto" w:fill="FFFFFF"/>
        <w:tabs>
          <w:tab w:val="left" w:pos="1260"/>
          <w:tab w:val="left" w:pos="1440"/>
        </w:tabs>
        <w:spacing w:line="360" w:lineRule="auto"/>
        <w:jc w:val="both"/>
      </w:pPr>
      <w:r w:rsidRPr="00D02F0A">
        <w:t xml:space="preserve">          Уровни положительных и отрицательных аэроионов, а также коэффициент </w:t>
      </w:r>
      <w:proofErr w:type="spellStart"/>
      <w:r w:rsidRPr="00D02F0A">
        <w:t>униполярности</w:t>
      </w:r>
      <w:proofErr w:type="spellEnd"/>
      <w:r w:rsidRPr="00D02F0A">
        <w:t xml:space="preserve"> в воздухе всех помещений, где расположены ВДТ, ЭВМ или ПЭВМ, соответствуют значениям, указанным в табл. 5.3.</w:t>
      </w:r>
    </w:p>
    <w:p w:rsidR="00891EDC" w:rsidRPr="00D02F0A" w:rsidRDefault="00891EDC" w:rsidP="00C46205">
      <w:pPr>
        <w:shd w:val="clear" w:color="auto" w:fill="FFFFFF"/>
        <w:tabs>
          <w:tab w:val="left" w:pos="1260"/>
          <w:tab w:val="left" w:pos="1440"/>
        </w:tabs>
        <w:spacing w:line="360" w:lineRule="auto"/>
        <w:jc w:val="both"/>
      </w:pPr>
    </w:p>
    <w:p w:rsidR="00891EDC" w:rsidRPr="00D02F0A" w:rsidRDefault="00EC27B4" w:rsidP="00C46205">
      <w:pPr>
        <w:spacing w:line="360" w:lineRule="auto"/>
        <w:jc w:val="both"/>
      </w:pPr>
      <w:r w:rsidRPr="00D02F0A">
        <w:t>Таблица 5.3 -</w:t>
      </w:r>
      <w:r w:rsidR="00891EDC" w:rsidRPr="00D02F0A">
        <w:t xml:space="preserve"> Уровни ионизации и коэффициент </w:t>
      </w:r>
      <w:proofErr w:type="spellStart"/>
      <w:r w:rsidR="00891EDC" w:rsidRPr="00D02F0A">
        <w:t>униполярности</w:t>
      </w:r>
      <w:proofErr w:type="spellEnd"/>
      <w:r w:rsidR="00891EDC" w:rsidRPr="00D02F0A">
        <w:t xml:space="preserve"> воздуха помещений при работе с ВДТ, ЭВМ и ПЭВМ</w:t>
      </w:r>
    </w:p>
    <w:p w:rsidR="00891EDC" w:rsidRPr="00D02F0A" w:rsidRDefault="00891EDC" w:rsidP="00C46205">
      <w:pPr>
        <w:spacing w:line="360" w:lineRule="auto"/>
        <w:jc w:val="both"/>
        <w:rPr>
          <w:b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69"/>
        <w:gridCol w:w="1842"/>
        <w:gridCol w:w="1481"/>
        <w:gridCol w:w="3329"/>
      </w:tblGrid>
      <w:tr w:rsidR="00891EDC" w:rsidRPr="00D02F0A" w:rsidTr="0084377B">
        <w:trPr>
          <w:trHeight w:val="20"/>
          <w:jc w:val="center"/>
        </w:trPr>
        <w:tc>
          <w:tcPr>
            <w:tcW w:w="29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t>Уровни</w:t>
            </w:r>
          </w:p>
        </w:tc>
        <w:tc>
          <w:tcPr>
            <w:tcW w:w="33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t>Число ионов в 1 см</w:t>
            </w:r>
            <w:r w:rsidRPr="00D02F0A">
              <w:rPr>
                <w:vertAlign w:val="superscript"/>
              </w:rPr>
              <w:t>3</w:t>
            </w:r>
            <w:r w:rsidRPr="00D02F0A">
              <w:t xml:space="preserve"> воздуха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rPr>
                <w:bCs/>
              </w:rPr>
              <w:t xml:space="preserve">Коэффициент </w:t>
            </w:r>
            <w:proofErr w:type="spellStart"/>
            <w:r w:rsidRPr="00D02F0A">
              <w:rPr>
                <w:bCs/>
              </w:rPr>
              <w:t>униполярности</w:t>
            </w:r>
            <w:proofErr w:type="spellEnd"/>
            <w:r w:rsidRPr="00D02F0A">
              <w:rPr>
                <w:bCs/>
              </w:rPr>
              <w:t xml:space="preserve"> (У)</w:t>
            </w:r>
          </w:p>
        </w:tc>
      </w:tr>
      <w:tr w:rsidR="00891EDC" w:rsidRPr="00D02F0A" w:rsidTr="0084377B">
        <w:trPr>
          <w:trHeight w:val="20"/>
          <w:jc w:val="center"/>
        </w:trPr>
        <w:tc>
          <w:tcPr>
            <w:tcW w:w="29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t>n+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t>n-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</w:p>
        </w:tc>
      </w:tr>
      <w:tr w:rsidR="00891EDC" w:rsidRPr="00D02F0A" w:rsidTr="0084377B">
        <w:trPr>
          <w:trHeight w:val="20"/>
          <w:jc w:val="center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t>Минимально допустимые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t>400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t>600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rPr>
                <w:bCs/>
              </w:rPr>
              <w:t xml:space="preserve">0,4 </w:t>
            </w:r>
            <w:r w:rsidRPr="00D02F0A">
              <w:rPr>
                <w:color w:val="000000"/>
                <w:lang w:val="en-US"/>
              </w:rPr>
              <w:t xml:space="preserve">≤ </w:t>
            </w:r>
            <w:r w:rsidRPr="00D02F0A">
              <w:rPr>
                <w:color w:val="000000"/>
              </w:rPr>
              <w:t xml:space="preserve">У </w:t>
            </w:r>
            <w:proofErr w:type="gramStart"/>
            <w:r w:rsidRPr="00D02F0A">
              <w:rPr>
                <w:color w:val="000000"/>
                <w:lang w:val="en-US"/>
              </w:rPr>
              <w:t xml:space="preserve">&lt; </w:t>
            </w:r>
            <w:r w:rsidRPr="00D02F0A">
              <w:rPr>
                <w:color w:val="000000"/>
              </w:rPr>
              <w:t>1</w:t>
            </w:r>
            <w:proofErr w:type="gramEnd"/>
            <w:r w:rsidRPr="00D02F0A">
              <w:rPr>
                <w:color w:val="000000"/>
              </w:rPr>
              <w:t>,0</w:t>
            </w:r>
          </w:p>
        </w:tc>
      </w:tr>
      <w:tr w:rsidR="00891EDC" w:rsidRPr="00D02F0A" w:rsidTr="0084377B">
        <w:trPr>
          <w:trHeight w:val="20"/>
          <w:jc w:val="center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t>Оптимальные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t>1500-3000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t>3000-5000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</w:p>
        </w:tc>
      </w:tr>
      <w:tr w:rsidR="00891EDC" w:rsidRPr="00D02F0A" w:rsidTr="0084377B">
        <w:trPr>
          <w:trHeight w:val="20"/>
          <w:jc w:val="center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t>Максимально допустимые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t>50000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before="20" w:line="360" w:lineRule="auto"/>
              <w:jc w:val="both"/>
            </w:pPr>
            <w:r w:rsidRPr="00D02F0A">
              <w:t>50000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</w:p>
        </w:tc>
      </w:tr>
    </w:tbl>
    <w:p w:rsidR="00891EDC" w:rsidRPr="00D02F0A" w:rsidRDefault="00891EDC" w:rsidP="00C46205">
      <w:pPr>
        <w:pStyle w:val="Style2"/>
        <w:widowControl/>
        <w:spacing w:line="360" w:lineRule="auto"/>
        <w:ind w:firstLine="816"/>
        <w:rPr>
          <w:rStyle w:val="FontStyle16"/>
          <w:sz w:val="24"/>
          <w:szCs w:val="24"/>
        </w:rPr>
      </w:pPr>
    </w:p>
    <w:p w:rsidR="00891EDC" w:rsidRPr="00D02F0A" w:rsidRDefault="00891EDC" w:rsidP="00C46205">
      <w:pPr>
        <w:pStyle w:val="Style2"/>
        <w:widowControl/>
        <w:spacing w:line="360" w:lineRule="auto"/>
        <w:ind w:firstLine="816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Одним из мероприятий по оздоровлению воздушной среды является устройство вентиляции и отопления. Задачей вентиляции является обеспечение чистоты воздуха и заданных метеорологических условий на рабочих местах. Чистота воздушной среды достигается удалением загрязненного или нагретого воздуха из помещения и подачей в него свежего воздуха. Работа видеотерминалов   сопровождается   выделением   тепла.   Для   поддержания нормального микроклимата необходим достаточный объем вентиляции, для чего в вычислительном центре предусматривается кондиционирование воздуха, осуществляющее поддержание постоянных параметров микроклимата в помещении независимо от наружных условий.</w:t>
      </w:r>
    </w:p>
    <w:p w:rsidR="00891EDC" w:rsidRPr="00D02F0A" w:rsidRDefault="00891EDC" w:rsidP="00C46205">
      <w:pPr>
        <w:pStyle w:val="Style2"/>
        <w:widowControl/>
        <w:spacing w:line="360" w:lineRule="auto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Параметры микроклимата поддерживаются в указанных пределах в холодное время за счет системы водяного отопления с нагревом воды до 100°</w:t>
      </w:r>
      <w:proofErr w:type="gramStart"/>
      <w:r w:rsidRPr="00D02F0A">
        <w:rPr>
          <w:rStyle w:val="FontStyle16"/>
          <w:sz w:val="24"/>
          <w:szCs w:val="24"/>
        </w:rPr>
        <w:t>С,а</w:t>
      </w:r>
      <w:proofErr w:type="gramEnd"/>
      <w:r w:rsidRPr="00D02F0A">
        <w:rPr>
          <w:rStyle w:val="FontStyle16"/>
          <w:sz w:val="24"/>
          <w:szCs w:val="24"/>
        </w:rPr>
        <w:t xml:space="preserve"> в теплый - за счет кондиционирования, с параметрами отвечающими требованиям СНБ 4.02.01-03.</w:t>
      </w:r>
    </w:p>
    <w:p w:rsidR="00357D41" w:rsidRPr="00D02F0A" w:rsidRDefault="00357D41" w:rsidP="00C46205">
      <w:pPr>
        <w:pStyle w:val="Style2"/>
        <w:widowControl/>
        <w:spacing w:line="360" w:lineRule="auto"/>
        <w:rPr>
          <w:rStyle w:val="FontStyle16"/>
          <w:sz w:val="24"/>
          <w:szCs w:val="24"/>
        </w:rPr>
      </w:pPr>
    </w:p>
    <w:p w:rsidR="00891EDC" w:rsidRPr="00D02F0A" w:rsidRDefault="00891EDC" w:rsidP="00C46205">
      <w:pPr>
        <w:pStyle w:val="Style3"/>
        <w:widowControl/>
        <w:spacing w:before="154" w:line="360" w:lineRule="auto"/>
        <w:ind w:firstLine="708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lastRenderedPageBreak/>
        <w:t>5.1.3 Освещение</w:t>
      </w:r>
    </w:p>
    <w:p w:rsidR="00891EDC" w:rsidRPr="00D02F0A" w:rsidRDefault="00891EDC" w:rsidP="00C46205">
      <w:pPr>
        <w:pStyle w:val="Style2"/>
        <w:widowControl/>
        <w:spacing w:before="34" w:line="360" w:lineRule="auto"/>
        <w:ind w:firstLine="708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Важное место в комплексе мероприятий по охране груда и оздоровлению условий труда работающих с ЭВМ занимает создание оптимальной световой среды, т.е. рациональная организация освещения помещения и рабочих мест.</w:t>
      </w:r>
    </w:p>
    <w:p w:rsidR="00891EDC" w:rsidRPr="00D02F0A" w:rsidRDefault="00891EDC" w:rsidP="00C46205">
      <w:pPr>
        <w:shd w:val="clear" w:color="auto" w:fill="FFFFFF"/>
        <w:tabs>
          <w:tab w:val="left" w:pos="1260"/>
          <w:tab w:val="left" w:pos="1440"/>
        </w:tabs>
        <w:spacing w:line="360" w:lineRule="auto"/>
        <w:jc w:val="both"/>
      </w:pPr>
      <w:r w:rsidRPr="00D02F0A">
        <w:t xml:space="preserve">          Помещения для эксплуатации ВДТ, ЭВМ и ПЭВМ имеют естественное и искусственное освещение. Естественное освещение на рабочих местах осуществляется через световые проемы, ориентированные преимущественно на север, северо-восток, восток, запад или северо-запад и обеспечивает коэффициент естественной освещенности не ниже 1,5 %. Оконные проемы оборудованы регулируемыми устройствами типа жалюзи, занавесей, внешних козырьков и другое.</w:t>
      </w:r>
    </w:p>
    <w:p w:rsidR="00891EDC" w:rsidRPr="00D02F0A" w:rsidRDefault="00891EDC" w:rsidP="00C46205">
      <w:pPr>
        <w:shd w:val="clear" w:color="auto" w:fill="FFFFFF"/>
        <w:tabs>
          <w:tab w:val="left" w:pos="1260"/>
          <w:tab w:val="left" w:pos="1440"/>
        </w:tabs>
        <w:spacing w:line="360" w:lineRule="auto"/>
        <w:jc w:val="both"/>
        <w:rPr>
          <w:rStyle w:val="FontStyle16"/>
          <w:sz w:val="24"/>
          <w:szCs w:val="24"/>
        </w:rPr>
      </w:pPr>
      <w:r w:rsidRPr="00D02F0A">
        <w:t xml:space="preserve">          Для внутренней отделки интерьера помещений используются диффузно </w:t>
      </w:r>
      <w:proofErr w:type="gramStart"/>
      <w:r w:rsidRPr="00D02F0A">
        <w:t>отражающие  материалы</w:t>
      </w:r>
      <w:proofErr w:type="gramEnd"/>
      <w:r w:rsidRPr="00D02F0A">
        <w:t xml:space="preserve">  с  коэффициентом  отражения  для потолка – 0,7- 0,8; для стен – 0,5- 0,6; для пола – 0,3- 0,5.</w:t>
      </w:r>
    </w:p>
    <w:p w:rsidR="00891EDC" w:rsidRPr="00D02F0A" w:rsidRDefault="00891EDC" w:rsidP="00C46205">
      <w:pPr>
        <w:shd w:val="clear" w:color="auto" w:fill="FFFFFF"/>
        <w:tabs>
          <w:tab w:val="left" w:pos="1260"/>
          <w:tab w:val="left" w:pos="1440"/>
        </w:tabs>
        <w:spacing w:line="360" w:lineRule="auto"/>
        <w:jc w:val="both"/>
      </w:pPr>
      <w:r w:rsidRPr="00D02F0A">
        <w:t xml:space="preserve">          Искусственное освещение в помещениях осуществляется системой общего равномерного освещения. В случаях преимущественной работы с </w:t>
      </w:r>
      <w:proofErr w:type="gramStart"/>
      <w:r w:rsidRPr="00D02F0A">
        <w:t>документами  применяют</w:t>
      </w:r>
      <w:proofErr w:type="gramEnd"/>
      <w:r w:rsidRPr="00D02F0A">
        <w:t xml:space="preserve"> системы комбинированного освещения</w:t>
      </w:r>
      <w:r w:rsidRPr="00D02F0A">
        <w:rPr>
          <w:color w:val="FF0000"/>
        </w:rPr>
        <w:t xml:space="preserve">. </w:t>
      </w:r>
      <w:r w:rsidRPr="00D02F0A">
        <w:t>Освещенность на поверхности стола в зоне размещения рабочего документа должна быть 300-500 люкс. Освещение не создает бликов на поверхности экрана. Освещенность поверхности экрана не более 300 люкс.</w:t>
      </w:r>
    </w:p>
    <w:p w:rsidR="00891EDC" w:rsidRPr="00D02F0A" w:rsidRDefault="00891EDC" w:rsidP="00C46205">
      <w:pPr>
        <w:shd w:val="clear" w:color="auto" w:fill="FFFFFF"/>
        <w:tabs>
          <w:tab w:val="left" w:pos="1260"/>
          <w:tab w:val="left" w:pos="1440"/>
        </w:tabs>
        <w:spacing w:line="360" w:lineRule="auto"/>
        <w:jc w:val="both"/>
      </w:pPr>
      <w:r w:rsidRPr="00D02F0A">
        <w:t xml:space="preserve">         В качестве источников света при искусственном освещении применяем преимущественно люминесцентные лампы типа ЛБ и компактные люминесцентные лампы.  Коэффициент запаса для осветительных установок общего </w:t>
      </w:r>
      <w:proofErr w:type="gramStart"/>
      <w:r w:rsidRPr="00D02F0A">
        <w:t>освещения  принимается</w:t>
      </w:r>
      <w:proofErr w:type="gramEnd"/>
      <w:r w:rsidRPr="00D02F0A">
        <w:t xml:space="preserve"> равным 1,4. Коэффициент пульсации не превышает 5 %. </w:t>
      </w:r>
    </w:p>
    <w:p w:rsidR="005C4F78" w:rsidRPr="00D02F0A" w:rsidRDefault="005C4F78" w:rsidP="00C46205">
      <w:pPr>
        <w:widowControl/>
        <w:autoSpaceDE/>
        <w:autoSpaceDN/>
        <w:adjustRightInd/>
        <w:spacing w:after="160" w:line="360" w:lineRule="auto"/>
        <w:jc w:val="both"/>
        <w:rPr>
          <w:rStyle w:val="FontStyle16"/>
          <w:sz w:val="24"/>
          <w:szCs w:val="24"/>
        </w:rPr>
      </w:pPr>
    </w:p>
    <w:p w:rsidR="00891EDC" w:rsidRPr="00D02F0A" w:rsidRDefault="00891EDC" w:rsidP="00C46205">
      <w:pPr>
        <w:pStyle w:val="Style3"/>
        <w:widowControl/>
        <w:spacing w:before="158" w:line="360" w:lineRule="auto"/>
        <w:ind w:firstLine="708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5.1.4 Шум</w:t>
      </w:r>
    </w:p>
    <w:p w:rsidR="00891EDC" w:rsidRPr="00D02F0A" w:rsidRDefault="00891EDC" w:rsidP="00C46205">
      <w:pPr>
        <w:pStyle w:val="Style2"/>
        <w:widowControl/>
        <w:spacing w:line="360" w:lineRule="auto"/>
        <w:ind w:firstLine="821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Основными источниками шума в помещениях, оборудованных ЭВМ, являются принтеры, множительная техника и оборудование для кондиционирования воздуха, в самих ЭВМ — вентиляторы систем охлаждения и трансформаторы.</w:t>
      </w:r>
    </w:p>
    <w:p w:rsidR="00891EDC" w:rsidRPr="00D02F0A" w:rsidRDefault="00891EDC" w:rsidP="00C46205">
      <w:pPr>
        <w:pStyle w:val="Style2"/>
        <w:widowControl/>
        <w:spacing w:line="360" w:lineRule="auto"/>
        <w:ind w:firstLine="811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 xml:space="preserve">Нормированные уровни шума согласно </w:t>
      </w:r>
      <w:r w:rsidRPr="00D02F0A">
        <w:t xml:space="preserve">Санитарных норм и правил «Требования при работе с </w:t>
      </w:r>
      <w:proofErr w:type="spellStart"/>
      <w:r w:rsidRPr="00D02F0A">
        <w:t>видеодисплейными</w:t>
      </w:r>
      <w:proofErr w:type="spellEnd"/>
      <w:r w:rsidRPr="00D02F0A">
        <w:t xml:space="preserve"> терминалами и электронно-вычислительными машинами» и Гигиенических нормативов «Предельно-допустимые уровни нормируемых параметров при работе с </w:t>
      </w:r>
      <w:proofErr w:type="spellStart"/>
      <w:r w:rsidRPr="00D02F0A">
        <w:t>видеодисплейными</w:t>
      </w:r>
      <w:proofErr w:type="spellEnd"/>
      <w:r w:rsidRPr="00D02F0A">
        <w:t xml:space="preserve"> терминалами и электронно-вычислительными машинами» </w:t>
      </w:r>
      <w:r w:rsidRPr="00D02F0A">
        <w:rPr>
          <w:rStyle w:val="FontStyle16"/>
          <w:sz w:val="24"/>
          <w:szCs w:val="24"/>
        </w:rPr>
        <w:t>приведены в таблице 5.4 и обеспечиваются путем использования малошумного оборудования, применением звукопоглощающих материалов для облицовки помещений, а также различных звукопоглощающих устройств (перегородки, кожухи и т. д.).</w:t>
      </w:r>
    </w:p>
    <w:p w:rsidR="00891EDC" w:rsidRPr="00D02F0A" w:rsidRDefault="00891EDC" w:rsidP="00C46205">
      <w:pPr>
        <w:pStyle w:val="Style2"/>
        <w:widowControl/>
        <w:spacing w:line="360" w:lineRule="auto"/>
        <w:ind w:firstLine="0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lastRenderedPageBreak/>
        <w:t xml:space="preserve">Таблица 5.4 – </w:t>
      </w:r>
      <w:r w:rsidRPr="00D02F0A">
        <w:t>Предельно-допустимые уровни звука, эквивалентные уровни звука и уровни звукового давления в октавных полосах частот при работе с ВДТ, ЭВМ и ПЭВМ и периферийными устройствами</w:t>
      </w:r>
    </w:p>
    <w:tbl>
      <w:tblPr>
        <w:tblStyle w:val="a4"/>
        <w:tblW w:w="9634" w:type="dxa"/>
        <w:tblLayout w:type="fixed"/>
        <w:tblLook w:val="01E0" w:firstRow="1" w:lastRow="1" w:firstColumn="1" w:lastColumn="1" w:noHBand="0" w:noVBand="0"/>
      </w:tblPr>
      <w:tblGrid>
        <w:gridCol w:w="846"/>
        <w:gridCol w:w="709"/>
        <w:gridCol w:w="708"/>
        <w:gridCol w:w="709"/>
        <w:gridCol w:w="851"/>
        <w:gridCol w:w="850"/>
        <w:gridCol w:w="851"/>
        <w:gridCol w:w="850"/>
        <w:gridCol w:w="851"/>
        <w:gridCol w:w="850"/>
        <w:gridCol w:w="1559"/>
      </w:tblGrid>
      <w:tr w:rsidR="00891EDC" w:rsidRPr="00D02F0A" w:rsidTr="006210CE">
        <w:tc>
          <w:tcPr>
            <w:tcW w:w="846" w:type="dxa"/>
            <w:vMerge w:val="restart"/>
            <w:vAlign w:val="center"/>
          </w:tcPr>
          <w:p w:rsidR="00891EDC" w:rsidRPr="00D02F0A" w:rsidRDefault="00891EDC" w:rsidP="00C46205">
            <w:pPr>
              <w:pStyle w:val="Style2"/>
              <w:widowControl/>
              <w:spacing w:line="360" w:lineRule="auto"/>
              <w:ind w:firstLine="0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Категория нормы</w:t>
            </w:r>
          </w:p>
          <w:p w:rsidR="00891EDC" w:rsidRPr="00D02F0A" w:rsidRDefault="00891EDC" w:rsidP="00C46205">
            <w:pPr>
              <w:pStyle w:val="Style2"/>
              <w:widowControl/>
              <w:spacing w:line="360" w:lineRule="auto"/>
              <w:ind w:firstLine="0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шума</w:t>
            </w:r>
          </w:p>
        </w:tc>
        <w:tc>
          <w:tcPr>
            <w:tcW w:w="7229" w:type="dxa"/>
            <w:gridSpan w:val="9"/>
            <w:vAlign w:val="center"/>
          </w:tcPr>
          <w:p w:rsidR="00891EDC" w:rsidRPr="00D02F0A" w:rsidRDefault="00891EDC" w:rsidP="00C46205">
            <w:pPr>
              <w:pStyle w:val="Style2"/>
              <w:widowControl/>
              <w:spacing w:line="360" w:lineRule="auto"/>
              <w:ind w:firstLine="0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Уровни звукового давления, дБ, в октавных полосах</w:t>
            </w:r>
          </w:p>
          <w:p w:rsidR="00891EDC" w:rsidRPr="00D02F0A" w:rsidRDefault="00891EDC" w:rsidP="00C46205">
            <w:pPr>
              <w:pStyle w:val="Style2"/>
              <w:widowControl/>
              <w:spacing w:line="360" w:lineRule="auto"/>
              <w:ind w:firstLine="0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со среднегеометрическими частотами, Гц</w:t>
            </w:r>
          </w:p>
        </w:tc>
        <w:tc>
          <w:tcPr>
            <w:tcW w:w="1559" w:type="dxa"/>
            <w:vMerge w:val="restart"/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Уровни звука и</w:t>
            </w:r>
          </w:p>
          <w:p w:rsidR="00891EDC" w:rsidRPr="00D02F0A" w:rsidRDefault="00891EDC" w:rsidP="00C46205">
            <w:pPr>
              <w:pStyle w:val="Style2"/>
              <w:widowControl/>
              <w:spacing w:line="360" w:lineRule="auto"/>
              <w:ind w:firstLine="0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 xml:space="preserve">эквивалентные уровни звука, </w:t>
            </w:r>
            <w:proofErr w:type="spellStart"/>
            <w:r w:rsidRPr="00D02F0A">
              <w:rPr>
                <w:rStyle w:val="FontStyle16"/>
                <w:sz w:val="24"/>
                <w:szCs w:val="24"/>
              </w:rPr>
              <w:t>дБА</w:t>
            </w:r>
            <w:proofErr w:type="spellEnd"/>
          </w:p>
        </w:tc>
      </w:tr>
      <w:tr w:rsidR="00891EDC" w:rsidRPr="00D02F0A" w:rsidTr="006210CE">
        <w:tc>
          <w:tcPr>
            <w:tcW w:w="846" w:type="dxa"/>
            <w:vMerge/>
          </w:tcPr>
          <w:p w:rsidR="00891EDC" w:rsidRPr="00D02F0A" w:rsidRDefault="00891EDC" w:rsidP="00C46205">
            <w:pPr>
              <w:pStyle w:val="Style2"/>
              <w:widowControl/>
              <w:spacing w:line="360" w:lineRule="auto"/>
              <w:ind w:firstLine="0"/>
              <w:rPr>
                <w:rStyle w:val="FontStyle16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31.5</w:t>
            </w:r>
          </w:p>
        </w:tc>
        <w:tc>
          <w:tcPr>
            <w:tcW w:w="708" w:type="dxa"/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63</w:t>
            </w:r>
          </w:p>
        </w:tc>
        <w:tc>
          <w:tcPr>
            <w:tcW w:w="709" w:type="dxa"/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125</w:t>
            </w:r>
          </w:p>
        </w:tc>
        <w:tc>
          <w:tcPr>
            <w:tcW w:w="851" w:type="dxa"/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250</w:t>
            </w:r>
          </w:p>
        </w:tc>
        <w:tc>
          <w:tcPr>
            <w:tcW w:w="850" w:type="dxa"/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500</w:t>
            </w:r>
          </w:p>
        </w:tc>
        <w:tc>
          <w:tcPr>
            <w:tcW w:w="851" w:type="dxa"/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1000</w:t>
            </w:r>
          </w:p>
        </w:tc>
        <w:tc>
          <w:tcPr>
            <w:tcW w:w="850" w:type="dxa"/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2000</w:t>
            </w:r>
          </w:p>
        </w:tc>
        <w:tc>
          <w:tcPr>
            <w:tcW w:w="851" w:type="dxa"/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4000</w:t>
            </w:r>
          </w:p>
        </w:tc>
        <w:tc>
          <w:tcPr>
            <w:tcW w:w="850" w:type="dxa"/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8000</w:t>
            </w:r>
          </w:p>
        </w:tc>
        <w:tc>
          <w:tcPr>
            <w:tcW w:w="1559" w:type="dxa"/>
            <w:vMerge/>
          </w:tcPr>
          <w:p w:rsidR="00891EDC" w:rsidRPr="00D02F0A" w:rsidRDefault="00891EDC" w:rsidP="00C46205">
            <w:pPr>
              <w:pStyle w:val="Style2"/>
              <w:widowControl/>
              <w:spacing w:line="360" w:lineRule="auto"/>
              <w:ind w:firstLine="0"/>
              <w:rPr>
                <w:rStyle w:val="FontStyle16"/>
                <w:sz w:val="24"/>
                <w:szCs w:val="24"/>
              </w:rPr>
            </w:pPr>
          </w:p>
        </w:tc>
      </w:tr>
      <w:tr w:rsidR="00891EDC" w:rsidRPr="00D02F0A" w:rsidTr="006210CE">
        <w:tc>
          <w:tcPr>
            <w:tcW w:w="846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I</w:t>
            </w:r>
          </w:p>
        </w:tc>
        <w:tc>
          <w:tcPr>
            <w:tcW w:w="709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86</w:t>
            </w:r>
          </w:p>
        </w:tc>
        <w:tc>
          <w:tcPr>
            <w:tcW w:w="708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71</w:t>
            </w:r>
          </w:p>
        </w:tc>
        <w:tc>
          <w:tcPr>
            <w:tcW w:w="709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61</w:t>
            </w:r>
          </w:p>
        </w:tc>
        <w:tc>
          <w:tcPr>
            <w:tcW w:w="851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54</w:t>
            </w:r>
          </w:p>
        </w:tc>
        <w:tc>
          <w:tcPr>
            <w:tcW w:w="850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49</w:t>
            </w:r>
          </w:p>
        </w:tc>
        <w:tc>
          <w:tcPr>
            <w:tcW w:w="851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45</w:t>
            </w:r>
          </w:p>
        </w:tc>
        <w:tc>
          <w:tcPr>
            <w:tcW w:w="850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42</w:t>
            </w:r>
          </w:p>
        </w:tc>
        <w:tc>
          <w:tcPr>
            <w:tcW w:w="851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40</w:t>
            </w:r>
          </w:p>
        </w:tc>
        <w:tc>
          <w:tcPr>
            <w:tcW w:w="850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38</w:t>
            </w:r>
          </w:p>
        </w:tc>
        <w:tc>
          <w:tcPr>
            <w:tcW w:w="1559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50</w:t>
            </w:r>
          </w:p>
        </w:tc>
      </w:tr>
      <w:tr w:rsidR="00891EDC" w:rsidRPr="00D02F0A" w:rsidTr="006210CE">
        <w:tc>
          <w:tcPr>
            <w:tcW w:w="846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II</w:t>
            </w:r>
          </w:p>
        </w:tc>
        <w:tc>
          <w:tcPr>
            <w:tcW w:w="709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93</w:t>
            </w:r>
          </w:p>
        </w:tc>
        <w:tc>
          <w:tcPr>
            <w:tcW w:w="708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79</w:t>
            </w:r>
          </w:p>
        </w:tc>
        <w:tc>
          <w:tcPr>
            <w:tcW w:w="709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70</w:t>
            </w:r>
          </w:p>
        </w:tc>
        <w:tc>
          <w:tcPr>
            <w:tcW w:w="851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63</w:t>
            </w:r>
          </w:p>
        </w:tc>
        <w:tc>
          <w:tcPr>
            <w:tcW w:w="850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58</w:t>
            </w:r>
          </w:p>
        </w:tc>
        <w:tc>
          <w:tcPr>
            <w:tcW w:w="851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55</w:t>
            </w:r>
          </w:p>
        </w:tc>
        <w:tc>
          <w:tcPr>
            <w:tcW w:w="850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52</w:t>
            </w:r>
          </w:p>
        </w:tc>
        <w:tc>
          <w:tcPr>
            <w:tcW w:w="851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49</w:t>
            </w:r>
          </w:p>
        </w:tc>
        <w:tc>
          <w:tcPr>
            <w:tcW w:w="1559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60</w:t>
            </w:r>
          </w:p>
        </w:tc>
      </w:tr>
      <w:tr w:rsidR="00891EDC" w:rsidRPr="00D02F0A" w:rsidTr="006210CE">
        <w:tc>
          <w:tcPr>
            <w:tcW w:w="846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III</w:t>
            </w:r>
          </w:p>
        </w:tc>
        <w:tc>
          <w:tcPr>
            <w:tcW w:w="709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96</w:t>
            </w:r>
          </w:p>
        </w:tc>
        <w:tc>
          <w:tcPr>
            <w:tcW w:w="708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83</w:t>
            </w:r>
          </w:p>
        </w:tc>
        <w:tc>
          <w:tcPr>
            <w:tcW w:w="709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74</w:t>
            </w:r>
          </w:p>
        </w:tc>
        <w:tc>
          <w:tcPr>
            <w:tcW w:w="851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68</w:t>
            </w:r>
          </w:p>
        </w:tc>
        <w:tc>
          <w:tcPr>
            <w:tcW w:w="850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63</w:t>
            </w:r>
          </w:p>
        </w:tc>
        <w:tc>
          <w:tcPr>
            <w:tcW w:w="851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60</w:t>
            </w:r>
          </w:p>
        </w:tc>
        <w:tc>
          <w:tcPr>
            <w:tcW w:w="850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57</w:t>
            </w:r>
          </w:p>
        </w:tc>
        <w:tc>
          <w:tcPr>
            <w:tcW w:w="851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55</w:t>
            </w:r>
          </w:p>
        </w:tc>
        <w:tc>
          <w:tcPr>
            <w:tcW w:w="850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54</w:t>
            </w:r>
          </w:p>
        </w:tc>
        <w:tc>
          <w:tcPr>
            <w:tcW w:w="1559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65</w:t>
            </w:r>
          </w:p>
        </w:tc>
      </w:tr>
      <w:tr w:rsidR="00891EDC" w:rsidRPr="00D02F0A" w:rsidTr="006210CE">
        <w:tc>
          <w:tcPr>
            <w:tcW w:w="846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IV</w:t>
            </w:r>
          </w:p>
        </w:tc>
        <w:tc>
          <w:tcPr>
            <w:tcW w:w="709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103</w:t>
            </w:r>
          </w:p>
        </w:tc>
        <w:tc>
          <w:tcPr>
            <w:tcW w:w="708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91</w:t>
            </w:r>
          </w:p>
        </w:tc>
        <w:tc>
          <w:tcPr>
            <w:tcW w:w="709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83</w:t>
            </w:r>
          </w:p>
        </w:tc>
        <w:tc>
          <w:tcPr>
            <w:tcW w:w="851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77</w:t>
            </w:r>
          </w:p>
        </w:tc>
        <w:tc>
          <w:tcPr>
            <w:tcW w:w="850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73</w:t>
            </w:r>
          </w:p>
        </w:tc>
        <w:tc>
          <w:tcPr>
            <w:tcW w:w="851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70</w:t>
            </w:r>
          </w:p>
        </w:tc>
        <w:tc>
          <w:tcPr>
            <w:tcW w:w="850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68</w:t>
            </w:r>
          </w:p>
        </w:tc>
        <w:tc>
          <w:tcPr>
            <w:tcW w:w="851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66</w:t>
            </w:r>
          </w:p>
        </w:tc>
        <w:tc>
          <w:tcPr>
            <w:tcW w:w="850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64</w:t>
            </w:r>
          </w:p>
        </w:tc>
        <w:tc>
          <w:tcPr>
            <w:tcW w:w="1559" w:type="dxa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75</w:t>
            </w:r>
          </w:p>
        </w:tc>
      </w:tr>
    </w:tbl>
    <w:p w:rsidR="001B694D" w:rsidRPr="00D02F0A" w:rsidRDefault="001B694D" w:rsidP="00C46205">
      <w:pPr>
        <w:pStyle w:val="Style2"/>
        <w:widowControl/>
        <w:spacing w:line="360" w:lineRule="auto"/>
        <w:ind w:firstLine="816"/>
        <w:rPr>
          <w:rStyle w:val="FontStyle16"/>
          <w:sz w:val="24"/>
          <w:szCs w:val="24"/>
        </w:rPr>
      </w:pPr>
    </w:p>
    <w:p w:rsidR="00891EDC" w:rsidRPr="00D02F0A" w:rsidRDefault="00891EDC" w:rsidP="00C46205">
      <w:pPr>
        <w:pStyle w:val="Style2"/>
        <w:widowControl/>
        <w:spacing w:line="360" w:lineRule="auto"/>
        <w:ind w:firstLine="816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Шум не превышает допустимых пределов, так как в вычислительной технике нет вращающихся узлов и механизмов (за исключением вентилятора), а наиболее шумное оборудование (АЦПУ) находится в специально отведенных помещениях.</w:t>
      </w:r>
    </w:p>
    <w:p w:rsidR="00891EDC" w:rsidRPr="00D02F0A" w:rsidRDefault="00891EDC" w:rsidP="00C46205">
      <w:pPr>
        <w:pStyle w:val="Style2"/>
        <w:widowControl/>
        <w:spacing w:line="360" w:lineRule="auto"/>
        <w:ind w:firstLine="0"/>
        <w:rPr>
          <w:rStyle w:val="FontStyle16"/>
          <w:sz w:val="24"/>
          <w:szCs w:val="24"/>
        </w:rPr>
      </w:pPr>
    </w:p>
    <w:p w:rsidR="00891EDC" w:rsidRPr="00D02F0A" w:rsidRDefault="00891EDC" w:rsidP="00C46205">
      <w:pPr>
        <w:pStyle w:val="Style3"/>
        <w:widowControl/>
        <w:spacing w:before="139" w:line="360" w:lineRule="auto"/>
        <w:ind w:firstLine="708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5.1.5 Электробезопасность</w:t>
      </w:r>
    </w:p>
    <w:p w:rsidR="00891EDC" w:rsidRPr="00D02F0A" w:rsidRDefault="00891EDC" w:rsidP="00C46205">
      <w:pPr>
        <w:pStyle w:val="Style2"/>
        <w:widowControl/>
        <w:spacing w:before="38" w:line="360" w:lineRule="auto"/>
        <w:ind w:firstLine="708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Помещение вычислительного центра по степени опасности поражения электрическим током относится к помещениям без повышенной опасности.</w:t>
      </w:r>
    </w:p>
    <w:p w:rsidR="00891EDC" w:rsidRPr="00D02F0A" w:rsidRDefault="00891EDC" w:rsidP="00C46205">
      <w:pPr>
        <w:pStyle w:val="Style6"/>
        <w:widowControl/>
        <w:spacing w:before="10" w:line="360" w:lineRule="auto"/>
        <w:jc w:val="both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 xml:space="preserve">               Основные меры защиты от поражения током: </w:t>
      </w:r>
    </w:p>
    <w:p w:rsidR="00891EDC" w:rsidRPr="00D02F0A" w:rsidRDefault="00891EDC" w:rsidP="00C46205">
      <w:pPr>
        <w:pStyle w:val="Style6"/>
        <w:widowControl/>
        <w:spacing w:before="10" w:line="360" w:lineRule="auto"/>
        <w:jc w:val="both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 xml:space="preserve">               - изоляция и недоступность токоведущих частей; </w:t>
      </w:r>
    </w:p>
    <w:p w:rsidR="00891EDC" w:rsidRPr="00D02F0A" w:rsidRDefault="00891EDC" w:rsidP="00C46205">
      <w:pPr>
        <w:pStyle w:val="Style6"/>
        <w:widowControl/>
        <w:spacing w:before="10" w:line="360" w:lineRule="auto"/>
        <w:jc w:val="both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 xml:space="preserve">               - защитное заземление (</w:t>
      </w:r>
      <w:r w:rsidRPr="00D02F0A">
        <w:rPr>
          <w:rStyle w:val="FontStyle16"/>
          <w:sz w:val="24"/>
          <w:szCs w:val="24"/>
          <w:lang w:val="en-US"/>
        </w:rPr>
        <w:t>R</w:t>
      </w:r>
      <w:r w:rsidRPr="00D02F0A">
        <w:rPr>
          <w:rStyle w:val="FontStyle16"/>
          <w:sz w:val="24"/>
          <w:szCs w:val="24"/>
          <w:vertAlign w:val="subscript"/>
        </w:rPr>
        <w:t>3</w:t>
      </w:r>
      <w:r w:rsidRPr="00D02F0A">
        <w:rPr>
          <w:rStyle w:val="FontStyle16"/>
          <w:sz w:val="24"/>
          <w:szCs w:val="24"/>
        </w:rPr>
        <w:t xml:space="preserve"> = 4 Ом ГОСТ 12.1.030 - 81). </w:t>
      </w:r>
    </w:p>
    <w:p w:rsidR="00891EDC" w:rsidRDefault="00891EDC" w:rsidP="00C46205">
      <w:pPr>
        <w:pStyle w:val="Style6"/>
        <w:widowControl/>
        <w:spacing w:before="10" w:line="360" w:lineRule="auto"/>
        <w:jc w:val="both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 xml:space="preserve">      Первая помощь при поражениях электрическим током состоит из двух этапов: освобождение пострадавшего от действия тока и оказание ему доврачебной медицинской помощи. После освобождения пострадавшего от действия электрического тока необходимо оценить его состояние. Во всех случаях поражения электрическим током необходимо вызвать врача независимо от состояния пострадавшего.</w:t>
      </w:r>
    </w:p>
    <w:p w:rsidR="00691D55" w:rsidRPr="00D02F0A" w:rsidRDefault="00691D55" w:rsidP="00C46205">
      <w:pPr>
        <w:pStyle w:val="Style6"/>
        <w:widowControl/>
        <w:spacing w:before="10" w:line="360" w:lineRule="auto"/>
        <w:jc w:val="both"/>
        <w:rPr>
          <w:rStyle w:val="FontStyle16"/>
          <w:sz w:val="24"/>
          <w:szCs w:val="24"/>
        </w:rPr>
      </w:pPr>
    </w:p>
    <w:p w:rsidR="00891EDC" w:rsidRPr="00D02F0A" w:rsidRDefault="00891EDC" w:rsidP="00C46205">
      <w:pPr>
        <w:widowControl/>
        <w:autoSpaceDE/>
        <w:autoSpaceDN/>
        <w:adjustRightInd/>
        <w:spacing w:after="160" w:line="360" w:lineRule="auto"/>
        <w:ind w:firstLine="708"/>
        <w:jc w:val="both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5.1.6 Излучение</w:t>
      </w:r>
    </w:p>
    <w:p w:rsidR="00891EDC" w:rsidRPr="00D02F0A" w:rsidRDefault="00891EDC" w:rsidP="00C46205">
      <w:pPr>
        <w:pStyle w:val="Style2"/>
        <w:widowControl/>
        <w:spacing w:before="34" w:line="360" w:lineRule="auto"/>
        <w:ind w:firstLine="708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При работе с дисплеем могут возникнуть следующие опасные факторы: электромагнитные поля, электростатические поля, рентгеновское излучение, ультрафиолетовое и инфракрасное излучение.</w:t>
      </w:r>
    </w:p>
    <w:p w:rsidR="00357D41" w:rsidRPr="00D02F0A" w:rsidRDefault="00891EDC" w:rsidP="00C46205">
      <w:pPr>
        <w:shd w:val="clear" w:color="auto" w:fill="FFFFFF"/>
        <w:tabs>
          <w:tab w:val="left" w:pos="1260"/>
          <w:tab w:val="left" w:pos="1440"/>
        </w:tabs>
        <w:spacing w:line="360" w:lineRule="auto"/>
        <w:jc w:val="both"/>
      </w:pPr>
      <w:r w:rsidRPr="00D02F0A">
        <w:t xml:space="preserve">              Уровни физических </w:t>
      </w:r>
      <w:r w:rsidR="008B06E0" w:rsidRPr="00D02F0A">
        <w:t>факторов, создаваемые</w:t>
      </w:r>
      <w:r w:rsidRPr="00D02F0A">
        <w:t xml:space="preserve"> </w:t>
      </w:r>
      <w:r w:rsidRPr="00D02F0A">
        <w:rPr>
          <w:color w:val="000000"/>
        </w:rPr>
        <w:t xml:space="preserve">ВДТ, ЭВМ, ПЭВМ и </w:t>
      </w:r>
      <w:r w:rsidRPr="00D02F0A">
        <w:t xml:space="preserve">периферийными </w:t>
      </w:r>
      <w:r w:rsidRPr="00D02F0A">
        <w:lastRenderedPageBreak/>
        <w:t xml:space="preserve">устройствами, не превышают предельно-допустимые уровни: электромагнитных и электростатических полей (табл. 5.5, 5.6), ультрафиолетового (табл. 5.7), установленных Гигиеническим нормативом «Предельно-допустимые уровни нормируемых параметров при работе с </w:t>
      </w:r>
      <w:proofErr w:type="spellStart"/>
      <w:r w:rsidRPr="00D02F0A">
        <w:t>видеодисплейными</w:t>
      </w:r>
      <w:proofErr w:type="spellEnd"/>
      <w:r w:rsidRPr="00D02F0A">
        <w:t xml:space="preserve"> терминалами и электронно-вычислительными машинами».</w:t>
      </w:r>
    </w:p>
    <w:p w:rsidR="00891EDC" w:rsidRPr="00D02F0A" w:rsidRDefault="00A6308B" w:rsidP="00C46205">
      <w:pPr>
        <w:pStyle w:val="30"/>
        <w:spacing w:line="360" w:lineRule="auto"/>
        <w:ind w:left="0"/>
        <w:jc w:val="both"/>
        <w:rPr>
          <w:sz w:val="24"/>
          <w:szCs w:val="24"/>
        </w:rPr>
      </w:pPr>
      <w:r w:rsidRPr="00D02F0A">
        <w:rPr>
          <w:sz w:val="24"/>
          <w:szCs w:val="24"/>
        </w:rPr>
        <w:t>Таблица 5.5 -</w:t>
      </w:r>
      <w:r w:rsidR="00891EDC" w:rsidRPr="00D02F0A">
        <w:rPr>
          <w:sz w:val="24"/>
          <w:szCs w:val="24"/>
        </w:rPr>
        <w:t xml:space="preserve"> Предельно допустимые уровни электромагнитных полей от экранов ВДТ, ЭВМ и ПЭВМ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3397"/>
        <w:gridCol w:w="3707"/>
      </w:tblGrid>
      <w:tr w:rsidR="00891EDC" w:rsidRPr="00D02F0A" w:rsidTr="0084377B">
        <w:trPr>
          <w:trHeight w:val="20"/>
          <w:jc w:val="center"/>
        </w:trPr>
        <w:tc>
          <w:tcPr>
            <w:tcW w:w="6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Наименование параметра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Предельно-допустимые уровни</w:t>
            </w:r>
          </w:p>
        </w:tc>
      </w:tr>
      <w:tr w:rsidR="00891EDC" w:rsidRPr="00D02F0A" w:rsidTr="0084377B">
        <w:trPr>
          <w:trHeight w:val="20"/>
          <w:jc w:val="center"/>
        </w:trPr>
        <w:tc>
          <w:tcPr>
            <w:tcW w:w="62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Напряженность электрического поля в диапазоне частот: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</w:p>
        </w:tc>
      </w:tr>
      <w:tr w:rsidR="00891EDC" w:rsidRPr="00D02F0A" w:rsidTr="0084377B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5 Гц-2 кГц</w:t>
            </w:r>
          </w:p>
        </w:tc>
        <w:tc>
          <w:tcPr>
            <w:tcW w:w="3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не более 25,0 В/м</w:t>
            </w:r>
          </w:p>
        </w:tc>
      </w:tr>
      <w:tr w:rsidR="00891EDC" w:rsidRPr="00D02F0A" w:rsidTr="0084377B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2-400 кГц</w:t>
            </w:r>
          </w:p>
        </w:tc>
        <w:tc>
          <w:tcPr>
            <w:tcW w:w="3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не более 2,5 В/м</w:t>
            </w:r>
          </w:p>
        </w:tc>
      </w:tr>
      <w:tr w:rsidR="00891EDC" w:rsidRPr="00D02F0A" w:rsidTr="0084377B">
        <w:trPr>
          <w:trHeight w:val="20"/>
          <w:jc w:val="center"/>
        </w:trPr>
        <w:tc>
          <w:tcPr>
            <w:tcW w:w="62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Плотность магнитного потока магнитного поля в диапазоне частот: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</w:p>
        </w:tc>
      </w:tr>
      <w:tr w:rsidR="00891EDC" w:rsidRPr="00D02F0A" w:rsidTr="0084377B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1EDC" w:rsidRPr="00D02F0A" w:rsidRDefault="00891EDC" w:rsidP="00C46205">
            <w:pPr>
              <w:tabs>
                <w:tab w:val="left" w:pos="2175"/>
              </w:tabs>
              <w:spacing w:line="360" w:lineRule="auto"/>
              <w:jc w:val="both"/>
            </w:pPr>
            <w:r w:rsidRPr="00D02F0A">
              <w:t>5 Гц-2 кГц</w:t>
            </w:r>
            <w:r w:rsidRPr="00D02F0A">
              <w:tab/>
            </w:r>
          </w:p>
        </w:tc>
        <w:tc>
          <w:tcPr>
            <w:tcW w:w="3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 xml:space="preserve">не более 250 </w:t>
            </w:r>
            <w:proofErr w:type="spellStart"/>
            <w:r w:rsidRPr="00D02F0A">
              <w:t>нТл</w:t>
            </w:r>
            <w:proofErr w:type="spellEnd"/>
          </w:p>
        </w:tc>
      </w:tr>
      <w:tr w:rsidR="00891EDC" w:rsidRPr="00D02F0A" w:rsidTr="0084377B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2-400 кГц</w:t>
            </w:r>
          </w:p>
        </w:tc>
        <w:tc>
          <w:tcPr>
            <w:tcW w:w="3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 xml:space="preserve">не более 25 </w:t>
            </w:r>
            <w:proofErr w:type="spellStart"/>
            <w:r w:rsidRPr="00D02F0A">
              <w:t>нТл</w:t>
            </w:r>
            <w:proofErr w:type="spellEnd"/>
          </w:p>
        </w:tc>
      </w:tr>
      <w:tr w:rsidR="00891EDC" w:rsidRPr="00D02F0A" w:rsidTr="0084377B">
        <w:trPr>
          <w:trHeight w:val="20"/>
          <w:jc w:val="center"/>
        </w:trPr>
        <w:tc>
          <w:tcPr>
            <w:tcW w:w="6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Напряженность электростатического поля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 xml:space="preserve">не более 15 </w:t>
            </w:r>
            <w:proofErr w:type="spellStart"/>
            <w:r w:rsidRPr="00D02F0A">
              <w:t>кВ</w:t>
            </w:r>
            <w:proofErr w:type="spellEnd"/>
            <w:r w:rsidRPr="00D02F0A">
              <w:t>/м</w:t>
            </w:r>
          </w:p>
        </w:tc>
      </w:tr>
    </w:tbl>
    <w:p w:rsidR="00A02015" w:rsidRPr="00D02F0A" w:rsidRDefault="00A02015" w:rsidP="00C46205">
      <w:pPr>
        <w:spacing w:line="360" w:lineRule="auto"/>
        <w:jc w:val="both"/>
      </w:pPr>
    </w:p>
    <w:p w:rsidR="00891EDC" w:rsidRPr="00D02F0A" w:rsidRDefault="00F701E7" w:rsidP="00C46205">
      <w:pPr>
        <w:spacing w:line="360" w:lineRule="auto"/>
        <w:jc w:val="both"/>
      </w:pPr>
      <w:r w:rsidRPr="00D02F0A">
        <w:t>Таблица 5.6 -</w:t>
      </w:r>
      <w:r w:rsidR="00891EDC" w:rsidRPr="00D02F0A">
        <w:t xml:space="preserve"> Предельно допустимые уровни электромагнитных полей при работе с ВДТ, ЭВМ, ПЭВМ от клавиатуры, системного блока, манипулятора «мышь», беспроводных системам передачи информации и иных периферийных устройств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9"/>
        <w:gridCol w:w="1435"/>
        <w:gridCol w:w="1435"/>
        <w:gridCol w:w="1435"/>
        <w:gridCol w:w="1435"/>
        <w:gridCol w:w="1379"/>
      </w:tblGrid>
      <w:tr w:rsidR="00891EDC" w:rsidRPr="00D02F0A" w:rsidTr="0084377B">
        <w:trPr>
          <w:trHeight w:val="499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Диапазоны частот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ind w:left="-108" w:right="-185"/>
              <w:jc w:val="both"/>
            </w:pPr>
            <w:r w:rsidRPr="00D02F0A">
              <w:t>0,3-300</w:t>
            </w:r>
          </w:p>
          <w:p w:rsidR="00891EDC" w:rsidRPr="00D02F0A" w:rsidRDefault="00891EDC" w:rsidP="00C46205">
            <w:pPr>
              <w:spacing w:line="360" w:lineRule="auto"/>
              <w:ind w:left="-108" w:right="-185"/>
              <w:jc w:val="both"/>
            </w:pPr>
            <w:r w:rsidRPr="00D02F0A">
              <w:t>кГц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ind w:left="-108" w:right="-185"/>
              <w:jc w:val="both"/>
            </w:pPr>
            <w:r w:rsidRPr="00D02F0A">
              <w:t>0,3-3</w:t>
            </w:r>
          </w:p>
          <w:p w:rsidR="00891EDC" w:rsidRPr="00D02F0A" w:rsidRDefault="00891EDC" w:rsidP="00C46205">
            <w:pPr>
              <w:spacing w:line="360" w:lineRule="auto"/>
              <w:ind w:left="-108" w:right="-185"/>
              <w:jc w:val="both"/>
            </w:pPr>
            <w:r w:rsidRPr="00D02F0A"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ind w:left="-108" w:right="-185"/>
              <w:jc w:val="both"/>
            </w:pPr>
            <w:r w:rsidRPr="00D02F0A">
              <w:t>3-30</w:t>
            </w:r>
          </w:p>
          <w:p w:rsidR="00891EDC" w:rsidRPr="00D02F0A" w:rsidRDefault="00891EDC" w:rsidP="00C46205">
            <w:pPr>
              <w:spacing w:line="360" w:lineRule="auto"/>
              <w:ind w:left="-108" w:right="-185"/>
              <w:jc w:val="both"/>
            </w:pPr>
            <w:r w:rsidRPr="00D02F0A"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ind w:left="-108" w:right="-185"/>
              <w:jc w:val="both"/>
            </w:pPr>
            <w:r w:rsidRPr="00D02F0A">
              <w:t>30-300</w:t>
            </w:r>
          </w:p>
          <w:p w:rsidR="00891EDC" w:rsidRPr="00D02F0A" w:rsidRDefault="00891EDC" w:rsidP="00C46205">
            <w:pPr>
              <w:spacing w:line="360" w:lineRule="auto"/>
              <w:ind w:left="-108" w:right="-185"/>
              <w:jc w:val="both"/>
            </w:pPr>
            <w:r w:rsidRPr="00D02F0A">
              <w:t>МГц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ind w:left="-108" w:right="-185"/>
              <w:jc w:val="both"/>
            </w:pPr>
            <w:r w:rsidRPr="00D02F0A">
              <w:t>0,3-300</w:t>
            </w:r>
          </w:p>
          <w:p w:rsidR="00891EDC" w:rsidRPr="00D02F0A" w:rsidRDefault="00891EDC" w:rsidP="00C46205">
            <w:pPr>
              <w:spacing w:line="360" w:lineRule="auto"/>
              <w:ind w:left="-108" w:right="-185"/>
              <w:jc w:val="both"/>
            </w:pPr>
            <w:r w:rsidRPr="00D02F0A">
              <w:t>ГГц</w:t>
            </w:r>
          </w:p>
        </w:tc>
      </w:tr>
      <w:tr w:rsidR="00891EDC" w:rsidRPr="00D02F0A" w:rsidTr="00357D41">
        <w:trPr>
          <w:trHeight w:val="560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Предельно допустимые уровни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25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15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10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3 В/м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  <w:r w:rsidRPr="00D02F0A">
              <w:t>10 кВт/см</w:t>
            </w:r>
            <w:r w:rsidRPr="00D02F0A">
              <w:rPr>
                <w:vertAlign w:val="superscript"/>
              </w:rPr>
              <w:t>2</w:t>
            </w:r>
          </w:p>
        </w:tc>
      </w:tr>
    </w:tbl>
    <w:p w:rsidR="004E314B" w:rsidRPr="00D02F0A" w:rsidRDefault="004E314B" w:rsidP="00C46205">
      <w:pPr>
        <w:spacing w:line="360" w:lineRule="auto"/>
        <w:jc w:val="both"/>
        <w:rPr>
          <w:i/>
        </w:rPr>
      </w:pPr>
    </w:p>
    <w:p w:rsidR="00891EDC" w:rsidRPr="00D02F0A" w:rsidRDefault="00C53D5C" w:rsidP="00C46205">
      <w:pPr>
        <w:spacing w:line="360" w:lineRule="auto"/>
        <w:jc w:val="both"/>
      </w:pPr>
      <w:r w:rsidRPr="00D02F0A">
        <w:t xml:space="preserve">Таблица 5.7 - </w:t>
      </w:r>
      <w:r w:rsidR="00891EDC" w:rsidRPr="00D02F0A">
        <w:t>Предельно допустимые уровни и</w:t>
      </w:r>
      <w:r w:rsidR="004E314B" w:rsidRPr="00D02F0A">
        <w:rPr>
          <w:snapToGrid w:val="0"/>
        </w:rPr>
        <w:t>нтенсивности излучения в у</w:t>
      </w:r>
      <w:r w:rsidR="00891EDC" w:rsidRPr="00D02F0A">
        <w:rPr>
          <w:snapToGrid w:val="0"/>
        </w:rPr>
        <w:t xml:space="preserve">льтрафиолетовом диапазоне на расстоянии </w:t>
      </w:r>
      <w:smartTag w:uri="urn:schemas-microsoft-com:office:smarttags" w:element="metricconverter">
        <w:smartTagPr>
          <w:attr w:name="ProductID" w:val="0,5 м"/>
        </w:smartTagPr>
        <w:r w:rsidR="00891EDC" w:rsidRPr="00D02F0A">
          <w:rPr>
            <w:snapToGrid w:val="0"/>
          </w:rPr>
          <w:t>0,5 м</w:t>
        </w:r>
      </w:smartTag>
      <w:r w:rsidR="00891EDC" w:rsidRPr="00D02F0A">
        <w:rPr>
          <w:snapToGrid w:val="0"/>
        </w:rPr>
        <w:t xml:space="preserve"> </w:t>
      </w:r>
      <w:r w:rsidR="00891EDC" w:rsidRPr="00D02F0A">
        <w:t>со стороны экрана ВДТ, ЭВМ и ПЭВМ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0"/>
        <w:gridCol w:w="2135"/>
        <w:gridCol w:w="2136"/>
        <w:gridCol w:w="2136"/>
      </w:tblGrid>
      <w:tr w:rsidR="00891EDC" w:rsidRPr="00D02F0A" w:rsidTr="0084377B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ind w:left="-108" w:right="-13"/>
              <w:jc w:val="both"/>
            </w:pPr>
            <w:r w:rsidRPr="00D02F0A"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ind w:left="-108" w:right="-13"/>
              <w:jc w:val="both"/>
            </w:pPr>
            <w:r w:rsidRPr="00D02F0A">
              <w:t xml:space="preserve">200-280 </w:t>
            </w:r>
            <w:proofErr w:type="spellStart"/>
            <w:r w:rsidRPr="00D02F0A"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ind w:left="-61" w:right="-61"/>
              <w:jc w:val="both"/>
            </w:pPr>
            <w:r w:rsidRPr="00D02F0A">
              <w:t xml:space="preserve">280-315 </w:t>
            </w:r>
            <w:proofErr w:type="spellStart"/>
            <w:r w:rsidRPr="00D02F0A"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ind w:left="-155" w:right="-108"/>
              <w:jc w:val="both"/>
            </w:pPr>
            <w:r w:rsidRPr="00D02F0A">
              <w:t xml:space="preserve">315-400 </w:t>
            </w:r>
            <w:proofErr w:type="spellStart"/>
            <w:r w:rsidRPr="00D02F0A">
              <w:t>нм</w:t>
            </w:r>
            <w:proofErr w:type="spellEnd"/>
          </w:p>
        </w:tc>
      </w:tr>
      <w:tr w:rsidR="00891EDC" w:rsidRPr="00D02F0A" w:rsidTr="0084377B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EDC" w:rsidRPr="00D02F0A" w:rsidRDefault="00891EDC" w:rsidP="00C46205">
            <w:pPr>
              <w:spacing w:line="360" w:lineRule="auto"/>
              <w:ind w:left="-108" w:right="-13"/>
              <w:jc w:val="both"/>
            </w:pPr>
            <w:r w:rsidRPr="00D02F0A"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ind w:left="-108" w:right="-13"/>
              <w:jc w:val="both"/>
            </w:pPr>
            <w:r w:rsidRPr="00D02F0A">
              <w:t>не допускается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ind w:left="-61" w:right="-61"/>
              <w:jc w:val="both"/>
            </w:pPr>
            <w:r w:rsidRPr="00D02F0A">
              <w:t>0,0001 Вт/м</w:t>
            </w:r>
            <w:r w:rsidRPr="00D02F0A">
              <w:rPr>
                <w:vertAlign w:val="superscript"/>
              </w:rPr>
              <w:t>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ind w:left="-155" w:right="-108"/>
              <w:jc w:val="both"/>
            </w:pPr>
            <w:r w:rsidRPr="00D02F0A">
              <w:t>0,1 Вт/м</w:t>
            </w:r>
            <w:r w:rsidRPr="00D02F0A">
              <w:rPr>
                <w:vertAlign w:val="superscript"/>
              </w:rPr>
              <w:t>2</w:t>
            </w:r>
          </w:p>
        </w:tc>
      </w:tr>
    </w:tbl>
    <w:p w:rsidR="00C46205" w:rsidRDefault="00C46205" w:rsidP="00C46205">
      <w:pPr>
        <w:pStyle w:val="Style2"/>
        <w:widowControl/>
        <w:spacing w:before="10" w:line="360" w:lineRule="auto"/>
        <w:rPr>
          <w:rStyle w:val="FontStyle16"/>
          <w:sz w:val="24"/>
          <w:szCs w:val="24"/>
        </w:rPr>
      </w:pPr>
    </w:p>
    <w:p w:rsidR="00891EDC" w:rsidRPr="00D02F0A" w:rsidRDefault="00891EDC" w:rsidP="00C46205">
      <w:pPr>
        <w:pStyle w:val="Style2"/>
        <w:widowControl/>
        <w:spacing w:before="10" w:line="360" w:lineRule="auto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Наиболее эффективным и часто применяемым методом защиты от электромагнитных излучений является установка экранов. Экранируют либо источник излучения, либо рабочее место. Часто экран устанавливают непосредственно на монитор.</w:t>
      </w:r>
    </w:p>
    <w:p w:rsidR="00891EDC" w:rsidRPr="00D02F0A" w:rsidRDefault="00891EDC" w:rsidP="00C46205">
      <w:pPr>
        <w:pStyle w:val="Style2"/>
        <w:widowControl/>
        <w:spacing w:line="360" w:lineRule="auto"/>
        <w:ind w:firstLine="816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 xml:space="preserve">При работе монитора на экране кинескопа накапливается электростатический заряд, создающий электростатическое поле. При этом люди, работающие </w:t>
      </w:r>
      <w:r w:rsidR="008B06E0" w:rsidRPr="00D02F0A">
        <w:rPr>
          <w:rStyle w:val="FontStyle16"/>
          <w:sz w:val="24"/>
          <w:szCs w:val="24"/>
        </w:rPr>
        <w:t>с монитором</w:t>
      </w:r>
      <w:r w:rsidRPr="00D02F0A">
        <w:rPr>
          <w:rStyle w:val="FontStyle16"/>
          <w:sz w:val="24"/>
          <w:szCs w:val="24"/>
        </w:rPr>
        <w:t xml:space="preserve">, приобретают </w:t>
      </w:r>
      <w:r w:rsidRPr="00D02F0A">
        <w:rPr>
          <w:rStyle w:val="FontStyle16"/>
          <w:sz w:val="24"/>
          <w:szCs w:val="24"/>
        </w:rPr>
        <w:lastRenderedPageBreak/>
        <w:t xml:space="preserve">электростатический потенциал. Когда электростатическое поле субъективно ощущается, потенциал пользователя служит решающим фактором при возникновении неприятных субъективных ощущений. Заметный вклад в общее электростатическое поле вносят электризующиеся от трения поверхности клавиатуры и мыши. </w:t>
      </w:r>
    </w:p>
    <w:p w:rsidR="00891EDC" w:rsidRPr="00D02F0A" w:rsidRDefault="00891EDC" w:rsidP="00C46205">
      <w:pPr>
        <w:pStyle w:val="Style2"/>
        <w:widowControl/>
        <w:spacing w:line="360" w:lineRule="auto"/>
        <w:ind w:firstLine="816"/>
        <w:rPr>
          <w:rStyle w:val="FontStyle16"/>
          <w:sz w:val="24"/>
          <w:szCs w:val="24"/>
        </w:rPr>
      </w:pPr>
    </w:p>
    <w:p w:rsidR="00891EDC" w:rsidRPr="00D02F0A" w:rsidRDefault="00891EDC" w:rsidP="00C46205">
      <w:pPr>
        <w:pStyle w:val="Style3"/>
        <w:widowControl/>
        <w:spacing w:before="10" w:line="360" w:lineRule="auto"/>
        <w:ind w:firstLine="638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5.1.7 Пожарная безопасность</w:t>
      </w:r>
    </w:p>
    <w:p w:rsidR="00891EDC" w:rsidRPr="00D02F0A" w:rsidRDefault="00891EDC" w:rsidP="00C46205">
      <w:pPr>
        <w:pStyle w:val="Style14"/>
        <w:widowControl/>
        <w:spacing w:before="43" w:line="360" w:lineRule="auto"/>
        <w:ind w:firstLine="638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 xml:space="preserve">По взрывопожарной и пожарной опасности помещения и здания относятся по ТКП 474-2013 к категории Д. Здания для ВЦ и части зданий другого назначения, в которых предусмотрено размещение ЭВМ, относятся к 2 степени огнестойкости согласно ТКП 45-2.02-142-2011. </w:t>
      </w:r>
    </w:p>
    <w:p w:rsidR="00891EDC" w:rsidRPr="00D02F0A" w:rsidRDefault="00891EDC" w:rsidP="00C46205">
      <w:pPr>
        <w:pStyle w:val="Style2"/>
        <w:widowControl/>
        <w:spacing w:line="360" w:lineRule="auto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Для предотвращения распространения огня во время пожара с одной части здания на другую устраивают противопожарные преграды в виде стен, перегородок, дверей, окон. Особое требование предъявляется к устройству и размещению кабельных коммуникаций.</w:t>
      </w:r>
    </w:p>
    <w:p w:rsidR="00891EDC" w:rsidRPr="00D02F0A" w:rsidRDefault="00891EDC" w:rsidP="00C46205">
      <w:pPr>
        <w:pStyle w:val="Style2"/>
        <w:widowControl/>
        <w:spacing w:line="360" w:lineRule="auto"/>
        <w:ind w:firstLine="816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Примерные нормы первичных средств пожаротушения приведены в таблице 5.9.</w:t>
      </w:r>
    </w:p>
    <w:p w:rsidR="00891EDC" w:rsidRPr="00D02F0A" w:rsidRDefault="00891EDC" w:rsidP="00C46205">
      <w:pPr>
        <w:pStyle w:val="Style2"/>
        <w:widowControl/>
        <w:spacing w:line="360" w:lineRule="auto"/>
        <w:ind w:firstLine="799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Для ликвидации пожаров в начальной стадии применяются первичные средства пожаротушения: внутренние пожарные водопроводы, огнетушители типа ОВП-10, ОУ-2, асбестовые одеяла и др.</w:t>
      </w:r>
    </w:p>
    <w:p w:rsidR="00891EDC" w:rsidRPr="00D02F0A" w:rsidRDefault="00891EDC" w:rsidP="00C46205">
      <w:pPr>
        <w:pStyle w:val="Style2"/>
        <w:widowControl/>
        <w:spacing w:line="360" w:lineRule="auto"/>
        <w:ind w:firstLine="811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В здании ВЦ пожарные краны устанавливают в коридорах, на площадках лестничных клеток, у входа, т.е. в доступных и защитных местах. На каждые 100 квадратных метра пола производственных помещений требуется 1 -2 огнетушителя.</w:t>
      </w:r>
    </w:p>
    <w:p w:rsidR="00C46205" w:rsidRDefault="00891EDC" w:rsidP="00C46205">
      <w:pPr>
        <w:pStyle w:val="Style14"/>
        <w:widowControl/>
        <w:spacing w:line="360" w:lineRule="auto"/>
        <w:ind w:firstLine="696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>Эвакуация сотрудников вычислительного центра осуществляется по путям эвакуации через эвакуационные выходы. Количество и общая ширина эвакуационных выходов определяются в зависимости от максимального возможного числа эвакуирующихся через них людей и предельно допустимого расстояния от наиболее удаленного места возможного пребывания людей до ближайшего эвакуационного выхода согласно ТКП 45-2.02-22-2006, ТКП 45-2.02-279-2013.</w:t>
      </w:r>
    </w:p>
    <w:p w:rsidR="00B51F90" w:rsidRDefault="00B51F90" w:rsidP="00C46205">
      <w:pPr>
        <w:pStyle w:val="Style14"/>
        <w:widowControl/>
        <w:spacing w:line="360" w:lineRule="auto"/>
        <w:ind w:firstLine="696"/>
        <w:rPr>
          <w:rStyle w:val="FontStyle16"/>
          <w:sz w:val="24"/>
          <w:szCs w:val="24"/>
        </w:rPr>
      </w:pPr>
      <w:bookmarkStart w:id="0" w:name="_GoBack"/>
      <w:bookmarkEnd w:id="0"/>
    </w:p>
    <w:p w:rsidR="00891EDC" w:rsidRPr="00D02F0A" w:rsidRDefault="00891EDC" w:rsidP="00C46205">
      <w:pPr>
        <w:pStyle w:val="Style4"/>
        <w:widowControl/>
        <w:spacing w:before="10" w:line="360" w:lineRule="auto"/>
      </w:pPr>
      <w:r w:rsidRPr="00D02F0A">
        <w:rPr>
          <w:rStyle w:val="FontStyle16"/>
          <w:sz w:val="24"/>
          <w:szCs w:val="24"/>
        </w:rPr>
        <w:t>Таблица 5.9</w:t>
      </w:r>
      <w:r w:rsidR="00F47ECF" w:rsidRPr="00D02F0A">
        <w:rPr>
          <w:rStyle w:val="FontStyle16"/>
          <w:sz w:val="24"/>
          <w:szCs w:val="24"/>
        </w:rPr>
        <w:t xml:space="preserve"> -</w:t>
      </w:r>
      <w:r w:rsidRPr="00D02F0A">
        <w:rPr>
          <w:rStyle w:val="FontStyle16"/>
          <w:sz w:val="24"/>
          <w:szCs w:val="24"/>
        </w:rPr>
        <w:t xml:space="preserve"> Примерные нормы первичных средств пожаротушения для вычислительного центра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41"/>
        <w:gridCol w:w="1546"/>
        <w:gridCol w:w="2753"/>
        <w:gridCol w:w="2354"/>
      </w:tblGrid>
      <w:tr w:rsidR="00891EDC" w:rsidRPr="00D02F0A" w:rsidTr="00B51F90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ind w:left="504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Помещение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Площадь, м</w:t>
            </w:r>
            <w:r w:rsidRPr="00D02F0A">
              <w:rPr>
                <w:rStyle w:val="FontStyle16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Углекислотные огнетушители ручные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Порошковые огнетушители</w:t>
            </w:r>
          </w:p>
        </w:tc>
      </w:tr>
      <w:tr w:rsidR="00891EDC" w:rsidRPr="00D02F0A" w:rsidTr="00B51F90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Вычислительный центр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100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Style7"/>
              <w:widowControl/>
              <w:spacing w:line="360" w:lineRule="auto"/>
              <w:jc w:val="both"/>
              <w:rPr>
                <w:rStyle w:val="FontStyle16"/>
                <w:sz w:val="24"/>
                <w:szCs w:val="24"/>
              </w:rPr>
            </w:pPr>
            <w:r w:rsidRPr="00D02F0A">
              <w:rPr>
                <w:rStyle w:val="FontStyle16"/>
                <w:sz w:val="24"/>
                <w:szCs w:val="24"/>
              </w:rPr>
              <w:t>1</w:t>
            </w:r>
          </w:p>
        </w:tc>
      </w:tr>
    </w:tbl>
    <w:p w:rsidR="00891EDC" w:rsidRPr="00D02F0A" w:rsidRDefault="00891EDC" w:rsidP="00C46205">
      <w:pPr>
        <w:pStyle w:val="Style2"/>
        <w:widowControl/>
        <w:spacing w:line="360" w:lineRule="auto"/>
        <w:ind w:firstLine="802"/>
      </w:pPr>
    </w:p>
    <w:p w:rsidR="00891EDC" w:rsidRPr="00D02F0A" w:rsidRDefault="00891EDC" w:rsidP="00C46205">
      <w:pPr>
        <w:pStyle w:val="Style2"/>
        <w:widowControl/>
        <w:spacing w:before="5" w:line="360" w:lineRule="auto"/>
        <w:ind w:firstLine="811"/>
        <w:rPr>
          <w:rStyle w:val="FontStyle16"/>
          <w:sz w:val="24"/>
          <w:szCs w:val="24"/>
        </w:rPr>
      </w:pPr>
      <w:r w:rsidRPr="00D02F0A">
        <w:rPr>
          <w:rStyle w:val="FontStyle16"/>
          <w:sz w:val="24"/>
          <w:szCs w:val="24"/>
        </w:rPr>
        <w:t xml:space="preserve">Расчетное время эвакуации устанавливается по реальному расчету времени движения одного или нескольких потоков людей через эвакуационные выходы из наиболее удаленных </w:t>
      </w:r>
      <w:r w:rsidRPr="00D02F0A">
        <w:rPr>
          <w:rStyle w:val="FontStyle16"/>
          <w:sz w:val="24"/>
          <w:szCs w:val="24"/>
        </w:rPr>
        <w:lastRenderedPageBreak/>
        <w:t>мест размещения людей. Необходимое время эвакуации устанавливается на основе данных о критической продолжительности пожара с учетом степени огнестойкости здания, категории производства по взрывной и пожарной опасности. Для успешной эвакуации необходимо, чтобы расчетное время было меньше необходимого.</w:t>
      </w:r>
    </w:p>
    <w:p w:rsidR="00B46041" w:rsidRPr="00D02F0A" w:rsidRDefault="00B46041" w:rsidP="00C46205">
      <w:pPr>
        <w:spacing w:line="360" w:lineRule="auto"/>
        <w:jc w:val="both"/>
      </w:pPr>
    </w:p>
    <w:p w:rsidR="00D02F0A" w:rsidRPr="00D02F0A" w:rsidRDefault="00891EDC" w:rsidP="00C46205">
      <w:pPr>
        <w:pStyle w:val="a5"/>
        <w:ind w:firstLine="708"/>
        <w:rPr>
          <w:color w:val="000000"/>
          <w:sz w:val="24"/>
          <w:szCs w:val="24"/>
        </w:rPr>
      </w:pPr>
      <w:proofErr w:type="gramStart"/>
      <w:r w:rsidRPr="00D02F0A">
        <w:rPr>
          <w:snapToGrid w:val="0"/>
          <w:sz w:val="24"/>
          <w:szCs w:val="24"/>
        </w:rPr>
        <w:t>5.2  Эргономические</w:t>
      </w:r>
      <w:proofErr w:type="gramEnd"/>
      <w:r w:rsidRPr="00D02F0A">
        <w:rPr>
          <w:snapToGrid w:val="0"/>
          <w:sz w:val="24"/>
          <w:szCs w:val="24"/>
        </w:rPr>
        <w:t xml:space="preserve"> требования к </w:t>
      </w:r>
      <w:r w:rsidRPr="00D02F0A">
        <w:rPr>
          <w:color w:val="000000"/>
          <w:sz w:val="24"/>
          <w:szCs w:val="24"/>
        </w:rPr>
        <w:t>ВДТ, ЭВМ и ПЭВМ</w:t>
      </w:r>
    </w:p>
    <w:p w:rsidR="00891EDC" w:rsidRPr="00D02F0A" w:rsidRDefault="00891EDC" w:rsidP="00C46205">
      <w:pPr>
        <w:pStyle w:val="a5"/>
        <w:ind w:firstLine="708"/>
        <w:rPr>
          <w:snapToGrid w:val="0"/>
          <w:sz w:val="24"/>
          <w:szCs w:val="24"/>
        </w:rPr>
      </w:pPr>
      <w:r w:rsidRPr="00D02F0A">
        <w:rPr>
          <w:sz w:val="24"/>
          <w:szCs w:val="24"/>
        </w:rPr>
        <w:t xml:space="preserve">Допустимые визуальные эргономические параметры устройств отображения </w:t>
      </w:r>
      <w:r w:rsidRPr="00D02F0A">
        <w:rPr>
          <w:color w:val="000000"/>
          <w:sz w:val="24"/>
          <w:szCs w:val="24"/>
        </w:rPr>
        <w:t>ВДТ, ЭВМ и ПЭВМ</w:t>
      </w:r>
      <w:r w:rsidRPr="00D02F0A">
        <w:rPr>
          <w:sz w:val="24"/>
          <w:szCs w:val="24"/>
        </w:rPr>
        <w:t xml:space="preserve"> соответствуют допустимым значениям, установленным Гигиеническим нормативом (табл. 5.10).</w:t>
      </w:r>
    </w:p>
    <w:p w:rsidR="00891EDC" w:rsidRPr="00D02F0A" w:rsidRDefault="00891EDC" w:rsidP="00C46205">
      <w:pPr>
        <w:shd w:val="clear" w:color="auto" w:fill="FFFFFF"/>
        <w:tabs>
          <w:tab w:val="left" w:pos="1260"/>
          <w:tab w:val="left" w:pos="1440"/>
        </w:tabs>
        <w:spacing w:line="360" w:lineRule="auto"/>
        <w:jc w:val="both"/>
      </w:pPr>
      <w:r w:rsidRPr="00D02F0A">
        <w:t xml:space="preserve">         Конструкция </w:t>
      </w:r>
      <w:r w:rsidRPr="00D02F0A">
        <w:rPr>
          <w:color w:val="000000"/>
        </w:rPr>
        <w:t>ВДТ, ЭВМ и ПЭВМ</w:t>
      </w:r>
      <w:r w:rsidRPr="00D02F0A">
        <w:t xml:space="preserve">, дизайн и совокупность эргономических параметров обеспечивают надежное и комфортное считывание отображаемой информации в условиях эксплуатации. Конструкция оборудования </w:t>
      </w:r>
      <w:r w:rsidRPr="00D02F0A">
        <w:rPr>
          <w:color w:val="000000"/>
        </w:rPr>
        <w:t>ВДТ, ЭВМ и ПЭВМ</w:t>
      </w:r>
      <w:r w:rsidRPr="00D02F0A">
        <w:t xml:space="preserve"> обеспечивает возможность поворота корпуса в горизонтальной и вертикальной плоскости с фиксацией в заданном положении для обеспечения фронтального наблюдения экрана. Дизайн </w:t>
      </w:r>
      <w:r w:rsidRPr="00D02F0A">
        <w:rPr>
          <w:color w:val="000000"/>
        </w:rPr>
        <w:t xml:space="preserve">ВДТ, ЭВМ, ПЭВМ и </w:t>
      </w:r>
      <w:r w:rsidRPr="00D02F0A">
        <w:t xml:space="preserve">периферийных устройств предусматривают окраску корпуса в спокойные мягкие тона с диффузным рассеиванием света. Корпус </w:t>
      </w:r>
      <w:r w:rsidRPr="00D02F0A">
        <w:rPr>
          <w:color w:val="000000"/>
        </w:rPr>
        <w:t xml:space="preserve">ВДТ, ЭВМ, ПЭВМ и </w:t>
      </w:r>
      <w:r w:rsidRPr="00D02F0A">
        <w:t xml:space="preserve">периферийных устройств имеют матовую поверхность с коэффициентом отражения 0,4-0,6 и не имеют блестящих деталей, способных создавать блики. Конструкция </w:t>
      </w:r>
      <w:r w:rsidRPr="00D02F0A">
        <w:rPr>
          <w:color w:val="000000"/>
        </w:rPr>
        <w:t>ВДТ, ЭВМ и ПЭВМ</w:t>
      </w:r>
      <w:r w:rsidRPr="00D02F0A">
        <w:t xml:space="preserve"> предусматривает регулирование яркости и контрастности.</w:t>
      </w:r>
    </w:p>
    <w:p w:rsidR="00891EDC" w:rsidRPr="00D02F0A" w:rsidRDefault="00891EDC" w:rsidP="00C46205">
      <w:pPr>
        <w:shd w:val="clear" w:color="auto" w:fill="FFFFFF"/>
        <w:tabs>
          <w:tab w:val="left" w:pos="1260"/>
          <w:tab w:val="left" w:pos="1440"/>
        </w:tabs>
        <w:spacing w:line="360" w:lineRule="auto"/>
        <w:jc w:val="both"/>
        <w:rPr>
          <w:b/>
        </w:rPr>
      </w:pPr>
    </w:p>
    <w:p w:rsidR="00891EDC" w:rsidRPr="00D02F0A" w:rsidRDefault="004667D6" w:rsidP="00C46205">
      <w:pPr>
        <w:spacing w:line="360" w:lineRule="auto"/>
        <w:jc w:val="both"/>
      </w:pPr>
      <w:r w:rsidRPr="00D02F0A">
        <w:t>Таблица 5.10 -</w:t>
      </w:r>
      <w:r w:rsidR="00891EDC" w:rsidRPr="00D02F0A">
        <w:t xml:space="preserve">  Допустимые визуальные эргономические параметры устройств отображения ВДТ, ЭВМ и ПЭВМ и пределы их изменений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1"/>
        <w:gridCol w:w="3600"/>
        <w:gridCol w:w="3539"/>
      </w:tblGrid>
      <w:tr w:rsidR="00891EDC" w:rsidRPr="00D02F0A" w:rsidTr="0084377B">
        <w:trPr>
          <w:cantSplit/>
          <w:trHeight w:val="20"/>
          <w:jc w:val="center"/>
        </w:trPr>
        <w:tc>
          <w:tcPr>
            <w:tcW w:w="61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Допустимые значения</w:t>
            </w:r>
          </w:p>
        </w:tc>
      </w:tr>
      <w:tr w:rsidR="00891EDC" w:rsidRPr="00D02F0A" w:rsidTr="0084377B">
        <w:trPr>
          <w:cantSplit/>
          <w:trHeight w:val="20"/>
          <w:jc w:val="center"/>
        </w:trPr>
        <w:tc>
          <w:tcPr>
            <w:tcW w:w="61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Яркость белого поля</w:t>
            </w:r>
          </w:p>
        </w:tc>
        <w:tc>
          <w:tcPr>
            <w:tcW w:w="3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Не менее 35 кд/м</w:t>
            </w:r>
            <w:r w:rsidRPr="00D02F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91EDC" w:rsidRPr="00D02F0A" w:rsidTr="0084377B">
        <w:trPr>
          <w:cantSplit/>
          <w:trHeight w:val="20"/>
          <w:jc w:val="center"/>
        </w:trPr>
        <w:tc>
          <w:tcPr>
            <w:tcW w:w="61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Неравномерность яркости рабочего поля</w:t>
            </w:r>
          </w:p>
        </w:tc>
        <w:tc>
          <w:tcPr>
            <w:tcW w:w="3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Не более ±20 %</w:t>
            </w:r>
          </w:p>
        </w:tc>
      </w:tr>
      <w:tr w:rsidR="00891EDC" w:rsidRPr="00D02F0A" w:rsidTr="0084377B">
        <w:trPr>
          <w:cantSplit/>
          <w:trHeight w:val="20"/>
          <w:jc w:val="center"/>
        </w:trPr>
        <w:tc>
          <w:tcPr>
            <w:tcW w:w="61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Контрастность (для монохромного режима)</w:t>
            </w:r>
          </w:p>
        </w:tc>
        <w:tc>
          <w:tcPr>
            <w:tcW w:w="3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Не менее 3:1</w:t>
            </w:r>
          </w:p>
        </w:tc>
      </w:tr>
      <w:tr w:rsidR="00891EDC" w:rsidRPr="00D02F0A" w:rsidTr="0084377B">
        <w:trPr>
          <w:cantSplit/>
          <w:trHeight w:val="20"/>
          <w:jc w:val="center"/>
        </w:trPr>
        <w:tc>
          <w:tcPr>
            <w:tcW w:w="61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Временная нестабильность изображения (мелькания)</w:t>
            </w:r>
          </w:p>
        </w:tc>
        <w:tc>
          <w:tcPr>
            <w:tcW w:w="3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Не должна фиксироваться</w:t>
            </w:r>
          </w:p>
        </w:tc>
      </w:tr>
      <w:tr w:rsidR="00891EDC" w:rsidRPr="00D02F0A" w:rsidTr="0084377B">
        <w:trPr>
          <w:cantSplit/>
          <w:trHeight w:val="20"/>
          <w:jc w:val="center"/>
        </w:trPr>
        <w:tc>
          <w:tcPr>
            <w:tcW w:w="61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Пространственная нестабильность изображения</w:t>
            </w:r>
          </w:p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(дрожание)</w:t>
            </w:r>
          </w:p>
        </w:tc>
        <w:tc>
          <w:tcPr>
            <w:tcW w:w="3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Не более 2×1E(-4L),</w:t>
            </w:r>
          </w:p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где L – проектное расстояние</w:t>
            </w:r>
            <w:r w:rsidRPr="00D02F0A">
              <w:rPr>
                <w:rFonts w:ascii="Times New Roman" w:hAnsi="Times New Roman" w:cs="Times New Roman"/>
                <w:sz w:val="24"/>
                <w:szCs w:val="24"/>
              </w:rPr>
              <w:br/>
              <w:t>наблюдения, мм</w:t>
            </w:r>
          </w:p>
        </w:tc>
      </w:tr>
      <w:tr w:rsidR="00891EDC" w:rsidRPr="00D02F0A" w:rsidTr="0084377B">
        <w:trPr>
          <w:cantSplit/>
          <w:trHeight w:val="20"/>
          <w:jc w:val="center"/>
        </w:trPr>
        <w:tc>
          <w:tcPr>
            <w:tcW w:w="254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 xml:space="preserve">Частота обновления изображения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для дисплеев на электронно-лучевой трубке</w:t>
            </w:r>
          </w:p>
        </w:tc>
        <w:tc>
          <w:tcPr>
            <w:tcW w:w="3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Не менее 75 Гц</w:t>
            </w:r>
          </w:p>
        </w:tc>
      </w:tr>
      <w:tr w:rsidR="00891EDC" w:rsidRPr="00D02F0A" w:rsidTr="0084377B">
        <w:trPr>
          <w:cantSplit/>
          <w:trHeight w:val="20"/>
          <w:jc w:val="center"/>
        </w:trPr>
        <w:tc>
          <w:tcPr>
            <w:tcW w:w="254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1EDC" w:rsidRPr="00D02F0A" w:rsidRDefault="00891EDC" w:rsidP="00C46205">
            <w:pPr>
              <w:spacing w:line="360" w:lineRule="auto"/>
              <w:jc w:val="both"/>
            </w:pP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 xml:space="preserve">на плоских дискретных экранов </w:t>
            </w:r>
          </w:p>
        </w:tc>
        <w:tc>
          <w:tcPr>
            <w:tcW w:w="3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EDC" w:rsidRPr="00D02F0A" w:rsidRDefault="00891EDC" w:rsidP="00C46205">
            <w:pPr>
              <w:pStyle w:val="ConsPlusCell"/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F0A">
              <w:rPr>
                <w:rFonts w:ascii="Times New Roman" w:hAnsi="Times New Roman" w:cs="Times New Roman"/>
                <w:sz w:val="24"/>
                <w:szCs w:val="24"/>
              </w:rPr>
              <w:t>Не менее 60 Гц</w:t>
            </w:r>
          </w:p>
        </w:tc>
      </w:tr>
    </w:tbl>
    <w:p w:rsidR="00891EDC" w:rsidRPr="00D02F0A" w:rsidRDefault="00891EDC" w:rsidP="00C46205">
      <w:pPr>
        <w:pStyle w:val="Style2"/>
        <w:widowControl/>
        <w:spacing w:before="10" w:line="360" w:lineRule="auto"/>
        <w:ind w:firstLine="811"/>
        <w:rPr>
          <w:rStyle w:val="FontStyle16"/>
          <w:sz w:val="24"/>
          <w:szCs w:val="24"/>
        </w:rPr>
      </w:pPr>
    </w:p>
    <w:p w:rsidR="00891EDC" w:rsidRPr="00D02F0A" w:rsidRDefault="00891EDC" w:rsidP="00C46205">
      <w:pPr>
        <w:widowControl/>
        <w:autoSpaceDE/>
        <w:autoSpaceDN/>
        <w:adjustRightInd/>
        <w:spacing w:after="160" w:line="360" w:lineRule="auto"/>
        <w:jc w:val="both"/>
        <w:rPr>
          <w:rStyle w:val="FontStyle11"/>
          <w:sz w:val="24"/>
          <w:szCs w:val="24"/>
        </w:rPr>
      </w:pPr>
      <w:r w:rsidRPr="00D02F0A">
        <w:rPr>
          <w:rStyle w:val="FontStyle11"/>
          <w:sz w:val="24"/>
          <w:szCs w:val="24"/>
        </w:rPr>
        <w:br w:type="page"/>
      </w:r>
    </w:p>
    <w:p w:rsidR="00891EDC" w:rsidRPr="00D02F0A" w:rsidRDefault="00891EDC" w:rsidP="00C46205">
      <w:pPr>
        <w:pStyle w:val="Style1"/>
        <w:widowControl/>
        <w:spacing w:before="53" w:line="360" w:lineRule="auto"/>
        <w:ind w:left="4114"/>
        <w:jc w:val="both"/>
        <w:rPr>
          <w:rStyle w:val="FontStyle11"/>
          <w:sz w:val="24"/>
          <w:szCs w:val="24"/>
        </w:rPr>
      </w:pPr>
      <w:r w:rsidRPr="00D02F0A">
        <w:rPr>
          <w:rStyle w:val="FontStyle11"/>
          <w:sz w:val="24"/>
          <w:szCs w:val="24"/>
        </w:rPr>
        <w:lastRenderedPageBreak/>
        <w:t>Литература</w:t>
      </w:r>
    </w:p>
    <w:p w:rsidR="005A2076" w:rsidRPr="00D02F0A" w:rsidRDefault="005A2076" w:rsidP="00C46205">
      <w:pPr>
        <w:pStyle w:val="Style1"/>
        <w:widowControl/>
        <w:spacing w:before="53" w:line="360" w:lineRule="auto"/>
        <w:ind w:left="4114"/>
        <w:jc w:val="both"/>
        <w:rPr>
          <w:rStyle w:val="FontStyle11"/>
          <w:sz w:val="24"/>
          <w:szCs w:val="24"/>
        </w:rPr>
      </w:pPr>
    </w:p>
    <w:p w:rsidR="00891EDC" w:rsidRPr="00D02F0A" w:rsidRDefault="00891EDC" w:rsidP="00C46205">
      <w:pPr>
        <w:pStyle w:val="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2F0A">
        <w:rPr>
          <w:sz w:val="24"/>
          <w:szCs w:val="24"/>
        </w:rPr>
        <w:t xml:space="preserve">Санитарные нормы и правила «Требования при работе с </w:t>
      </w:r>
      <w:proofErr w:type="spellStart"/>
      <w:r w:rsidRPr="00D02F0A">
        <w:rPr>
          <w:sz w:val="24"/>
          <w:szCs w:val="24"/>
        </w:rPr>
        <w:t>видеодисплейными</w:t>
      </w:r>
      <w:proofErr w:type="spellEnd"/>
      <w:r w:rsidRPr="00D02F0A">
        <w:rPr>
          <w:sz w:val="24"/>
          <w:szCs w:val="24"/>
        </w:rPr>
        <w:t xml:space="preserve"> терминалами и электронно-вычислительными машинами» и Гигиенический норматив «Предельно-допустимые уровни нормируемых параметров при работе с </w:t>
      </w:r>
      <w:proofErr w:type="spellStart"/>
      <w:r w:rsidRPr="00D02F0A">
        <w:rPr>
          <w:sz w:val="24"/>
          <w:szCs w:val="24"/>
        </w:rPr>
        <w:t>видеодисплейными</w:t>
      </w:r>
      <w:proofErr w:type="spellEnd"/>
      <w:r w:rsidRPr="00D02F0A">
        <w:rPr>
          <w:sz w:val="24"/>
          <w:szCs w:val="24"/>
        </w:rPr>
        <w:t xml:space="preserve"> терминалами и электронно-вычислительными машинами», утвержденные постановлением МЗ РБ от 28.06.2013 г. № 59.</w:t>
      </w:r>
    </w:p>
    <w:p w:rsidR="00891EDC" w:rsidRPr="00D02F0A" w:rsidRDefault="00891EDC" w:rsidP="00C46205">
      <w:pPr>
        <w:pStyle w:val="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2F0A">
        <w:rPr>
          <w:sz w:val="24"/>
          <w:szCs w:val="24"/>
        </w:rPr>
        <w:t>Санитарные нормы и правила «Требования к микроклимату рабочих мест в производственных и офисных помещениях» и Гигиенический норматив «Показатели микроклимата производственных и офисных помещений», утвержденные постановлением МЗ РБ от 30.04.2013 г. № 33.</w:t>
      </w:r>
    </w:p>
    <w:p w:rsidR="00891EDC" w:rsidRPr="00D02F0A" w:rsidRDefault="00891EDC" w:rsidP="00C46205">
      <w:pPr>
        <w:pStyle w:val="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2F0A">
        <w:rPr>
          <w:sz w:val="24"/>
          <w:szCs w:val="24"/>
        </w:rPr>
        <w:t>Санитарные нормы, правила и гигиенические нормативы «Перечень регламентированных в воздухе рабочей зоны вредных веществ». – Мн.: Министерство здравоохранения Республики Беларусь, 2009.</w:t>
      </w:r>
    </w:p>
    <w:p w:rsidR="00891EDC" w:rsidRPr="00D02F0A" w:rsidRDefault="00891EDC" w:rsidP="00C46205">
      <w:pPr>
        <w:pStyle w:val="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2F0A">
        <w:rPr>
          <w:sz w:val="24"/>
          <w:szCs w:val="24"/>
        </w:rPr>
        <w:t>СНБ 4.02.01-03. Отопление, вентиляция и кондиционирование воздуха.</w:t>
      </w:r>
    </w:p>
    <w:p w:rsidR="00891EDC" w:rsidRPr="00D02F0A" w:rsidRDefault="00891EDC" w:rsidP="00C46205">
      <w:pPr>
        <w:pStyle w:val="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2F0A">
        <w:rPr>
          <w:sz w:val="24"/>
          <w:szCs w:val="24"/>
        </w:rPr>
        <w:t xml:space="preserve">ТКП 45-2.04-153-2009. Естественное и искусственное освещение. – Мн.: </w:t>
      </w:r>
      <w:proofErr w:type="spellStart"/>
      <w:r w:rsidRPr="00D02F0A">
        <w:rPr>
          <w:sz w:val="24"/>
          <w:szCs w:val="24"/>
        </w:rPr>
        <w:t>Минстройархитектуры</w:t>
      </w:r>
      <w:proofErr w:type="spellEnd"/>
      <w:r w:rsidRPr="00D02F0A">
        <w:rPr>
          <w:sz w:val="24"/>
          <w:szCs w:val="24"/>
        </w:rPr>
        <w:t xml:space="preserve"> Республики Беларусь, 2010. – 104 с.</w:t>
      </w:r>
    </w:p>
    <w:p w:rsidR="00891EDC" w:rsidRPr="00D02F0A" w:rsidRDefault="00891EDC" w:rsidP="00C46205">
      <w:pPr>
        <w:pStyle w:val="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2F0A">
        <w:rPr>
          <w:sz w:val="24"/>
          <w:szCs w:val="24"/>
        </w:rPr>
        <w:t>Санитарные нормы, правила и гигиенические нормативы. Шум на рабочих местах, в транспортных средствах, в помещениях жилых, общественных зданий и на территории жилой застройки. – Мн.: Министерство здравоохранения Республики Беларусь, 2011.</w:t>
      </w:r>
    </w:p>
    <w:p w:rsidR="00891EDC" w:rsidRPr="00D02F0A" w:rsidRDefault="00891EDC" w:rsidP="00C46205">
      <w:pPr>
        <w:pStyle w:val="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2F0A">
        <w:rPr>
          <w:sz w:val="24"/>
          <w:szCs w:val="24"/>
        </w:rPr>
        <w:t>Санитарные нормы и правила «Требования к электромагнитным излучениям радиочастотного диапазона при их воздействии на человека», Гигиенический норматив «Предельно допустимые уровни электромагнитных излучений радиочастотного диапазона при их воздействии на человека», утвержденные постановлением МЗ РБ от 5.03.2015 г. № 23.</w:t>
      </w:r>
    </w:p>
    <w:p w:rsidR="00891EDC" w:rsidRPr="00D02F0A" w:rsidRDefault="00891EDC" w:rsidP="00C46205">
      <w:pPr>
        <w:pStyle w:val="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2F0A">
        <w:rPr>
          <w:sz w:val="24"/>
          <w:szCs w:val="24"/>
        </w:rPr>
        <w:t>ТКП 181—2009 «Правила технической эксплуатации электроустановок потребителей».</w:t>
      </w:r>
    </w:p>
    <w:p w:rsidR="00891EDC" w:rsidRPr="00D02F0A" w:rsidRDefault="00891EDC" w:rsidP="00C46205">
      <w:pPr>
        <w:pStyle w:val="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2F0A">
        <w:rPr>
          <w:sz w:val="24"/>
          <w:szCs w:val="24"/>
        </w:rPr>
        <w:t xml:space="preserve">ГОСТ 12.1.030-81. ССБТ. Электробезопасность. Защитное заземление, </w:t>
      </w:r>
      <w:proofErr w:type="spellStart"/>
      <w:r w:rsidRPr="00D02F0A">
        <w:rPr>
          <w:sz w:val="24"/>
          <w:szCs w:val="24"/>
        </w:rPr>
        <w:t>зануление</w:t>
      </w:r>
      <w:proofErr w:type="spellEnd"/>
      <w:r w:rsidRPr="00D02F0A">
        <w:rPr>
          <w:sz w:val="24"/>
          <w:szCs w:val="24"/>
        </w:rPr>
        <w:t>.</w:t>
      </w:r>
    </w:p>
    <w:p w:rsidR="00891EDC" w:rsidRPr="00D02F0A" w:rsidRDefault="00891EDC" w:rsidP="00C46205">
      <w:pPr>
        <w:pStyle w:val="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2F0A">
        <w:rPr>
          <w:sz w:val="24"/>
          <w:szCs w:val="24"/>
        </w:rPr>
        <w:t>ТКП 474-2013. Категорирование помещений, зданий и наружных установок по взрывопожарной и пожарной опасности, утв. постановлением МЧС Республики Беларусь 29.01.2013 г. № 4.</w:t>
      </w:r>
    </w:p>
    <w:p w:rsidR="00891EDC" w:rsidRPr="00D02F0A" w:rsidRDefault="00891EDC" w:rsidP="00C46205">
      <w:pPr>
        <w:pStyle w:val="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2F0A">
        <w:rPr>
          <w:sz w:val="24"/>
          <w:szCs w:val="24"/>
        </w:rPr>
        <w:t>ТКП 45-2.02-142-2011. Здания, строительные конструкции, материалы и изделия. Правила пожарно-технической классификации.</w:t>
      </w:r>
    </w:p>
    <w:p w:rsidR="00891EDC" w:rsidRPr="00D02F0A" w:rsidRDefault="00891EDC" w:rsidP="00C46205">
      <w:pPr>
        <w:pStyle w:val="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2F0A">
        <w:rPr>
          <w:sz w:val="24"/>
          <w:szCs w:val="24"/>
        </w:rPr>
        <w:t>ТКП 45-3.02-90-2008. Производственные здания. Строительные нормы проектирования.</w:t>
      </w:r>
    </w:p>
    <w:p w:rsidR="00891EDC" w:rsidRPr="00D02F0A" w:rsidRDefault="00891EDC" w:rsidP="00C46205">
      <w:pPr>
        <w:pStyle w:val="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2F0A">
        <w:rPr>
          <w:sz w:val="24"/>
          <w:szCs w:val="24"/>
        </w:rPr>
        <w:t xml:space="preserve">ТКП 45-2.02-279-2013. Здания и сооружения. Эвакуация людей при пожаре. </w:t>
      </w:r>
    </w:p>
    <w:p w:rsidR="00891EDC" w:rsidRPr="00D02F0A" w:rsidRDefault="00891EDC" w:rsidP="00C46205">
      <w:pPr>
        <w:spacing w:line="360" w:lineRule="auto"/>
        <w:jc w:val="both"/>
      </w:pPr>
    </w:p>
    <w:sectPr w:rsidR="00891EDC" w:rsidRPr="00D02F0A" w:rsidSect="006210C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F1882"/>
    <w:multiLevelType w:val="singleLevel"/>
    <w:tmpl w:val="ED964786"/>
    <w:lvl w:ilvl="0">
      <w:start w:val="1"/>
      <w:numFmt w:val="decimal"/>
      <w:lvlText w:val="%1."/>
      <w:legacy w:legacy="1" w:legacySpace="0" w:legacyIndent="25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DC"/>
    <w:rsid w:val="00147373"/>
    <w:rsid w:val="001B694D"/>
    <w:rsid w:val="002A3632"/>
    <w:rsid w:val="002D5C11"/>
    <w:rsid w:val="00357D41"/>
    <w:rsid w:val="00383A2E"/>
    <w:rsid w:val="00384034"/>
    <w:rsid w:val="003B78B5"/>
    <w:rsid w:val="004667D6"/>
    <w:rsid w:val="004D4BA6"/>
    <w:rsid w:val="004E314B"/>
    <w:rsid w:val="005A2076"/>
    <w:rsid w:val="005C4F78"/>
    <w:rsid w:val="005D7FE1"/>
    <w:rsid w:val="006210CE"/>
    <w:rsid w:val="00691D55"/>
    <w:rsid w:val="00784156"/>
    <w:rsid w:val="00891EDC"/>
    <w:rsid w:val="008B06E0"/>
    <w:rsid w:val="009022BF"/>
    <w:rsid w:val="00A02015"/>
    <w:rsid w:val="00A6308B"/>
    <w:rsid w:val="00AB6F74"/>
    <w:rsid w:val="00B46041"/>
    <w:rsid w:val="00B51F90"/>
    <w:rsid w:val="00B80277"/>
    <w:rsid w:val="00C211B7"/>
    <w:rsid w:val="00C21BCD"/>
    <w:rsid w:val="00C46205"/>
    <w:rsid w:val="00C53D5C"/>
    <w:rsid w:val="00C921F3"/>
    <w:rsid w:val="00D02F0A"/>
    <w:rsid w:val="00E459A3"/>
    <w:rsid w:val="00EC27B4"/>
    <w:rsid w:val="00F477C4"/>
    <w:rsid w:val="00F47ECF"/>
    <w:rsid w:val="00F701E7"/>
    <w:rsid w:val="00F8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E3613-DFB7-47C2-A16E-692DA179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91E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2">
    <w:name w:val="Style2"/>
    <w:basedOn w:val="a0"/>
    <w:rsid w:val="00891EDC"/>
    <w:pPr>
      <w:spacing w:line="483" w:lineRule="exact"/>
      <w:ind w:firstLine="806"/>
      <w:jc w:val="both"/>
    </w:pPr>
  </w:style>
  <w:style w:type="paragraph" w:customStyle="1" w:styleId="Style3">
    <w:name w:val="Style3"/>
    <w:basedOn w:val="a0"/>
    <w:rsid w:val="00891EDC"/>
    <w:pPr>
      <w:jc w:val="both"/>
    </w:pPr>
  </w:style>
  <w:style w:type="paragraph" w:customStyle="1" w:styleId="Style4">
    <w:name w:val="Style4"/>
    <w:basedOn w:val="a0"/>
    <w:rsid w:val="00891EDC"/>
    <w:pPr>
      <w:spacing w:line="490" w:lineRule="exact"/>
      <w:jc w:val="both"/>
    </w:pPr>
  </w:style>
  <w:style w:type="paragraph" w:customStyle="1" w:styleId="Style6">
    <w:name w:val="Style6"/>
    <w:basedOn w:val="a0"/>
    <w:rsid w:val="00891EDC"/>
  </w:style>
  <w:style w:type="paragraph" w:customStyle="1" w:styleId="Style7">
    <w:name w:val="Style7"/>
    <w:basedOn w:val="a0"/>
    <w:rsid w:val="00891EDC"/>
    <w:pPr>
      <w:spacing w:line="480" w:lineRule="exact"/>
      <w:jc w:val="center"/>
    </w:pPr>
  </w:style>
  <w:style w:type="paragraph" w:customStyle="1" w:styleId="Style14">
    <w:name w:val="Style14"/>
    <w:basedOn w:val="a0"/>
    <w:rsid w:val="00891EDC"/>
    <w:pPr>
      <w:spacing w:line="482" w:lineRule="exact"/>
      <w:ind w:firstLine="706"/>
      <w:jc w:val="both"/>
    </w:pPr>
  </w:style>
  <w:style w:type="character" w:customStyle="1" w:styleId="FontStyle16">
    <w:name w:val="Font Style16"/>
    <w:basedOn w:val="a1"/>
    <w:rsid w:val="00891EDC"/>
    <w:rPr>
      <w:rFonts w:ascii="Times New Roman" w:hAnsi="Times New Roman" w:cs="Times New Roman"/>
      <w:sz w:val="26"/>
      <w:szCs w:val="26"/>
    </w:rPr>
  </w:style>
  <w:style w:type="table" w:styleId="a4">
    <w:name w:val="Table Grid"/>
    <w:basedOn w:val="a2"/>
    <w:rsid w:val="00891E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f">
    <w:name w:val="Paragraf"/>
    <w:basedOn w:val="a0"/>
    <w:rsid w:val="00891EDC"/>
    <w:pPr>
      <w:widowControl/>
      <w:autoSpaceDE/>
      <w:autoSpaceDN/>
      <w:adjustRightInd/>
      <w:spacing w:line="360" w:lineRule="auto"/>
      <w:ind w:firstLine="709"/>
      <w:jc w:val="both"/>
    </w:pPr>
    <w:rPr>
      <w:sz w:val="28"/>
      <w:szCs w:val="20"/>
    </w:rPr>
  </w:style>
  <w:style w:type="character" w:customStyle="1" w:styleId="3">
    <w:name w:val="Основной текст с отступом 3 Знак"/>
    <w:basedOn w:val="a1"/>
    <w:link w:val="30"/>
    <w:locked/>
    <w:rsid w:val="00891EDC"/>
    <w:rPr>
      <w:lang w:eastAsia="ru-RU"/>
    </w:rPr>
  </w:style>
  <w:style w:type="paragraph" w:styleId="30">
    <w:name w:val="Body Text Indent 3"/>
    <w:basedOn w:val="a0"/>
    <w:link w:val="3"/>
    <w:rsid w:val="00891EDC"/>
    <w:pPr>
      <w:widowControl/>
      <w:autoSpaceDE/>
      <w:autoSpaceDN/>
      <w:adjustRightInd/>
      <w:ind w:left="142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31">
    <w:name w:val="Основной текст с отступом 3 Знак1"/>
    <w:basedOn w:val="a1"/>
    <w:uiPriority w:val="99"/>
    <w:semiHidden/>
    <w:rsid w:val="00891ED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Cell">
    <w:name w:val="ConsPlusCell"/>
    <w:rsid w:val="00891ED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5">
    <w:name w:val="АБЗАЦ"/>
    <w:basedOn w:val="a0"/>
    <w:rsid w:val="00891EDC"/>
    <w:pPr>
      <w:widowControl/>
      <w:autoSpaceDE/>
      <w:autoSpaceDN/>
      <w:adjustRightInd/>
      <w:spacing w:line="360" w:lineRule="auto"/>
      <w:ind w:firstLine="720"/>
      <w:jc w:val="both"/>
    </w:pPr>
    <w:rPr>
      <w:sz w:val="28"/>
      <w:szCs w:val="20"/>
    </w:rPr>
  </w:style>
  <w:style w:type="paragraph" w:customStyle="1" w:styleId="Style1">
    <w:name w:val="Style1"/>
    <w:basedOn w:val="a0"/>
    <w:rsid w:val="00891EDC"/>
  </w:style>
  <w:style w:type="character" w:customStyle="1" w:styleId="FontStyle11">
    <w:name w:val="Font Style11"/>
    <w:basedOn w:val="a1"/>
    <w:rsid w:val="00891EDC"/>
    <w:rPr>
      <w:rFonts w:ascii="Times New Roman" w:hAnsi="Times New Roman" w:cs="Times New Roman" w:hint="default"/>
      <w:sz w:val="22"/>
      <w:szCs w:val="22"/>
    </w:rPr>
  </w:style>
  <w:style w:type="paragraph" w:customStyle="1" w:styleId="a">
    <w:name w:val="Список_литературы"/>
    <w:basedOn w:val="a0"/>
    <w:rsid w:val="00891EDC"/>
    <w:pPr>
      <w:widowControl/>
      <w:numPr>
        <w:numId w:val="2"/>
      </w:numPr>
      <w:tabs>
        <w:tab w:val="clear" w:pos="360"/>
        <w:tab w:val="left" w:pos="567"/>
      </w:tabs>
      <w:autoSpaceDE/>
      <w:autoSpaceDN/>
      <w:adjustRightInd/>
      <w:snapToGrid w:val="0"/>
      <w:ind w:left="0" w:firstLine="284"/>
      <w:jc w:val="both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2656</Words>
  <Characters>15145</Characters>
  <Application>Microsoft Office Word</Application>
  <DocSecurity>0</DocSecurity>
  <Lines>126</Lines>
  <Paragraphs>35</Paragraphs>
  <ScaleCrop>false</ScaleCrop>
  <Company/>
  <LinksUpToDate>false</LinksUpToDate>
  <CharactersWithSpaces>17766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41</cp:revision>
  <dcterms:created xsi:type="dcterms:W3CDTF">2017-03-18T15:05:00Z</dcterms:created>
  <dcterms:modified xsi:type="dcterms:W3CDTF">2017-03-30T22:04:00Z</dcterms:modified>
</cp:coreProperties>
</file>