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TOC \o "1-2" \h \u </w:instrText>
      </w:r>
      <w:r>
        <w:fldChar w:fldCharType="separate"/>
      </w:r>
      <w:r>
        <w:t>右键此处选择「更新域」以生成目录</w:t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>
      <w:r>
        <w:t>{%p for session in network_zone.sessions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测试设备接入点：{{ session.access_point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测试设备 IP：{{ session.tester_ip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测试范围：{{ session.targets_text }}</w:t>
      </w:r>
    </w:p>
    <w:p>
      <w:r>
        <w:t>{%p if session.exclusions_text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排除范围：{{ session.exclusions_text }}</w:t>
      </w:r>
    </w:p>
    <w:p>
      <w:r>
        <w:t>{%p endif %}</w:t>
      </w:r>
    </w:p>
    <w:p>
      <w:r>
        <w:t>{%p if session.notes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备注：{{ session.notes }}</w:t>
      </w:r>
    </w:p>
    <w:p>
      <w:r>
        <w:t>{%p endif %}</w:t>
      </w:r>
    </w:p>
    <w:p>
      <w:r>
        <w:t>{%p endfor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>
      <w:r>
        <w:t>{%p for remediation_line in verification.remediation_lines %}</w:t>
      </w:r>
    </w:p>
    <w:p w14:paraId="189634F0">
      <w:pPr>
        <w:rPr>
          <w:rFonts w:hint="default"/>
          <w:lang w:val="en-US" w:eastAsia="zh-CN"/>
        </w:rPr>
        <w:ind w:firstLineChars="200"/>
      </w:pPr>
      <w:r>
        <w:rPr>
          <w:rFonts w:hint="eastAsia"/>
          <w:lang w:val="en-US" w:eastAsia="zh-CN"/>
        </w:rPr>
        <w:t>{{ remediation_line }}</w:t>
      </w:r>
    </w:p>
    <w:p>
      <w:r>
        <w:t>{%p endfor %}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}}相关漏洞不存在证明，端口（{{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}}个，其中严重漏洞{{ conclusion.critical }}个、高危漏洞{{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