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1B" w:rsidRDefault="00B3601B" w:rsidP="00B3601B">
      <w:pPr>
        <w:jc w:val="center"/>
        <w:rPr>
          <w:rFonts w:ascii="Times New Roman" w:hAnsi="Times New Roman" w:cs="Times New Roman"/>
          <w:sz w:val="32"/>
          <w:szCs w:val="32"/>
        </w:rPr>
      </w:pPr>
      <w:proofErr w:type="spellStart"/>
      <w:r w:rsidRPr="00B3601B">
        <w:rPr>
          <w:rFonts w:ascii="Times New Roman" w:hAnsi="Times New Roman" w:cs="Times New Roman"/>
          <w:sz w:val="32"/>
          <w:szCs w:val="32"/>
        </w:rPr>
        <w:t>MyWebMethods</w:t>
      </w:r>
      <w:proofErr w:type="spellEnd"/>
      <w:r w:rsidRPr="00B3601B">
        <w:rPr>
          <w:rFonts w:ascii="Times New Roman" w:hAnsi="Times New Roman" w:cs="Times New Roman"/>
          <w:sz w:val="32"/>
          <w:szCs w:val="32"/>
        </w:rPr>
        <w:t xml:space="preserve"> Transactions</w:t>
      </w:r>
    </w:p>
    <w:p w:rsidR="00B3601B" w:rsidRDefault="00B3601B" w:rsidP="00B3601B">
      <w:pPr>
        <w:rPr>
          <w:rFonts w:ascii="Times New Roman" w:hAnsi="Times New Roman" w:cs="Times New Roman"/>
          <w:sz w:val="24"/>
          <w:szCs w:val="24"/>
        </w:rPr>
      </w:pPr>
      <w:r w:rsidRPr="00B3601B">
        <w:rPr>
          <w:rFonts w:ascii="Times New Roman" w:hAnsi="Times New Roman" w:cs="Times New Roman"/>
          <w:sz w:val="24"/>
          <w:szCs w:val="24"/>
        </w:rPr>
        <w:t>Prod</w:t>
      </w:r>
      <w:r>
        <w:rPr>
          <w:rFonts w:ascii="Times New Roman" w:hAnsi="Times New Roman" w:cs="Times New Roman"/>
          <w:sz w:val="24"/>
          <w:szCs w:val="24"/>
        </w:rPr>
        <w:t>uction</w:t>
      </w:r>
      <w:r w:rsidRPr="00B3601B">
        <w:rPr>
          <w:rFonts w:ascii="Times New Roman" w:hAnsi="Times New Roman" w:cs="Times New Roman"/>
          <w:sz w:val="24"/>
          <w:szCs w:val="24"/>
        </w:rPr>
        <w:t xml:space="preserve"> URL:</w:t>
      </w:r>
      <w:r>
        <w:rPr>
          <w:rFonts w:ascii="Times New Roman" w:hAnsi="Times New Roman" w:cs="Times New Roman"/>
          <w:sz w:val="24"/>
          <w:szCs w:val="24"/>
        </w:rPr>
        <w:t xml:space="preserve"> </w:t>
      </w:r>
      <w:hyperlink r:id="rId4" w:history="1">
        <w:r w:rsidRPr="00D83F78">
          <w:rPr>
            <w:rStyle w:val="Hyperlink"/>
            <w:rFonts w:ascii="Times New Roman" w:hAnsi="Times New Roman" w:cs="Times New Roman"/>
            <w:sz w:val="24"/>
            <w:szCs w:val="24"/>
          </w:rPr>
          <w:t>http://prodeai13:8585/</w:t>
        </w:r>
      </w:hyperlink>
    </w:p>
    <w:p w:rsidR="00B3601B" w:rsidRDefault="00B3601B" w:rsidP="00B3601B">
      <w:pPr>
        <w:rPr>
          <w:rFonts w:ascii="Times New Roman" w:hAnsi="Times New Roman" w:cs="Times New Roman"/>
          <w:sz w:val="24"/>
          <w:szCs w:val="24"/>
        </w:rPr>
      </w:pPr>
      <w:r>
        <w:rPr>
          <w:rFonts w:ascii="Times New Roman" w:hAnsi="Times New Roman" w:cs="Times New Roman"/>
          <w:sz w:val="24"/>
          <w:szCs w:val="24"/>
        </w:rPr>
        <w:t xml:space="preserve">Test URL: </w:t>
      </w:r>
      <w:hyperlink r:id="rId5" w:history="1">
        <w:r w:rsidRPr="00D83F78">
          <w:rPr>
            <w:rStyle w:val="Hyperlink"/>
            <w:rFonts w:ascii="Times New Roman" w:hAnsi="Times New Roman" w:cs="Times New Roman"/>
            <w:sz w:val="24"/>
            <w:szCs w:val="24"/>
          </w:rPr>
          <w:t>http://testeai13:8585/</w:t>
        </w:r>
      </w:hyperlink>
    </w:p>
    <w:p w:rsidR="00B3601B" w:rsidRDefault="00B3601B" w:rsidP="00B3601B">
      <w:pPr>
        <w:rPr>
          <w:rFonts w:ascii="Times New Roman" w:hAnsi="Times New Roman" w:cs="Times New Roman"/>
          <w:sz w:val="24"/>
          <w:szCs w:val="24"/>
        </w:rPr>
      </w:pPr>
      <w:r>
        <w:rPr>
          <w:rFonts w:ascii="Times New Roman" w:hAnsi="Times New Roman" w:cs="Times New Roman"/>
          <w:sz w:val="24"/>
          <w:szCs w:val="24"/>
        </w:rPr>
        <w:t xml:space="preserve">Dev URL: </w:t>
      </w:r>
      <w:hyperlink r:id="rId6" w:history="1">
        <w:r w:rsidRPr="00D83F78">
          <w:rPr>
            <w:rStyle w:val="Hyperlink"/>
            <w:rFonts w:ascii="Times New Roman" w:hAnsi="Times New Roman" w:cs="Times New Roman"/>
            <w:sz w:val="24"/>
            <w:szCs w:val="24"/>
          </w:rPr>
          <w:t>http://deveai7:8585/</w:t>
        </w:r>
      </w:hyperlink>
    </w:p>
    <w:p w:rsidR="00B3601B" w:rsidRDefault="00B3601B" w:rsidP="00B3601B">
      <w:pPr>
        <w:rPr>
          <w:rFonts w:ascii="Times New Roman" w:hAnsi="Times New Roman" w:cs="Times New Roman"/>
          <w:sz w:val="24"/>
          <w:szCs w:val="24"/>
        </w:rPr>
      </w:pPr>
    </w:p>
    <w:p w:rsidR="00141B91" w:rsidRDefault="00141B91" w:rsidP="00B3601B">
      <w:pPr>
        <w:rPr>
          <w:rFonts w:ascii="Times New Roman" w:hAnsi="Times New Roman" w:cs="Times New Roman"/>
          <w:sz w:val="24"/>
          <w:szCs w:val="24"/>
        </w:rPr>
      </w:pPr>
      <w:r>
        <w:rPr>
          <w:rFonts w:ascii="Times New Roman" w:hAnsi="Times New Roman" w:cs="Times New Roman"/>
          <w:sz w:val="24"/>
          <w:szCs w:val="24"/>
        </w:rPr>
        <w:t xml:space="preserve">Just for clarity, I’ll use “Dell </w:t>
      </w:r>
      <w:proofErr w:type="spellStart"/>
      <w:r>
        <w:rPr>
          <w:rFonts w:ascii="Times New Roman" w:hAnsi="Times New Roman" w:cs="Times New Roman"/>
          <w:sz w:val="24"/>
          <w:szCs w:val="24"/>
        </w:rPr>
        <w:t>Onhand</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SCP” as an example throughout the guide.</w:t>
      </w:r>
    </w:p>
    <w:p w:rsidR="00141B91" w:rsidRDefault="00141B91" w:rsidP="00B3601B">
      <w:pPr>
        <w:rPr>
          <w:rFonts w:ascii="Times New Roman" w:hAnsi="Times New Roman" w:cs="Times New Roman"/>
          <w:sz w:val="24"/>
          <w:szCs w:val="24"/>
        </w:rPr>
      </w:pPr>
    </w:p>
    <w:p w:rsidR="00B3601B" w:rsidRPr="00B3601B" w:rsidRDefault="00141B91" w:rsidP="00B3601B">
      <w:pPr>
        <w:rPr>
          <w:rFonts w:ascii="Times New Roman" w:hAnsi="Times New Roman" w:cs="Times New Roman"/>
          <w:sz w:val="24"/>
          <w:szCs w:val="24"/>
        </w:rPr>
      </w:pPr>
      <w:r>
        <w:rPr>
          <w:rFonts w:ascii="Times New Roman" w:hAnsi="Times New Roman" w:cs="Times New Roman"/>
          <w:sz w:val="24"/>
          <w:szCs w:val="24"/>
        </w:rPr>
        <w:t xml:space="preserve">   </w:t>
      </w:r>
      <w:r w:rsidR="00B3601B">
        <w:rPr>
          <w:rFonts w:ascii="Times New Roman" w:hAnsi="Times New Roman" w:cs="Times New Roman"/>
          <w:sz w:val="24"/>
          <w:szCs w:val="24"/>
        </w:rPr>
        <w:t xml:space="preserve">Once you have access to </w:t>
      </w:r>
      <w:proofErr w:type="spellStart"/>
      <w:r w:rsidR="00B3601B">
        <w:rPr>
          <w:rFonts w:ascii="Times New Roman" w:hAnsi="Times New Roman" w:cs="Times New Roman"/>
          <w:sz w:val="24"/>
          <w:szCs w:val="24"/>
        </w:rPr>
        <w:t>MyWebMethods</w:t>
      </w:r>
      <w:proofErr w:type="spellEnd"/>
      <w:r w:rsidR="00B3601B">
        <w:rPr>
          <w:rFonts w:ascii="Times New Roman" w:hAnsi="Times New Roman" w:cs="Times New Roman"/>
          <w:sz w:val="24"/>
          <w:szCs w:val="24"/>
        </w:rPr>
        <w:t xml:space="preserve"> go ahead and log in.  There will be a gray </w:t>
      </w:r>
      <w:r>
        <w:rPr>
          <w:rFonts w:ascii="Times New Roman" w:hAnsi="Times New Roman" w:cs="Times New Roman"/>
          <w:sz w:val="24"/>
          <w:szCs w:val="24"/>
        </w:rPr>
        <w:t>navigation</w:t>
      </w:r>
      <w:r w:rsidR="00B3601B">
        <w:rPr>
          <w:rFonts w:ascii="Times New Roman" w:hAnsi="Times New Roman" w:cs="Times New Roman"/>
          <w:sz w:val="24"/>
          <w:szCs w:val="24"/>
        </w:rPr>
        <w:t xml:space="preserve"> sidebar on left side of the home page.  On that navigation side bar go to Applications &gt; Monitoring &gt; Integration &gt; B2B &gt; Transactions.</w:t>
      </w:r>
    </w:p>
    <w:p w:rsidR="00B3601B" w:rsidRDefault="00B3601B" w:rsidP="00B3601B">
      <w:pPr>
        <w:jc w:val="center"/>
      </w:pPr>
      <w:r>
        <w:rPr>
          <w:noProof/>
        </w:rPr>
        <w:drawing>
          <wp:inline distT="0" distB="0" distL="0" distR="0" wp14:anchorId="528FF4D1" wp14:editId="77AFDE5F">
            <wp:extent cx="23431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3314700"/>
                    </a:xfrm>
                    <a:prstGeom prst="rect">
                      <a:avLst/>
                    </a:prstGeom>
                  </pic:spPr>
                </pic:pic>
              </a:graphicData>
            </a:graphic>
          </wp:inline>
        </w:drawing>
      </w:r>
    </w:p>
    <w:p w:rsidR="00B3601B" w:rsidRDefault="00B3601B" w:rsidP="00B3601B">
      <w:pPr>
        <w:jc w:val="center"/>
      </w:pPr>
    </w:p>
    <w:p w:rsidR="00033F54" w:rsidRDefault="00B3601B" w:rsidP="00B3601B">
      <w:r>
        <w:tab/>
        <w:t>Now we are at the transactions page where we will search for specific transactions based on tons of different filters.</w:t>
      </w:r>
      <w:r w:rsidR="002A3E45">
        <w:t xml:space="preserve">  The first thing you want to do is make sure you are on the correct server.  In the upper right hand corner there is a field labeled “TN Server”.  Make sure this is set to either B2B node 1 or B2B node 2.  Most transactions to TN will go through a B2B node.  The A2A nodes are used for only </w:t>
      </w:r>
      <w:r w:rsidR="002A3E45">
        <w:lastRenderedPageBreak/>
        <w:t xml:space="preserve">internal transactions.  So anything going through an A2A node won’t hit an external partner.  </w:t>
      </w:r>
      <w:r w:rsidR="00033F54">
        <w:rPr>
          <w:noProof/>
        </w:rPr>
        <w:drawing>
          <wp:inline distT="0" distB="0" distL="0" distR="0" wp14:anchorId="545B8355" wp14:editId="55CA2540">
            <wp:extent cx="39909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0975" cy="1724025"/>
                    </a:xfrm>
                    <a:prstGeom prst="rect">
                      <a:avLst/>
                    </a:prstGeom>
                  </pic:spPr>
                </pic:pic>
              </a:graphicData>
            </a:graphic>
          </wp:inline>
        </w:drawing>
      </w:r>
    </w:p>
    <w:p w:rsidR="00033F54" w:rsidRDefault="00033F54" w:rsidP="00B3601B"/>
    <w:p w:rsidR="00A77E24" w:rsidRDefault="00033F54" w:rsidP="00B3601B">
      <w:r>
        <w:t xml:space="preserve">Now we can use the Query Fields </w:t>
      </w:r>
      <w:proofErr w:type="spellStart"/>
      <w:r>
        <w:t>catregory</w:t>
      </w:r>
      <w:r w:rsidR="00B3601B">
        <w:t>There</w:t>
      </w:r>
      <w:proofErr w:type="spellEnd"/>
      <w:r w:rsidR="00B3601B">
        <w:t xml:space="preserve"> are too many to list but I mainly search by receiver, </w:t>
      </w:r>
      <w:bookmarkStart w:id="0" w:name="_GoBack"/>
      <w:r w:rsidR="00B3601B">
        <w:t xml:space="preserve">sender, document type, or </w:t>
      </w:r>
      <w:proofErr w:type="spellStart"/>
      <w:r w:rsidR="00B3601B">
        <w:t>bizdoc</w:t>
      </w:r>
      <w:proofErr w:type="spellEnd"/>
      <w:r w:rsidR="00B3601B">
        <w:t xml:space="preserve"> </w:t>
      </w:r>
      <w:proofErr w:type="gramStart"/>
      <w:r w:rsidR="00B3601B">
        <w:t>number(</w:t>
      </w:r>
      <w:proofErr w:type="gramEnd"/>
      <w:r w:rsidR="00B3601B">
        <w:t xml:space="preserve">SO number).  </w:t>
      </w:r>
      <w:r w:rsidR="00A77E24">
        <w:t>The next step is to</w:t>
      </w:r>
      <w:r w:rsidR="00B3601B">
        <w:t xml:space="preserve"> pick an operator such as </w:t>
      </w:r>
      <w:bookmarkEnd w:id="0"/>
      <w:r w:rsidR="00B3601B">
        <w:t xml:space="preserve">“equals”, “not equals”, “contains”, etc.  </w:t>
      </w:r>
      <w:r w:rsidR="00141B91">
        <w:t xml:space="preserve">Finally we decide a value we want to filter on.  Sometimes you can enter any value you want other times you have to choose from a drop down of values depending of the field you filter by.  The Document type field makes you choose from a list of documents that are populated by the document types in </w:t>
      </w:r>
      <w:proofErr w:type="spellStart"/>
      <w:r w:rsidR="00141B91">
        <w:t>MyWebMethods</w:t>
      </w:r>
      <w:proofErr w:type="spellEnd"/>
      <w:r w:rsidR="00141B91">
        <w:t xml:space="preserve"> at the time.  A field like </w:t>
      </w:r>
      <w:proofErr w:type="spellStart"/>
      <w:r w:rsidR="00141B91">
        <w:t>bizdoc</w:t>
      </w:r>
      <w:proofErr w:type="spellEnd"/>
      <w:r w:rsidR="00141B91">
        <w:t xml:space="preserve"> number you would have to manually enter the value yourself. In this case I chose my field as “Document Type”, operator as “Equals”, and value as “DSH </w:t>
      </w:r>
      <w:proofErr w:type="spellStart"/>
      <w:r w:rsidR="00141B91">
        <w:t>Onhand</w:t>
      </w:r>
      <w:proofErr w:type="spellEnd"/>
      <w:r w:rsidR="00141B91">
        <w:t xml:space="preserve"> </w:t>
      </w:r>
      <w:proofErr w:type="gramStart"/>
      <w:r w:rsidR="00141B91">
        <w:t>To</w:t>
      </w:r>
      <w:proofErr w:type="gramEnd"/>
      <w:r w:rsidR="00141B91">
        <w:t xml:space="preserve"> SCP”</w:t>
      </w:r>
      <w:r w:rsidR="002A3E45">
        <w:t xml:space="preserve">. </w:t>
      </w:r>
      <w:r w:rsidR="00A77E24">
        <w:rPr>
          <w:noProof/>
        </w:rPr>
        <w:drawing>
          <wp:inline distT="0" distB="0" distL="0" distR="0" wp14:anchorId="3DF6CAA9" wp14:editId="3FC996BA">
            <wp:extent cx="5943600" cy="240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7285"/>
                    </a:xfrm>
                    <a:prstGeom prst="rect">
                      <a:avLst/>
                    </a:prstGeom>
                  </pic:spPr>
                </pic:pic>
              </a:graphicData>
            </a:graphic>
          </wp:inline>
        </w:drawing>
      </w:r>
    </w:p>
    <w:p w:rsidR="00A77E24" w:rsidRDefault="00A77E24" w:rsidP="00B3601B"/>
    <w:p w:rsidR="00B3601B" w:rsidRDefault="00A77E24" w:rsidP="00B3601B">
      <w:r>
        <w:t xml:space="preserve">So obviously this will return any transaction that has been sent to TN that has a document type equal to </w:t>
      </w:r>
      <w:r>
        <w:t xml:space="preserve">DSH </w:t>
      </w:r>
      <w:proofErr w:type="spellStart"/>
      <w:r>
        <w:t>Onhand</w:t>
      </w:r>
      <w:proofErr w:type="spellEnd"/>
      <w:r>
        <w:t xml:space="preserve"> </w:t>
      </w:r>
      <w:proofErr w:type="gramStart"/>
      <w:r>
        <w:t>To</w:t>
      </w:r>
      <w:proofErr w:type="gramEnd"/>
      <w:r>
        <w:t xml:space="preserve"> SCP</w:t>
      </w:r>
      <w:r>
        <w:t xml:space="preserve">.  </w:t>
      </w:r>
      <w:r w:rsidR="002A3E45">
        <w:t xml:space="preserve">You can also filter by specific days using the start and end date fields.  So if you know the exact date of the transaction you can just fill in those fields.  </w:t>
      </w:r>
    </w:p>
    <w:p w:rsidR="00B3601B" w:rsidRDefault="00B3601B"/>
    <w:p w:rsidR="00B3601B" w:rsidRDefault="00B3601B"/>
    <w:p w:rsidR="00B3601B" w:rsidRDefault="00B3601B"/>
    <w:p w:rsidR="00B3601B" w:rsidRDefault="00B3601B"/>
    <w:p w:rsidR="00B3601B" w:rsidRDefault="00B3601B"/>
    <w:p w:rsidR="006E2002" w:rsidRDefault="006E2002"/>
    <w:p w:rsidR="00BC02A5" w:rsidRDefault="00BC02A5"/>
    <w:p w:rsidR="00BC02A5" w:rsidRDefault="00BC02A5"/>
    <w:p w:rsidR="00BC02A5" w:rsidRDefault="00BC02A5"/>
    <w:p w:rsidR="00BC02A5" w:rsidRDefault="00BC02A5">
      <w:r>
        <w:rPr>
          <w:noProof/>
        </w:rPr>
        <w:drawing>
          <wp:inline distT="0" distB="0" distL="0" distR="0" wp14:anchorId="6511FAA9" wp14:editId="6DD74863">
            <wp:extent cx="5943600"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81250"/>
                    </a:xfrm>
                    <a:prstGeom prst="rect">
                      <a:avLst/>
                    </a:prstGeom>
                  </pic:spPr>
                </pic:pic>
              </a:graphicData>
            </a:graphic>
          </wp:inline>
        </w:drawing>
      </w:r>
    </w:p>
    <w:p w:rsidR="00BC02A5" w:rsidRDefault="00BC02A5">
      <w:r>
        <w:rPr>
          <w:noProof/>
        </w:rPr>
        <w:drawing>
          <wp:inline distT="0" distB="0" distL="0" distR="0" wp14:anchorId="216D9E2E" wp14:editId="6AEED504">
            <wp:extent cx="5943600" cy="1558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58925"/>
                    </a:xfrm>
                    <a:prstGeom prst="rect">
                      <a:avLst/>
                    </a:prstGeom>
                  </pic:spPr>
                </pic:pic>
              </a:graphicData>
            </a:graphic>
          </wp:inline>
        </w:drawing>
      </w:r>
    </w:p>
    <w:p w:rsidR="00BC02A5" w:rsidRDefault="00BC02A5">
      <w:r>
        <w:rPr>
          <w:noProof/>
        </w:rPr>
        <w:drawing>
          <wp:inline distT="0" distB="0" distL="0" distR="0" wp14:anchorId="2300F676" wp14:editId="26AFEF0E">
            <wp:extent cx="5943600" cy="11531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53160"/>
                    </a:xfrm>
                    <a:prstGeom prst="rect">
                      <a:avLst/>
                    </a:prstGeom>
                  </pic:spPr>
                </pic:pic>
              </a:graphicData>
            </a:graphic>
          </wp:inline>
        </w:drawing>
      </w:r>
    </w:p>
    <w:p w:rsidR="00BC02A5" w:rsidRDefault="00BC02A5">
      <w:r>
        <w:rPr>
          <w:noProof/>
        </w:rPr>
        <w:drawing>
          <wp:inline distT="0" distB="0" distL="0" distR="0" wp14:anchorId="50922DB0" wp14:editId="6894ACC0">
            <wp:extent cx="5943600" cy="903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03605"/>
                    </a:xfrm>
                    <a:prstGeom prst="rect">
                      <a:avLst/>
                    </a:prstGeom>
                  </pic:spPr>
                </pic:pic>
              </a:graphicData>
            </a:graphic>
          </wp:inline>
        </w:drawing>
      </w:r>
    </w:p>
    <w:p w:rsidR="00BC02A5" w:rsidRDefault="00BC02A5"/>
    <w:p w:rsidR="00BC02A5" w:rsidRDefault="00BC02A5"/>
    <w:sectPr w:rsidR="00BC0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A5"/>
    <w:rsid w:val="00003C26"/>
    <w:rsid w:val="00033F54"/>
    <w:rsid w:val="00071351"/>
    <w:rsid w:val="000C2DB6"/>
    <w:rsid w:val="000D0A9F"/>
    <w:rsid w:val="00135996"/>
    <w:rsid w:val="00141B91"/>
    <w:rsid w:val="00142BFF"/>
    <w:rsid w:val="0018041B"/>
    <w:rsid w:val="001A5F82"/>
    <w:rsid w:val="001D7888"/>
    <w:rsid w:val="001E700C"/>
    <w:rsid w:val="0026604C"/>
    <w:rsid w:val="0029754B"/>
    <w:rsid w:val="002A3E45"/>
    <w:rsid w:val="002D7E66"/>
    <w:rsid w:val="00305C23"/>
    <w:rsid w:val="00366C8C"/>
    <w:rsid w:val="00385F6A"/>
    <w:rsid w:val="0039415E"/>
    <w:rsid w:val="003E65DE"/>
    <w:rsid w:val="00424087"/>
    <w:rsid w:val="00480B08"/>
    <w:rsid w:val="004932DA"/>
    <w:rsid w:val="004D2F61"/>
    <w:rsid w:val="004E307C"/>
    <w:rsid w:val="004E3A41"/>
    <w:rsid w:val="005267B3"/>
    <w:rsid w:val="00597E89"/>
    <w:rsid w:val="005D3B6D"/>
    <w:rsid w:val="00635E1E"/>
    <w:rsid w:val="00655828"/>
    <w:rsid w:val="006E2002"/>
    <w:rsid w:val="006E73D9"/>
    <w:rsid w:val="00715661"/>
    <w:rsid w:val="00791433"/>
    <w:rsid w:val="008A1745"/>
    <w:rsid w:val="009249A4"/>
    <w:rsid w:val="0093724F"/>
    <w:rsid w:val="00947E75"/>
    <w:rsid w:val="00977644"/>
    <w:rsid w:val="00995629"/>
    <w:rsid w:val="009D4AE2"/>
    <w:rsid w:val="00A77E24"/>
    <w:rsid w:val="00A84386"/>
    <w:rsid w:val="00A84E6D"/>
    <w:rsid w:val="00AB2E9D"/>
    <w:rsid w:val="00AE23A2"/>
    <w:rsid w:val="00B3601B"/>
    <w:rsid w:val="00B73089"/>
    <w:rsid w:val="00B917FD"/>
    <w:rsid w:val="00BC02A5"/>
    <w:rsid w:val="00C408EE"/>
    <w:rsid w:val="00C4374A"/>
    <w:rsid w:val="00C46B71"/>
    <w:rsid w:val="00C7085A"/>
    <w:rsid w:val="00CC4B4D"/>
    <w:rsid w:val="00CD1AAF"/>
    <w:rsid w:val="00D60D8A"/>
    <w:rsid w:val="00D74EDF"/>
    <w:rsid w:val="00DD204A"/>
    <w:rsid w:val="00E17178"/>
    <w:rsid w:val="00E35E24"/>
    <w:rsid w:val="00E47B92"/>
    <w:rsid w:val="00E47F34"/>
    <w:rsid w:val="00EC3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10F1C-A876-4E8D-A1AA-555C3AEF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6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ai7:8585/" TargetMode="External"/><Relationship Id="rId11" Type="http://schemas.openxmlformats.org/officeDocument/2006/relationships/image" Target="media/image5.png"/><Relationship Id="rId5" Type="http://schemas.openxmlformats.org/officeDocument/2006/relationships/hyperlink" Target="http://testeai13:858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prodeai13:8585/"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World Wide Technology</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Gassert, Michael</dc:creator>
  <cp:keywords/>
  <dc:description/>
  <cp:lastModifiedBy>Gassert, Michael</cp:lastModifiedBy>
  <cp:revision>4</cp:revision>
  <dcterms:created xsi:type="dcterms:W3CDTF">2015-03-19T16:58:00Z</dcterms:created>
  <dcterms:modified xsi:type="dcterms:W3CDTF">2015-03-19T19:14:00Z</dcterms:modified>
</cp:coreProperties>
</file>