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spacing w:line="360" w:lineRule="auto"/>
        <w:ind w:firstLine="560" w:firstLineChars="200"/>
        <w:jc w:val="center"/>
        <w:rPr>
          <w:rFonts w:hint="eastAsia" w:ascii="宋体" w:hAnsi="宋体" w:eastAsia="等线" w:cs="Times New Roman"/>
          <w:b w:val="1"/>
          <w:bCs w:val="1"/>
          <w:sz w:val="28"/>
        </w:rPr>
      </w:pPr>
      <w:r>
        <w:rPr>
          <w:rFonts w:ascii="宋体" w:hAnsi="宋体" w:eastAsia="等线" w:cs="Times New Roman"/>
          <w:b w:val="1"/>
          <w:bCs w:val="1"/>
          <w:noProof w:val="1"/>
          <w:sz w:val="28"/>
        </w:rPr>
        <w:drawing>
          <wp:inline distT="0" distB="0" distL="0" distR="0">
            <wp:extent cx="4438650" cy="1123950"/>
            <wp:effectExtent l="0" t="0" r="0" b="0"/>
            <wp:docPr id="2" name="图片 1" descr="校徽校名"/>
            <wp:cNvGraphicFramePr>
              <a:graphicFrameLocks noChangeAspect="1"/>
            </wp:cNvGraphicFramePr>
            <a:graphic>
              <a:graphicData uri="http://schemas.openxmlformats.org/drawingml/2006/picture">
                <pic:pic>
                  <pic:nvPicPr>
                    <pic:cNvPr id="3" name="图片 7" descr="校徽校名"/>
                    <pic:cNvPicPr>
                      <a:picLocks noChangeAspect="1" noChangeArrowheads="1"/>
                    </pic:cNvPicPr>
                  </pic:nvPicPr>
                  <pic:blipFill>
                    <a:blip r:embed="rId4">
                      <a:extLst>
                        <a:ext uri="{28A0092B-C50C-407E-A947-70E740481C1C}"/>
                      </a:extLst>
                    </a:blip>
                    <a:srcRect/>
                    <a:stretch>
                      <a:fillRect/>
                    </a:stretch>
                  </pic:blipFill>
                  <pic:spPr bwMode="auto">
                    <a:xfrm>
                      <a:off x="0" y="0"/>
                      <a:ext cx="4438650" cy="1123950"/>
                    </a:xfrm>
                    <a:prstGeom prst="rect">
                      <a:avLst/>
                    </a:prstGeom>
                    <a:noFill/>
                    <a:ln>
                      <a:noFill/>
                    </a:ln>
                  </pic:spPr>
                </pic:pic>
              </a:graphicData>
            </a:graphic>
          </wp:inline>
        </w:drawing>
      </w:r>
    </w:p>
    <w:p>
      <w:pPr>
        <w:spacing w:before="312" w:beforeLines="100" w:line="360" w:lineRule="auto"/>
        <w:jc w:val="center"/>
        <w:rPr>
          <w:rFonts w:hint="eastAsia" w:ascii="黑体" w:hAnsi="黑体" w:eastAsia="黑体" w:cs="Times New Roman"/>
          <w:spacing w:val="20"/>
          <w:sz w:val="48"/>
          <w:szCs w:val="48"/>
        </w:rPr>
      </w:pPr>
      <w:r>
        <w:rPr>
          <w:rFonts w:ascii="黑体" w:hAnsi="黑体" w:eastAsia="黑体" w:cs="Times New Roman"/>
          <w:spacing w:val="20"/>
          <w:sz w:val="48"/>
          <w:szCs w:val="48"/>
        </w:rPr>
        <w:t>《Python及其工程应用》课程报告</w:t>
      </w:r>
    </w:p>
    <w:p>
      <w:pPr>
        <w:spacing w:before="312" w:beforeLines="100" w:line="360" w:lineRule="auto"/>
        <w:ind w:firstLine="960" w:firstLineChars="200"/>
        <w:rPr>
          <w:rFonts w:hint="eastAsia" w:ascii="黑体" w:hAnsi="黑体" w:eastAsia="黑体" w:cs="Times New Roman"/>
          <w:spacing w:val="20"/>
          <w:sz w:val="48"/>
          <w:szCs w:val="48"/>
          <w:u w:val="single"/>
        </w:rPr>
      </w:pPr>
      <w:r>
        <w:rPr>
          <w:rFonts w:ascii="黑体" w:hAnsi="黑体" w:eastAsia="黑体"/>
          <w:sz w:val="48"/>
        </w:rPr>
        <w:t>题目：</w:t>
      </w:r>
      <w:r>
        <w:rPr>
          <w:rFonts w:ascii="黑体" w:hAnsi="黑体" w:eastAsia="黑体"/>
          <w:sz w:val="48"/>
          <w:u w:val="single"/>
        </w:rPr>
        <w:t>基于CommPy的通信系统仿真Web应用</w:t>
      </w:r>
    </w:p>
    <w:p>
      <w:pPr>
        <w:spacing w:before="312" w:beforeLines="100" w:line="360" w:lineRule="auto"/>
        <w:ind w:firstLine="1040" w:firstLineChars="200"/>
        <w:rPr>
          <w:rFonts w:hint="eastAsia" w:ascii="宋体" w:hAnsi="宋体" w:eastAsia="等线" w:cs="Times New Roman"/>
          <w:spacing w:val="20"/>
          <w:sz w:val="48"/>
          <w:szCs w:val="48"/>
          <w:u w:val="single"/>
        </w:rPr>
      </w:pPr>
    </w:p>
    <w:p>
      <w:pPr>
        <w:spacing w:line="360" w:lineRule="auto"/>
        <w:ind w:left="1260" w:leftChars="600" w:firstLine="602" w:firstLineChars="200"/>
        <w:rPr>
          <w:rFonts w:hint="eastAsia" w:ascii="黑体" w:hAnsi="黑体" w:eastAsia="黑体" w:cs="Times New Roman"/>
          <w:b w:val="1"/>
          <w:sz w:val="30"/>
          <w:szCs w:val="30"/>
          <w:u w:val="single"/>
        </w:rPr>
      </w:pPr>
      <w:r>
        <w:rPr>
          <w:rFonts w:ascii="黑体" w:hAnsi="黑体" w:eastAsia="黑体" w:cs="Times New Roman"/>
          <w:b w:val="1"/>
          <w:sz w:val="30"/>
          <w:szCs w:val="30"/>
        </w:rPr>
        <w:t xml:space="preserve">学  院   </w:t>
      </w:r>
      <w:r>
        <w:rPr>
          <w:rFonts w:ascii="黑体" w:hAnsi="黑体" w:eastAsia="黑体" w:cs="Times New Roman"/>
          <w:b w:val="1"/>
          <w:sz w:val="30"/>
          <w:szCs w:val="30"/>
          <w:u w:val="single"/>
        </w:rPr>
        <w:t xml:space="preserve">      </w:t>
      </w:r>
      <w:r>
        <w:rPr>
          <w:rFonts w:ascii="宋体" w:hAnsi="宋体" w:eastAsia="宋体" w:cs="Times New Roman"/>
          <w:b w:val="1"/>
          <w:sz w:val="30"/>
          <w:szCs w:val="30"/>
          <w:u w:val="single"/>
        </w:rPr>
        <w:t>电子信息工程学院</w:t>
      </w:r>
      <w:r>
        <w:rPr>
          <w:rFonts w:ascii="黑体" w:hAnsi="黑体" w:eastAsia="黑体" w:cs="Times New Roman"/>
          <w:b w:val="1"/>
          <w:sz w:val="30"/>
          <w:szCs w:val="30"/>
          <w:u w:val="single"/>
        </w:rPr>
        <w:t xml:space="preserve">      </w:t>
      </w:r>
    </w:p>
    <w:p>
      <w:pPr>
        <w:spacing w:line="360" w:lineRule="auto"/>
        <w:ind w:left="1260" w:leftChars="600" w:firstLine="602" w:firstLineChars="200"/>
        <w:rPr>
          <w:rFonts w:hint="eastAsia" w:ascii="黑体" w:hAnsi="黑体" w:eastAsia="黑体" w:cs="Times New Roman"/>
          <w:b w:val="1"/>
          <w:sz w:val="30"/>
          <w:szCs w:val="30"/>
        </w:rPr>
      </w:pPr>
      <w:r>
        <w:rPr>
          <w:rFonts w:ascii="黑体" w:hAnsi="黑体" w:eastAsia="黑体"/>
          <w:b w:val="1"/>
          <w:sz w:val="30"/>
        </w:rPr>
        <w:t xml:space="preserve">专  业   </w:t>
      </w:r>
      <w:r>
        <w:rPr>
          <w:rFonts w:ascii="黑体" w:hAnsi="黑体" w:eastAsia="黑体"/>
          <w:b w:val="1"/>
          <w:sz w:val="30"/>
          <w:u w:val="single"/>
        </w:rPr>
        <w:t xml:space="preserve">   </w:t>
      </w:r>
      <w:r>
        <w:rPr>
          <w:rFonts w:hint="eastAsia" w:ascii="宋体" w:hAnsi="宋体" w:eastAsia="宋体"/>
          <w:b w:val="1"/>
          <w:sz w:val="30"/>
          <w:u w:val="single"/>
        </w:rPr>
        <w:t xml:space="preserve">     </w:t>
      </w:r>
      <w:r>
        <w:rPr>
          <w:rFonts w:ascii="宋体" w:hAnsi="宋体" w:eastAsia="宋体"/>
          <w:b w:val="1"/>
          <w:sz w:val="30"/>
          <w:u w:val="single"/>
        </w:rPr>
        <w:t xml:space="preserve"> 通信工程</w:t>
      </w:r>
      <w:r>
        <w:rPr>
          <w:rFonts w:hint="eastAsia" w:ascii="宋体" w:hAnsi="宋体" w:eastAsia="宋体"/>
          <w:b w:val="1"/>
          <w:sz w:val="30"/>
          <w:u w:val="single"/>
        </w:rPr>
        <w:t xml:space="preserve">           </w:t>
      </w:r>
    </w:p>
    <w:p>
      <w:pPr>
        <w:spacing w:line="360" w:lineRule="auto"/>
        <w:ind w:left="1260" w:leftChars="600" w:firstLine="602" w:firstLineChars="200"/>
        <w:rPr>
          <w:rFonts w:hint="eastAsia" w:ascii="宋体" w:hAnsi="宋体" w:eastAsia="宋体" w:cs="Times New Roman"/>
          <w:bCs w:val="1"/>
          <w:sz w:val="30"/>
          <w:szCs w:val="30"/>
          <w:u w:val="single"/>
        </w:rPr>
      </w:pPr>
      <w:r>
        <w:rPr>
          <w:rFonts w:ascii="黑体" w:hAnsi="黑体" w:eastAsia="黑体"/>
          <w:b w:val="1"/>
          <w:sz w:val="30"/>
        </w:rPr>
        <w:t xml:space="preserve">学  号   </w:t>
      </w:r>
      <w:r>
        <w:rPr>
          <w:rFonts w:hint="eastAsia" w:ascii="黑体" w:hAnsi="黑体" w:eastAsia="黑体"/>
          <w:bCs w:val="1"/>
          <w:sz w:val="30"/>
          <w:u w:val="single"/>
        </w:rPr>
        <w:t xml:space="preserve">         </w:t>
      </w:r>
      <w:r>
        <w:rPr>
          <w:rFonts w:hint="eastAsia" w:ascii="宋体" w:hAnsi="宋体" w:eastAsia="宋体" w:cs="宋体"/>
          <w:b w:val="1"/>
          <w:bCs w:val="1"/>
          <w:sz w:val="30"/>
          <w:u w:val="single"/>
        </w:rPr>
        <w:t>P124302007</w:t>
      </w:r>
      <w:r>
        <w:rPr>
          <w:rFonts w:hint="eastAsia" w:ascii="黑体" w:hAnsi="黑体" w:eastAsia="黑体"/>
          <w:bCs w:val="1"/>
          <w:sz w:val="30"/>
          <w:u w:val="single"/>
        </w:rPr>
        <w:t xml:space="preserve"> </w:t>
      </w:r>
      <w:r>
        <w:rPr>
          <w:rFonts w:hint="eastAsia" w:ascii="黑体" w:hAnsi="黑体" w:eastAsia="黑体"/>
          <w:bCs w:val="1"/>
          <w:sz w:val="30"/>
          <w:u w:val="single"/>
        </w:rPr>
        <w:t xml:space="preserve">         </w:t>
      </w:r>
    </w:p>
    <w:p>
      <w:pPr>
        <w:spacing w:line="360" w:lineRule="auto"/>
        <w:ind w:left="1260" w:leftChars="600" w:firstLine="602" w:firstLineChars="200"/>
        <w:rPr>
          <w:rFonts w:hint="eastAsia" w:ascii="宋体" w:hAnsi="宋体" w:eastAsia="宋体" w:cs="Times New Roman"/>
          <w:bCs w:val="1"/>
          <w:sz w:val="30"/>
          <w:szCs w:val="30"/>
          <w:u w:val="single"/>
        </w:rPr>
      </w:pPr>
      <w:r>
        <w:rPr>
          <w:rFonts w:ascii="黑体" w:hAnsi="黑体" w:eastAsia="黑体"/>
          <w:b w:val="1"/>
          <w:sz w:val="30"/>
        </w:rPr>
        <w:t xml:space="preserve">姓  名   </w:t>
      </w:r>
      <w:r>
        <w:rPr>
          <w:rFonts w:hint="eastAsia" w:ascii="黑体" w:hAnsi="黑体" w:eastAsia="黑体"/>
          <w:bCs w:val="1"/>
          <w:sz w:val="30"/>
          <w:u w:val="single"/>
        </w:rPr>
        <w:t xml:space="preserve">          </w:t>
      </w:r>
      <w:r>
        <w:rPr>
          <w:rFonts w:hint="eastAsia" w:ascii="宋体" w:hAnsi="宋体" w:eastAsia="宋体" w:cs="宋体"/>
          <w:b w:val="1"/>
          <w:bCs w:val="1"/>
          <w:sz w:val="30"/>
          <w:u w:val="single"/>
        </w:rPr>
        <w:t>洪丽云</w:t>
      </w:r>
      <w:r>
        <w:rPr>
          <w:rFonts w:hint="eastAsia" w:ascii="黑体" w:hAnsi="黑体" w:eastAsia="黑体"/>
          <w:bCs w:val="1"/>
          <w:sz w:val="30"/>
          <w:u w:val="single"/>
        </w:rPr>
        <w:t xml:space="preserve">             </w:t>
      </w:r>
    </w:p>
    <w:p>
      <w:pPr>
        <w:spacing w:line="360" w:lineRule="auto"/>
        <w:ind w:left="1260" w:leftChars="600" w:firstLine="602" w:firstLineChars="200"/>
        <w:rPr>
          <w:rFonts w:hint="eastAsia" w:ascii="宋体" w:hAnsi="宋体" w:eastAsia="宋体" w:cs="Times New Roman"/>
          <w:b w:val="1"/>
          <w:sz w:val="30"/>
          <w:szCs w:val="30"/>
          <w:u w:val="single"/>
        </w:rPr>
      </w:pPr>
      <w:r>
        <w:rPr>
          <w:rFonts w:ascii="黑体" w:hAnsi="黑体" w:eastAsia="黑体"/>
          <w:b w:val="1"/>
          <w:sz w:val="30"/>
        </w:rPr>
        <w:t xml:space="preserve">日  期   </w:t>
      </w:r>
      <w:r>
        <w:rPr>
          <w:rFonts w:ascii="黑体" w:hAnsi="黑体" w:eastAsia="黑体"/>
          <w:b w:val="1"/>
          <w:sz w:val="30"/>
          <w:u w:val="single"/>
        </w:rPr>
        <w:t xml:space="preserve">      </w:t>
      </w:r>
      <w:r>
        <w:rPr>
          <w:rFonts w:ascii="宋体" w:hAnsi="宋体" w:eastAsia="宋体"/>
          <w:b w:val="1"/>
          <w:sz w:val="30"/>
          <w:u w:val="single"/>
        </w:rPr>
        <w:t>2026年5月</w:t>
      </w:r>
      <w:r>
        <w:rPr>
          <w:rFonts w:hint="eastAsia" w:ascii="宋体" w:hAnsi="宋体" w:eastAsia="宋体"/>
          <w:b w:val="1"/>
          <w:sz w:val="30"/>
          <w:u w:val="single"/>
        </w:rPr>
        <w:t xml:space="preserve">26日       </w:t>
      </w:r>
    </w:p>
    <w:p>
      <w:pPr>
        <w:spacing w:line="360" w:lineRule="auto"/>
        <w:ind w:firstLine="600" w:firstLineChars="200"/>
        <w:rPr>
          <w:rFonts w:hint="eastAsia" w:ascii="宋体" w:hAnsi="宋体" w:eastAsia="等线" w:cs="Times New Roman"/>
          <w:b w:val="1"/>
          <w:sz w:val="30"/>
          <w:szCs w:val="30"/>
        </w:rPr>
      </w:pPr>
    </w:p>
    <w:p>
      <w:pPr>
        <w:spacing w:line="360" w:lineRule="auto"/>
        <w:ind w:firstLine="602" w:firstLineChars="200"/>
        <w:jc w:val="center"/>
        <w:rPr>
          <w:rFonts w:hint="eastAsia" w:ascii="宋体" w:hAnsi="宋体" w:eastAsia="宋体" w:cs="Courier New"/>
          <w:b w:val="1"/>
          <w:bCs w:val="1"/>
          <w:sz w:val="30"/>
          <w:szCs w:val="30"/>
        </w:rPr>
      </w:pPr>
    </w:p>
    <w:p>
      <w:pPr>
        <w:spacing w:line="360" w:lineRule="auto"/>
        <w:ind w:firstLine="602" w:firstLineChars="200"/>
        <w:jc w:val="center"/>
        <w:rPr>
          <w:rFonts w:hint="eastAsia" w:ascii="宋体" w:hAnsi="宋体" w:eastAsia="宋体" w:cs="Courier New"/>
          <w:b w:val="1"/>
          <w:bCs w:val="1"/>
          <w:sz w:val="30"/>
          <w:szCs w:val="30"/>
        </w:rPr>
      </w:pPr>
    </w:p>
    <w:p>
      <w:pPr>
        <w:spacing w:line="360" w:lineRule="auto"/>
        <w:ind w:firstLine="602" w:firstLineChars="200"/>
        <w:jc w:val="center"/>
        <w:rPr>
          <w:rFonts w:hint="eastAsia" w:ascii="宋体" w:hAnsi="宋体" w:eastAsia="宋体" w:cs="Courier New"/>
          <w:b w:val="1"/>
          <w:bCs w:val="1"/>
          <w:sz w:val="30"/>
          <w:szCs w:val="30"/>
        </w:rPr>
      </w:pPr>
    </w:p>
    <w:p>
      <w:pPr>
        <w:spacing w:line="360" w:lineRule="auto"/>
        <w:ind w:firstLine="602" w:firstLineChars="200"/>
        <w:jc w:val="center"/>
        <w:rPr>
          <w:rFonts w:hint="eastAsia" w:ascii="宋体" w:hAnsi="宋体" w:eastAsia="宋体" w:cs="Courier New"/>
          <w:b w:val="1"/>
          <w:bCs w:val="1"/>
          <w:sz w:val="30"/>
          <w:szCs w:val="30"/>
        </w:rPr>
      </w:pPr>
      <w:r>
        <w:rPr>
          <w:rFonts w:ascii="宋体" w:hAnsi="宋体" w:eastAsia="宋体" w:cs="Courier New"/>
          <w:b w:val="1"/>
          <w:bCs w:val="1"/>
          <w:sz w:val="30"/>
          <w:szCs w:val="30"/>
        </w:rPr>
        <w:t>安徽大学电子信息工程学院</w:t>
      </w:r>
    </w:p>
    <w:p>
      <w:pPr>
        <w:rPr>
          <w:rFonts w:hint="eastAsia"/>
        </w:rPr>
      </w:pPr>
      <w:r>
        <w:rPr/>
        <w:br w:type="page"/>
      </w:r>
    </w:p>
    <w:p>
      <w:pPr>
        <w:spacing w:before="260" w:after="260" w:line="416" w:lineRule="auto"/>
        <w:rPr>
          <w:rFonts w:hint="eastAsia"/>
        </w:rPr>
      </w:pPr>
      <w:r>
        <w:rPr>
          <w:rFonts w:ascii="宋体" w:hAnsi="宋体" w:eastAsia="宋体"/>
          <w:b w:val="1"/>
          <w:sz w:val="32"/>
        </w:rPr>
        <w:t>一、选题及需求分析</w:t>
      </w:r>
    </w:p>
    <w:p>
      <w:pPr>
        <w:spacing w:line="300" w:lineRule="auto"/>
        <w:ind w:firstLine="420"/>
        <w:rPr>
          <w:rFonts w:hint="eastAsia"/>
        </w:rPr>
      </w:pPr>
      <w:r>
        <w:rPr>
          <w:rFonts w:ascii="宋体" w:hAnsi="宋体" w:eastAsia="宋体"/>
          <w:sz w:val="24"/>
        </w:rPr>
        <w:t>数字通信系统是现代信息社会的基础设施，其性能分析与优化是通信工程专业的核心内容。传统的通信系统实验依赖昂贵的硬件设备，而基于软件的仿真方法能够以极低的成本实现对通信链路各环节的灵活验证。Python作为科学计算领域的主流语言，拥有丰富的通信仿真库（如CommPy），配合Web技术可以构建交互式的仿真平台，使用户能够直观地观察参数变化对系统性能的影响。</w:t>
      </w:r>
    </w:p>
    <w:p>
      <w:pPr>
        <w:spacing w:line="300" w:lineRule="auto"/>
        <w:ind w:firstLine="420"/>
        <w:rPr>
          <w:rFonts w:hint="eastAsia"/>
        </w:rPr>
      </w:pPr>
      <w:r>
        <w:rPr>
          <w:rFonts w:ascii="宋体" w:hAnsi="宋体" w:eastAsia="宋体"/>
          <w:sz w:val="24"/>
        </w:rPr>
        <w:t>本项目选择"基于CommPy的通信系统仿真Web应用"作为课题，目标是搭建一条完整的端到端数字通信链路仿真系统，并以Web应用的形式提供交互界面。具体需求如下：</w:t>
      </w:r>
    </w:p>
    <w:p>
      <w:pPr>
        <w:spacing w:line="300" w:lineRule="auto"/>
        <w:ind w:firstLine="420"/>
        <w:rPr>
          <w:rFonts w:hint="eastAsia"/>
        </w:rPr>
      </w:pPr>
      <w:r>
        <w:rPr>
          <w:rFonts w:ascii="宋体" w:hAnsi="宋体" w:eastAsia="宋体"/>
          <w:sz w:val="24"/>
        </w:rPr>
        <w:t>(1) 支持多种数字调制方式（BPSK、QPSK、8PSK、16QAM、64QAM）的仿真与对比；</w:t>
      </w:r>
    </w:p>
    <w:p>
      <w:pPr>
        <w:spacing w:line="300" w:lineRule="auto"/>
        <w:ind w:firstLine="420"/>
        <w:rPr>
          <w:rFonts w:hint="eastAsia"/>
        </w:rPr>
      </w:pPr>
      <w:r>
        <w:rPr>
          <w:rFonts w:ascii="宋体" w:hAnsi="宋体" w:eastAsia="宋体"/>
          <w:sz w:val="24"/>
        </w:rPr>
        <w:t>(2) 支持AWGN（加性高斯白噪声）和Rayleigh衰落两种信道模型；</w:t>
      </w:r>
    </w:p>
    <w:p>
      <w:pPr>
        <w:spacing w:line="300" w:lineRule="auto"/>
        <w:ind w:firstLine="420"/>
        <w:rPr>
          <w:rFonts w:hint="eastAsia"/>
        </w:rPr>
      </w:pPr>
      <w:r>
        <w:rPr>
          <w:rFonts w:ascii="宋体" w:hAnsi="宋体" w:eastAsia="宋体"/>
          <w:sz w:val="24"/>
        </w:rPr>
        <w:t>(3) 支持卷积编码（生成多项式[7,5]，码率1/2），能够对比编码增益；</w:t>
      </w:r>
    </w:p>
    <w:p>
      <w:pPr>
        <w:spacing w:line="300" w:lineRule="auto"/>
        <w:ind w:firstLine="420"/>
        <w:rPr>
          <w:rFonts w:hint="eastAsia"/>
        </w:rPr>
      </w:pPr>
      <w:r>
        <w:rPr>
          <w:rFonts w:ascii="宋体" w:hAnsi="宋体" w:eastAsia="宋体"/>
          <w:sz w:val="24"/>
        </w:rPr>
        <w:t>(4) 提供BER（误比特率）曲线绑制功能，并可叠加理论值进行验证；</w:t>
      </w:r>
    </w:p>
    <w:p>
      <w:pPr>
        <w:spacing w:line="300" w:lineRule="auto"/>
        <w:ind w:firstLine="420"/>
        <w:rPr>
          <w:rFonts w:hint="eastAsia"/>
        </w:rPr>
      </w:pPr>
      <w:r>
        <w:rPr>
          <w:rFonts w:ascii="宋体" w:hAnsi="宋体" w:eastAsia="宋体"/>
          <w:sz w:val="24"/>
        </w:rPr>
        <w:t>(5) 提供星座图、眼图、时域波形与功率谱等可视化分析工具；</w:t>
      </w:r>
    </w:p>
    <w:p>
      <w:pPr>
        <w:spacing w:line="300" w:lineRule="auto"/>
        <w:ind w:firstLine="420"/>
        <w:rPr>
          <w:rFonts w:hint="eastAsia"/>
        </w:rPr>
      </w:pPr>
      <w:r>
        <w:rPr>
          <w:rFonts w:ascii="宋体" w:hAnsi="宋体" w:eastAsia="宋体"/>
          <w:sz w:val="24"/>
        </w:rPr>
        <w:t>(6) 以Web应用形式呈现，用户通过浏览器即可操作，无需安装额外软件。</w:t>
      </w:r>
    </w:p>
    <w:p>
      <w:pPr>
        <w:spacing w:before="260" w:after="260" w:line="416" w:lineRule="auto"/>
        <w:rPr>
          <w:rFonts w:hint="eastAsia"/>
        </w:rPr>
      </w:pPr>
      <w:r>
        <w:rPr>
          <w:rFonts w:ascii="宋体" w:hAnsi="宋体" w:eastAsia="宋体"/>
          <w:b w:val="1"/>
          <w:sz w:val="32"/>
        </w:rPr>
        <w:t>二、系统总体框架与理论</w:t>
      </w:r>
    </w:p>
    <w:p>
      <w:pPr>
        <w:spacing w:before="260" w:after="260" w:line="416" w:lineRule="auto"/>
        <w:rPr>
          <w:rFonts w:hint="eastAsia"/>
        </w:rPr>
      </w:pPr>
      <w:r>
        <w:rPr>
          <w:rFonts w:ascii="宋体" w:hAnsi="宋体" w:eastAsia="宋体"/>
          <w:b w:val="1"/>
          <w:sz w:val="28"/>
        </w:rPr>
        <w:t>2.1 通信系统模型</w:t>
      </w:r>
    </w:p>
    <w:p>
      <w:pPr>
        <w:spacing w:line="300" w:lineRule="auto"/>
        <w:ind w:firstLine="420"/>
        <w:rPr>
          <w:rFonts w:hint="eastAsia"/>
        </w:rPr>
      </w:pPr>
      <w:r>
        <w:rPr>
          <w:rFonts w:ascii="宋体" w:hAnsi="宋体" w:eastAsia="宋体"/>
          <w:sz w:val="24"/>
        </w:rPr>
        <w:t>本系统仿真的数字通信链路模型如图1所示，包括信源、信道编码、数字调制、信道、数字解调、信道译码和信宿七个模块。信源产生随机比特序列；信道编码通过添加冗余比特提高抗干扰能力；数字调制将比特映射为复数符号；信道模拟实际传输环境中的噪声和衰落；接收端依次进行解调和译码，最终通过误码统计评估系统性能。</w:t>
      </w:r>
    </w:p>
    <w:p>
      <w:pPr>
        <w:jc w:val="center"/>
        <w:rPr>
          <w:rFonts w:hint="eastAsia"/>
        </w:rPr>
      </w:pPr>
      <w:r>
        <w:rPr>
          <w:noProof w:val="1"/>
        </w:rPr>
        <w:drawing>
          <wp:inline distT="0" distB="0" distL="0" distR="0">
            <wp:extent cx="5400000" cy="1188000"/>
            <wp:effectExtent l="0" t="0" r="0" b="0"/>
            <wp:docPr id="5" name="Picture 1115319316"/>
            <wp:cNvGraphicFramePr>
              <a:graphicFrameLocks noChangeAspect="1"/>
            </wp:cNvGraphicFramePr>
            <a:graphic>
              <a:graphicData uri="http://schemas.openxmlformats.org/drawingml/2006/picture">
                <pic:pic>
                  <pic:nvPicPr>
                    <pic:cNvPr id="6" name="fig01_system_block.png"/>
                    <pic:cNvPicPr/>
                  </pic:nvPicPr>
                  <pic:blipFill>
                    <a:blip r:embed="rId5"/>
                    <a:stretch>
                      <a:fillRect/>
                    </a:stretch>
                  </pic:blipFill>
                  <pic:spPr>
                    <a:xfrm>
                      <a:off x="0" y="0"/>
                      <a:ext cx="5400000" cy="1188000"/>
                    </a:xfrm>
                    <a:prstGeom prst="rect">
                      <a:avLst/>
                    </a:prstGeom>
                  </pic:spPr>
                </pic:pic>
              </a:graphicData>
            </a:graphic>
          </wp:inline>
        </w:drawing>
      </w:r>
    </w:p>
    <w:p>
      <w:pPr>
        <w:spacing w:after="160" w:line="300" w:lineRule="auto"/>
        <w:jc w:val="center"/>
        <w:rPr>
          <w:rFonts w:hint="eastAsia"/>
        </w:rPr>
      </w:pPr>
      <w:r>
        <w:rPr>
          <w:rFonts w:ascii="宋体" w:hAnsi="宋体" w:eastAsia="宋体"/>
        </w:rPr>
        <w:t>图1  数字通信系统模型框图</w:t>
      </w:r>
    </w:p>
    <w:p>
      <w:pPr>
        <w:spacing w:before="260" w:after="260" w:line="416" w:lineRule="auto"/>
        <w:rPr>
          <w:rFonts w:hint="eastAsia"/>
        </w:rPr>
      </w:pPr>
      <w:r>
        <w:rPr>
          <w:rFonts w:ascii="宋体" w:hAnsi="宋体" w:eastAsia="宋体"/>
          <w:b w:val="1"/>
          <w:sz w:val="28"/>
        </w:rPr>
        <w:t>2.2 数字调制技术</w:t>
      </w:r>
    </w:p>
    <w:p>
      <w:pPr>
        <w:spacing w:line="300" w:lineRule="auto"/>
        <w:ind w:firstLine="420"/>
        <w:rPr>
          <w:rFonts w:hint="eastAsia"/>
        </w:rPr>
      </w:pPr>
      <w:r>
        <w:rPr>
          <w:rFonts w:ascii="宋体" w:hAnsi="宋体" w:eastAsia="宋体"/>
          <w:sz w:val="24"/>
        </w:rPr>
        <w:t>数字调制是将数字信息映射为适合在信道中传输的模拟信号的过程。本系统实现了以下调制方式：</w:t>
      </w:r>
    </w:p>
    <w:p>
      <w:pPr>
        <w:spacing w:line="300" w:lineRule="auto"/>
        <w:ind w:firstLine="420"/>
        <w:rPr>
          <w:rFonts w:hint="eastAsia"/>
        </w:rPr>
      </w:pPr>
      <w:r>
        <w:rPr>
          <w:rFonts w:ascii="宋体" w:hAnsi="宋体" w:eastAsia="宋体"/>
          <w:sz w:val="24"/>
        </w:rPr>
        <w:t>(1) PSK（相移键控）：BPSK（2相）、QPSK（4相）、8PSK（8相）。M-PSK将每log2(M)个比特映射到复平面单位圆上的一个星座点，各星座点幅度相同，仅相位不同。BPSK每符号携带1比特，QPSK携带2比特，8PSK携带3比特。</w:t>
      </w:r>
    </w:p>
    <w:p>
      <w:pPr>
        <w:spacing w:line="300" w:lineRule="auto"/>
        <w:ind w:firstLine="420"/>
        <w:rPr>
          <w:rFonts w:hint="eastAsia"/>
        </w:rPr>
      </w:pPr>
      <w:r>
        <w:rPr>
          <w:rFonts w:ascii="宋体" w:hAnsi="宋体" w:eastAsia="宋体"/>
          <w:sz w:val="24"/>
        </w:rPr>
        <w:t>(2) QAM（正交幅度调制）：16QAM、64QAM。M-QAM将比特映射到复平面上的方形网格点，同时利用幅度和相位携带信息。16QAM每符号4比特，64QAM每符号6比特。调制阶数越高，频谱效率越高，但对信噪比的要求也越高。</w:t>
      </w:r>
    </w:p>
    <w:p>
      <w:pPr>
        <w:spacing w:before="260" w:after="260" w:line="416" w:lineRule="auto"/>
        <w:rPr>
          <w:rFonts w:hint="eastAsia"/>
        </w:rPr>
      </w:pPr>
      <w:r>
        <w:rPr>
          <w:rFonts w:ascii="宋体" w:hAnsi="宋体" w:eastAsia="宋体"/>
          <w:b w:val="1"/>
          <w:sz w:val="28"/>
        </w:rPr>
        <w:t>2.3 信道模型</w:t>
      </w:r>
    </w:p>
    <w:p>
      <w:pPr>
        <w:spacing w:line="300" w:lineRule="auto"/>
        <w:ind w:firstLine="420"/>
        <w:rPr>
          <w:rFonts w:hint="eastAsia"/>
        </w:rPr>
      </w:pPr>
      <w:r>
        <w:rPr>
          <w:rFonts w:ascii="宋体" w:hAnsi="宋体" w:eastAsia="宋体"/>
          <w:sz w:val="24"/>
        </w:rPr>
        <w:t>(1) AWGN信道：加性高斯白噪声信道是最基本的信道模型，接收信号r = s + n，其中n为均值为零、功率谱密度为N0/2的复高斯噪声。AWGN信道不引入衰落，仅添加噪声干扰。</w:t>
      </w:r>
    </w:p>
    <w:p>
      <w:pPr>
        <w:spacing w:line="300" w:lineRule="auto"/>
        <w:ind w:firstLine="420"/>
        <w:rPr>
          <w:rFonts w:hint="eastAsia"/>
        </w:rPr>
      </w:pPr>
      <w:r>
        <w:rPr>
          <w:rFonts w:ascii="宋体" w:hAnsi="宋体" w:eastAsia="宋体"/>
          <w:sz w:val="24"/>
        </w:rPr>
        <w:t>(2) Rayleigh衰落信道：适用于非视距（NLOS）传播环境的统计模型。接收信号r = h·s + n，其中h为服从Rayleigh分布的复信道系数。本系统假设接收端已知完美的信道状态信息（CSI），采用迫零（Zero-Forcing）均衡：将接收信号除以信道系数h来恢复发送符号。</w:t>
      </w:r>
    </w:p>
    <w:p>
      <w:pPr>
        <w:spacing w:before="260" w:after="260" w:line="416" w:lineRule="auto"/>
        <w:rPr>
          <w:rFonts w:hint="eastAsia"/>
        </w:rPr>
      </w:pPr>
      <w:r>
        <w:rPr>
          <w:rFonts w:ascii="宋体" w:hAnsi="宋体" w:eastAsia="宋体"/>
          <w:b w:val="1"/>
          <w:sz w:val="28"/>
        </w:rPr>
        <w:t>2.4 信道编码</w:t>
      </w:r>
    </w:p>
    <w:p>
      <w:pPr>
        <w:spacing w:line="300" w:lineRule="auto"/>
        <w:ind w:firstLine="420"/>
        <w:rPr>
          <w:rFonts w:hint="eastAsia"/>
        </w:rPr>
      </w:pPr>
      <w:r>
        <w:rPr>
          <w:rFonts w:ascii="宋体" w:hAnsi="宋体" w:eastAsia="宋体"/>
          <w:sz w:val="24"/>
        </w:rPr>
        <w:t>本系统实现了码率为1/2的卷积码，约束长度为3，生成多项式为[7, 5]（八进制表示）。编码器有2个记忆元件，输入1比特输出2比特，通过Trellis结构描述状态转移关系。接收端采用Viterbi算法进行硬判决译码，在Trellis图上搜索最大似然路径以恢复信息比特。卷积编码通过引入结构化冗余，在不显著降低数据速率的前提下获得编码增益。</w:t>
      </w:r>
    </w:p>
    <w:p>
      <w:pPr>
        <w:spacing w:before="260" w:after="260" w:line="416" w:lineRule="auto"/>
        <w:rPr>
          <w:rFonts w:hint="eastAsia"/>
        </w:rPr>
      </w:pPr>
      <w:r>
        <w:rPr>
          <w:rFonts w:ascii="宋体" w:hAnsi="宋体" w:eastAsia="宋体"/>
          <w:b w:val="1"/>
          <w:sz w:val="28"/>
        </w:rPr>
        <w:t>2.5 误码率理论</w:t>
      </w:r>
    </w:p>
    <w:p>
      <w:pPr>
        <w:spacing w:line="300" w:lineRule="auto"/>
        <w:ind w:firstLine="420"/>
        <w:rPr>
          <w:rFonts w:hint="eastAsia"/>
        </w:rPr>
      </w:pPr>
      <w:r>
        <w:rPr>
          <w:rFonts w:ascii="宋体" w:hAnsi="宋体" w:eastAsia="宋体"/>
          <w:sz w:val="24"/>
        </w:rPr>
        <w:t>误比特率（BER）是衡量数字通信系统性能的核心指标，定义为错误比特数与总传输比特数之比。在AWGN信道下，各调制方式的理论BER可由互补误差函数erfc表示：</w:t>
      </w:r>
    </w:p>
    <w:p>
      <w:pPr>
        <w:spacing w:line="300" w:lineRule="auto"/>
        <w:rPr>
          <w:rFonts w:hint="eastAsia"/>
        </w:rPr>
      </w:pPr>
      <w:r>
        <w:rPr>
          <w:rFonts w:ascii="宋体" w:hAnsi="宋体" w:eastAsia="宋体"/>
          <w:sz w:val="24"/>
        </w:rPr>
        <w:t>BPSK/QPSK: BER = 0.5 * erfc(sqrt(Eb/N0))</w:t>
      </w:r>
    </w:p>
    <w:p>
      <w:pPr>
        <w:spacing w:line="300" w:lineRule="auto"/>
        <w:rPr>
          <w:rFonts w:hint="eastAsia"/>
        </w:rPr>
      </w:pPr>
      <w:r>
        <w:rPr>
          <w:rFonts w:ascii="宋体" w:hAnsi="宋体" w:eastAsia="宋体"/>
          <w:sz w:val="24"/>
        </w:rPr>
        <w:t>8PSK: BER = (1/3) * erfc(sqrt(3*Eb/N0) * sin(pi/8))</w:t>
      </w:r>
    </w:p>
    <w:p>
      <w:pPr>
        <w:spacing w:line="300" w:lineRule="auto"/>
        <w:rPr>
          <w:rFonts w:hint="eastAsia"/>
        </w:rPr>
      </w:pPr>
      <w:r>
        <w:rPr>
          <w:rFonts w:ascii="宋体" w:hAnsi="宋体" w:eastAsia="宋体"/>
          <w:sz w:val="24"/>
        </w:rPr>
        <w:t>16QAM: BER = (3/8) * erfc(sqrt(2*Eb/N0/5))</w:t>
      </w:r>
    </w:p>
    <w:p>
      <w:pPr>
        <w:spacing w:line="300" w:lineRule="auto"/>
        <w:rPr>
          <w:rFonts w:hint="eastAsia"/>
        </w:rPr>
      </w:pPr>
      <w:r>
        <w:rPr>
          <w:rFonts w:ascii="宋体" w:hAnsi="宋体" w:eastAsia="宋体"/>
          <w:sz w:val="24"/>
        </w:rPr>
        <w:t>64QAM: BER = (7/24) * erfc(sqrt(Eb/N0/7))</w:t>
      </w:r>
    </w:p>
    <w:p>
      <w:pPr>
        <w:spacing w:line="300" w:lineRule="auto"/>
        <w:ind w:firstLine="420"/>
        <w:rPr>
          <w:rFonts w:hint="eastAsia"/>
        </w:rPr>
      </w:pPr>
      <w:r>
        <w:rPr>
          <w:rFonts w:ascii="宋体" w:hAnsi="宋体" w:eastAsia="宋体"/>
          <w:sz w:val="24"/>
        </w:rPr>
        <w:t>在Rayleigh衰落信道下，BPSK的理论BER为：</w:t>
      </w:r>
    </w:p>
    <w:p>
      <w:pPr>
        <w:spacing w:line="300" w:lineRule="auto"/>
        <w:rPr>
          <w:rFonts w:hint="eastAsia"/>
        </w:rPr>
      </w:pPr>
      <w:r>
        <w:rPr>
          <w:rFonts w:ascii="宋体" w:hAnsi="宋体" w:eastAsia="宋体"/>
          <w:sz w:val="24"/>
        </w:rPr>
        <w:t>BER = 0.5 * (1 - sqrt(gamma/(1+gamma)))，其中gamma = Eb/N0</w:t>
      </w:r>
    </w:p>
    <w:p>
      <w:pPr>
        <w:spacing w:line="300" w:lineRule="auto"/>
        <w:ind w:firstLine="420"/>
        <w:rPr>
          <w:rFonts w:hint="eastAsia"/>
        </w:rPr>
      </w:pPr>
      <w:r>
        <w:rPr>
          <w:rFonts w:ascii="宋体" w:hAnsi="宋体" w:eastAsia="宋体"/>
          <w:sz w:val="24"/>
        </w:rPr>
        <w:t>仿真结果应当与理论曲线吻合，从而验证仿真系统的正确性。</w:t>
      </w:r>
    </w:p>
    <w:p>
      <w:pPr>
        <w:spacing w:before="260" w:after="260" w:line="416" w:lineRule="auto"/>
        <w:rPr>
          <w:rFonts w:hint="eastAsia"/>
        </w:rPr>
      </w:pPr>
      <w:r>
        <w:rPr>
          <w:rFonts w:ascii="宋体" w:hAnsi="宋体" w:eastAsia="宋体"/>
          <w:b w:val="1"/>
          <w:sz w:val="32"/>
        </w:rPr>
        <w:t>三、系统详细设计</w:t>
      </w:r>
    </w:p>
    <w:p>
      <w:pPr>
        <w:spacing w:before="260" w:after="260" w:line="416" w:lineRule="auto"/>
        <w:rPr>
          <w:rFonts w:hint="eastAsia"/>
        </w:rPr>
      </w:pPr>
      <w:r>
        <w:rPr>
          <w:rFonts w:ascii="宋体" w:hAnsi="宋体" w:eastAsia="宋体"/>
          <w:b w:val="1"/>
          <w:sz w:val="28"/>
        </w:rPr>
        <w:t>3.1 技术栈与系统架构</w:t>
      </w:r>
    </w:p>
    <w:p>
      <w:pPr>
        <w:spacing w:line="300" w:lineRule="auto"/>
        <w:ind w:firstLine="420"/>
        <w:rPr>
          <w:rFonts w:hint="eastAsia"/>
        </w:rPr>
      </w:pPr>
      <w:r>
        <w:rPr>
          <w:rFonts w:ascii="宋体" w:hAnsi="宋体" w:eastAsia="宋体"/>
          <w:sz w:val="24"/>
        </w:rPr>
        <w:t>本系统采用前后端分离的B/S架构，技术栈如下：</w:t>
      </w:r>
    </w:p>
    <w:p>
      <w:pPr>
        <w:spacing w:line="300" w:lineRule="auto"/>
        <w:ind w:firstLine="420"/>
        <w:rPr>
          <w:rFonts w:hint="eastAsia"/>
        </w:rPr>
      </w:pPr>
      <w:r>
        <w:rPr>
          <w:rFonts w:ascii="宋体" w:hAnsi="宋体" w:eastAsia="宋体"/>
          <w:sz w:val="24"/>
        </w:rPr>
        <w:t>后端：Python + Flask Web框架，负责接收前端请求、调用仿真模块、返回JSON格式的仿真结果。</w:t>
      </w:r>
    </w:p>
    <w:p>
      <w:pPr>
        <w:spacing w:line="300" w:lineRule="auto"/>
        <w:ind w:firstLine="420"/>
        <w:rPr>
          <w:rFonts w:hint="eastAsia"/>
        </w:rPr>
      </w:pPr>
      <w:r>
        <w:rPr>
          <w:rFonts w:ascii="宋体" w:hAnsi="宋体" w:eastAsia="宋体"/>
          <w:sz w:val="24"/>
        </w:rPr>
        <w:t>仿真核心：基于CommPy库实现调制解调（PSKModem、QAMModem）和卷积编码（conv_encode、viterbi_decode），结合NumPy实现信道模型（AWGN、Rayleigh），SciPy提供理论BER计算（erfc函数）。CommPy的rcosfilter函数用于眼图的升余弦脉冲成形。</w:t>
      </w:r>
    </w:p>
    <w:p>
      <w:pPr>
        <w:spacing w:line="300" w:lineRule="auto"/>
        <w:ind w:firstLine="420"/>
        <w:rPr>
          <w:rFonts w:hint="eastAsia"/>
        </w:rPr>
      </w:pPr>
      <w:r>
        <w:rPr>
          <w:rFonts w:ascii="宋体" w:hAnsi="宋体" w:eastAsia="宋体"/>
          <w:sz w:val="24"/>
        </w:rPr>
        <w:t>前端：HTML + CSS + JavaScript，使用Plotly.js进行交互式图表绑制。用户通过浏览器操作参数面板，前端通过AJAX请求后端API，获取数据后在客户端渲染图表。</w:t>
      </w:r>
    </w:p>
    <w:p>
      <w:pPr>
        <w:jc w:val="center"/>
        <w:rPr>
          <w:rFonts w:hint="eastAsia"/>
        </w:rPr>
      </w:pPr>
      <w:r>
        <w:rPr>
          <w:noProof w:val="1"/>
        </w:rPr>
        <w:drawing>
          <wp:inline distT="0" distB="0" distL="0" distR="0">
            <wp:extent cx="4680000" cy="2340000"/>
            <wp:effectExtent l="0" t="0" r="0" b="0"/>
            <wp:docPr id="8" name="Picture 1115319317"/>
            <wp:cNvGraphicFramePr>
              <a:graphicFrameLocks noChangeAspect="1"/>
            </wp:cNvGraphicFramePr>
            <a:graphic>
              <a:graphicData uri="http://schemas.openxmlformats.org/drawingml/2006/picture">
                <pic:pic>
                  <pic:nvPicPr>
                    <pic:cNvPr id="9" name="fig02_architecture.png"/>
                    <pic:cNvPicPr/>
                  </pic:nvPicPr>
                  <pic:blipFill>
                    <a:blip r:embed="rId6"/>
                    <a:stretch>
                      <a:fillRect/>
                    </a:stretch>
                  </pic:blipFill>
                  <pic:spPr>
                    <a:xfrm>
                      <a:off x="0" y="0"/>
                      <a:ext cx="4680000" cy="2340000"/>
                    </a:xfrm>
                    <a:prstGeom prst="rect">
                      <a:avLst/>
                    </a:prstGeom>
                  </pic:spPr>
                </pic:pic>
              </a:graphicData>
            </a:graphic>
          </wp:inline>
        </w:drawing>
      </w:r>
    </w:p>
    <w:p>
      <w:pPr>
        <w:spacing w:after="160" w:line="300" w:lineRule="auto"/>
        <w:jc w:val="center"/>
        <w:rPr>
          <w:rFonts w:hint="eastAsia"/>
        </w:rPr>
      </w:pPr>
      <w:r>
        <w:rPr>
          <w:rFonts w:ascii="宋体" w:hAnsi="宋体" w:eastAsia="宋体"/>
        </w:rPr>
        <w:t>图2  系统软件架构图</w:t>
      </w:r>
    </w:p>
    <w:p>
      <w:pPr>
        <w:spacing w:before="260" w:after="260" w:line="416" w:lineRule="auto"/>
        <w:rPr>
          <w:rFonts w:hint="eastAsia"/>
        </w:rPr>
      </w:pPr>
      <w:r>
        <w:rPr>
          <w:rFonts w:ascii="宋体" w:hAnsi="宋体" w:eastAsia="宋体"/>
          <w:b w:val="1"/>
          <w:sz w:val="28"/>
        </w:rPr>
        <w:t>3.2 项目文件结构</w:t>
      </w:r>
    </w:p>
    <w:p>
      <w:pPr>
        <w:spacing w:line="276" w:lineRule="auto"/>
        <w:rPr>
          <w:rFonts w:hint="eastAsia"/>
        </w:rPr>
      </w:pPr>
      <w:r>
        <w:rPr>
          <w:rFonts w:ascii="Consolas" w:hAnsi="Consolas" w:eastAsia="Consolas"/>
          <w:sz w:val="18"/>
        </w:rPr>
        <w:t>commsim/</w:t>
      </w:r>
    </w:p>
    <w:p>
      <w:pPr>
        <w:spacing w:line="276" w:lineRule="auto"/>
        <w:rPr>
          <w:rFonts w:hint="eastAsia"/>
        </w:rPr>
      </w:pPr>
      <w:r>
        <w:rPr>
          <w:rFonts w:ascii="Consolas" w:hAnsi="Consolas" w:eastAsia="Consolas"/>
          <w:sz w:val="18"/>
        </w:rPr>
        <w:t>├── app.py              # Flask后端, 定义4个API端点</w:t>
      </w:r>
    </w:p>
    <w:p>
      <w:pPr>
        <w:spacing w:line="276" w:lineRule="auto"/>
        <w:rPr>
          <w:rFonts w:hint="eastAsia"/>
        </w:rPr>
      </w:pPr>
      <w:r>
        <w:rPr>
          <w:rFonts w:ascii="Consolas" w:hAnsi="Consolas" w:eastAsia="Consolas"/>
          <w:sz w:val="18"/>
        </w:rPr>
        <w:t>├── simulation.py       # 仿真核心模块</w:t>
      </w:r>
    </w:p>
    <w:p>
      <w:pPr>
        <w:spacing w:line="276" w:lineRule="auto"/>
        <w:rPr>
          <w:rFonts w:hint="eastAsia"/>
        </w:rPr>
      </w:pPr>
      <w:r>
        <w:rPr>
          <w:rFonts w:ascii="Consolas" w:hAnsi="Consolas" w:eastAsia="Consolas"/>
          <w:sz w:val="18"/>
        </w:rPr>
        <w:t>├── requirements.txt    # 依赖列表</w:t>
      </w:r>
    </w:p>
    <w:p>
      <w:pPr>
        <w:spacing w:line="276" w:lineRule="auto"/>
        <w:rPr>
          <w:rFonts w:hint="eastAsia"/>
        </w:rPr>
      </w:pPr>
      <w:r>
        <w:rPr>
          <w:rFonts w:ascii="Consolas" w:hAnsi="Consolas" w:eastAsia="Consolas"/>
          <w:sz w:val="18"/>
        </w:rPr>
        <w:t>├── templates/</w:t>
      </w:r>
    </w:p>
    <w:p>
      <w:pPr>
        <w:spacing w:line="276" w:lineRule="auto"/>
        <w:rPr>
          <w:rFonts w:hint="eastAsia"/>
        </w:rPr>
      </w:pPr>
      <w:r>
        <w:rPr>
          <w:rFonts w:ascii="Consolas" w:hAnsi="Consolas" w:eastAsia="Consolas"/>
          <w:sz w:val="18"/>
        </w:rPr>
        <w:t>│   └── index.html      # 前端页面模板</w:t>
      </w:r>
    </w:p>
    <w:p>
      <w:pPr>
        <w:spacing w:line="276" w:lineRule="auto"/>
        <w:rPr>
          <w:rFonts w:hint="eastAsia"/>
        </w:rPr>
      </w:pPr>
      <w:r>
        <w:rPr>
          <w:rFonts w:ascii="Consolas" w:hAnsi="Consolas" w:eastAsia="Consolas"/>
          <w:sz w:val="18"/>
        </w:rPr>
        <w:t>└── static/</w:t>
      </w:r>
    </w:p>
    <w:p>
      <w:pPr>
        <w:spacing w:line="276" w:lineRule="auto"/>
        <w:rPr>
          <w:rFonts w:hint="eastAsia"/>
        </w:rPr>
      </w:pPr>
      <w:r>
        <w:rPr>
          <w:rFonts w:ascii="Consolas" w:hAnsi="Consolas" w:eastAsia="Consolas"/>
          <w:sz w:val="18"/>
        </w:rPr>
        <w:t xml:space="preserve">    ├── css/style.css   # 样式表</w:t>
      </w:r>
    </w:p>
    <w:p>
      <w:pPr>
        <w:spacing w:line="276" w:lineRule="auto"/>
        <w:rPr>
          <w:rFonts w:hint="eastAsia"/>
        </w:rPr>
      </w:pPr>
      <w:r>
        <w:rPr>
          <w:rFonts w:ascii="Consolas" w:hAnsi="Consolas" w:eastAsia="Consolas"/>
          <w:sz w:val="18"/>
        </w:rPr>
        <w:t xml:space="preserve">    └── js/app.js       # 前端交互逻辑</w:t>
      </w:r>
    </w:p>
    <w:p>
      <w:pPr>
        <w:spacing w:before="260" w:after="260" w:line="416" w:lineRule="auto"/>
        <w:rPr>
          <w:rFonts w:hint="eastAsia"/>
        </w:rPr>
      </w:pPr>
      <w:r>
        <w:rPr>
          <w:rFonts w:ascii="宋体" w:hAnsi="宋体" w:eastAsia="宋体"/>
          <w:b w:val="1"/>
          <w:sz w:val="28"/>
        </w:rPr>
        <w:t>3.3 仿真模块核心设计</w:t>
      </w:r>
    </w:p>
    <w:p>
      <w:pPr>
        <w:spacing w:line="300" w:lineRule="auto"/>
        <w:ind w:firstLine="420"/>
        <w:rPr>
          <w:rFonts w:hint="eastAsia"/>
        </w:rPr>
      </w:pPr>
      <w:r>
        <w:rPr>
          <w:rFonts w:ascii="宋体" w:hAnsi="宋体" w:eastAsia="宋体"/>
          <w:sz w:val="24"/>
        </w:rPr>
        <w:t>simulation.py是仿真核心，包含以下主要函数：</w:t>
      </w:r>
    </w:p>
    <w:p>
      <w:pPr>
        <w:spacing w:line="300" w:lineRule="auto"/>
        <w:ind w:firstLine="420"/>
        <w:rPr>
          <w:rFonts w:hint="eastAsia"/>
        </w:rPr>
      </w:pPr>
      <w:r>
        <w:rPr>
          <w:rFonts w:ascii="宋体" w:hAnsi="宋体" w:eastAsia="宋体"/>
          <w:sz w:val="24"/>
        </w:rPr>
        <w:t>(1) simulate_ber()：端到端BER仿真。对给定的调制方式、Eb/N0范围、信道类型和编码方式，执行"生成比特→编码→调制→过信道→解调→译码→统计误码"的完整流程。其中Eb/N0到Es/N0的转换公式为：Es/N0(dB) = Eb/N0(dB) + 10*log10(k*R)，k为每符号比特数，R为编码码率。</w:t>
      </w:r>
    </w:p>
    <w:p>
      <w:pPr>
        <w:spacing w:line="300" w:lineRule="auto"/>
        <w:ind w:firstLine="420"/>
        <w:rPr>
          <w:rFonts w:hint="eastAsia"/>
        </w:rPr>
      </w:pPr>
      <w:r>
        <w:rPr>
          <w:rFonts w:ascii="宋体" w:hAnsi="宋体" w:eastAsia="宋体"/>
          <w:sz w:val="24"/>
        </w:rPr>
        <w:t>(2) _awgn()和_rayleigh()：信道模型实现。AWGN函数根据信号功率和目标SNR计算噪声功率并叠加复高斯噪声；Rayleigh函数先乘以随机衰落系数h，再叠加AWGN噪声，最后除以h实现迫零均衡。</w:t>
      </w:r>
    </w:p>
    <w:p>
      <w:pPr>
        <w:spacing w:line="300" w:lineRule="auto"/>
        <w:ind w:firstLine="420"/>
        <w:rPr>
          <w:rFonts w:hint="eastAsia"/>
        </w:rPr>
      </w:pPr>
      <w:r>
        <w:rPr>
          <w:rFonts w:ascii="宋体" w:hAnsi="宋体" w:eastAsia="宋体"/>
          <w:sz w:val="24"/>
        </w:rPr>
        <w:t>(3) constellation_data()、eye_diagram_data()、waveform_data()：分别生成星座图、眼图和波形分析所需的数据。眼图采用升余弦脉冲成形（滚降系数0.35）并叠加80条2符号周期的轨迹。</w:t>
      </w:r>
    </w:p>
    <w:p>
      <w:pPr>
        <w:spacing w:line="300" w:lineRule="auto"/>
        <w:ind w:firstLine="420"/>
        <w:rPr>
          <w:rFonts w:hint="eastAsia"/>
        </w:rPr>
      </w:pPr>
      <w:r>
        <w:rPr>
          <w:rFonts w:ascii="宋体" w:hAnsi="宋体" w:eastAsia="宋体"/>
          <w:sz w:val="24"/>
        </w:rPr>
        <w:t>以下为信道模型的关键代码：</w:t>
      </w:r>
    </w:p>
    <w:p>
      <w:pPr>
        <w:spacing w:line="276" w:lineRule="auto"/>
        <w:rPr>
          <w:rFonts w:hint="eastAsia"/>
        </w:rPr>
      </w:pPr>
      <w:r>
        <w:rPr>
          <w:rFonts w:ascii="Consolas" w:hAnsi="Consolas" w:eastAsia="Consolas"/>
          <w:sz w:val="18"/>
        </w:rPr>
        <w:t>def _awgn(sig, snr_db):</w:t>
      </w:r>
    </w:p>
    <w:p>
      <w:pPr>
        <w:spacing w:line="276" w:lineRule="auto"/>
        <w:rPr>
          <w:rFonts w:hint="eastAsia"/>
        </w:rPr>
      </w:pPr>
      <w:r>
        <w:rPr>
          <w:rFonts w:ascii="Consolas" w:hAnsi="Consolas" w:eastAsia="Consolas"/>
          <w:sz w:val="18"/>
        </w:rPr>
        <w:t xml:space="preserve">    snr = 10 ** (snr_db / 10)</w:t>
      </w:r>
    </w:p>
    <w:p>
      <w:pPr>
        <w:spacing w:line="276" w:lineRule="auto"/>
        <w:rPr>
          <w:rFonts w:hint="eastAsia"/>
        </w:rPr>
      </w:pPr>
      <w:r>
        <w:rPr>
          <w:rFonts w:ascii="Consolas" w:hAnsi="Consolas" w:eastAsia="Consolas"/>
          <w:sz w:val="18"/>
        </w:rPr>
        <w:t xml:space="preserve">    power = np.mean(np.abs(sig) ** 2)</w:t>
      </w:r>
    </w:p>
    <w:p>
      <w:pPr>
        <w:spacing w:line="276" w:lineRule="auto"/>
        <w:rPr>
          <w:rFonts w:hint="eastAsia"/>
        </w:rPr>
      </w:pPr>
      <w:r>
        <w:rPr>
          <w:rFonts w:ascii="Consolas" w:hAnsi="Consolas" w:eastAsia="Consolas"/>
          <w:sz w:val="18"/>
        </w:rPr>
        <w:t xml:space="preserve">    noise = np.sqrt(power / snr / 2) * (</w:t>
      </w:r>
    </w:p>
    <w:p>
      <w:pPr>
        <w:spacing w:line="276" w:lineRule="auto"/>
        <w:rPr>
          <w:rFonts w:hint="eastAsia"/>
        </w:rPr>
      </w:pPr>
      <w:r>
        <w:rPr>
          <w:rFonts w:ascii="Consolas" w:hAnsi="Consolas" w:eastAsia="Consolas"/>
          <w:sz w:val="18"/>
        </w:rPr>
        <w:t xml:space="preserve">        np.random.randn(len(sig)) + 1j * np.random.randn(len(sig)))</w:t>
      </w:r>
    </w:p>
    <w:p>
      <w:pPr>
        <w:spacing w:line="276" w:lineRule="auto"/>
        <w:rPr>
          <w:rFonts w:hint="eastAsia"/>
        </w:rPr>
      </w:pPr>
      <w:r>
        <w:rPr>
          <w:rFonts w:ascii="Consolas" w:hAnsi="Consolas" w:eastAsia="Consolas"/>
          <w:sz w:val="18"/>
        </w:rPr>
        <w:t xml:space="preserve">    return sig + noise</w:t>
      </w:r>
    </w:p>
    <w:p>
      <w:pPr>
        <w:spacing w:line="276" w:lineRule="auto"/>
        <w:rPr>
          <w:rFonts w:hint="eastAsia"/>
        </w:rPr>
      </w:pPr>
    </w:p>
    <w:p>
      <w:pPr>
        <w:spacing w:line="276" w:lineRule="auto"/>
        <w:rPr>
          <w:rFonts w:hint="eastAsia"/>
        </w:rPr>
      </w:pPr>
      <w:r>
        <w:rPr>
          <w:rFonts w:ascii="Consolas" w:hAnsi="Consolas" w:eastAsia="Consolas"/>
          <w:sz w:val="18"/>
        </w:rPr>
        <w:t>def _rayleigh(sig, snr_db):</w:t>
      </w:r>
    </w:p>
    <w:p>
      <w:pPr>
        <w:spacing w:line="276" w:lineRule="auto"/>
        <w:rPr>
          <w:rFonts w:hint="eastAsia"/>
        </w:rPr>
      </w:pPr>
      <w:r>
        <w:rPr>
          <w:rFonts w:ascii="Consolas" w:hAnsi="Consolas" w:eastAsia="Consolas"/>
          <w:sz w:val="18"/>
        </w:rPr>
        <w:t xml:space="preserve">    h = np.sqrt(0.5) * (</w:t>
      </w:r>
    </w:p>
    <w:p>
      <w:pPr>
        <w:spacing w:line="276" w:lineRule="auto"/>
        <w:rPr>
          <w:rFonts w:hint="eastAsia"/>
        </w:rPr>
      </w:pPr>
      <w:r>
        <w:rPr>
          <w:rFonts w:ascii="Consolas" w:hAnsi="Consolas" w:eastAsia="Consolas"/>
          <w:sz w:val="18"/>
        </w:rPr>
        <w:t xml:space="preserve">        np.random.randn(len(sig)) + 1j * np.random.randn(len(sig)))</w:t>
      </w:r>
    </w:p>
    <w:p>
      <w:pPr>
        <w:spacing w:line="276" w:lineRule="auto"/>
        <w:rPr>
          <w:rFonts w:hint="eastAsia"/>
        </w:rPr>
      </w:pPr>
      <w:r>
        <w:rPr>
          <w:rFonts w:ascii="Consolas" w:hAnsi="Consolas" w:eastAsia="Consolas"/>
          <w:sz w:val="18"/>
        </w:rPr>
        <w:t xml:space="preserve">    return _awgn(h * sig, snr_db) / h</w:t>
      </w:r>
    </w:p>
    <w:p>
      <w:pPr>
        <w:spacing w:before="260" w:after="260" w:line="416" w:lineRule="auto"/>
        <w:rPr>
          <w:rFonts w:hint="eastAsia"/>
        </w:rPr>
      </w:pPr>
      <w:r>
        <w:rPr>
          <w:rFonts w:ascii="宋体" w:hAnsi="宋体" w:eastAsia="宋体"/>
          <w:b w:val="1"/>
          <w:sz w:val="28"/>
        </w:rPr>
        <w:t>3.4 Web前端设计</w:t>
      </w:r>
    </w:p>
    <w:p>
      <w:pPr>
        <w:spacing w:line="300" w:lineRule="auto"/>
        <w:ind w:firstLine="420"/>
        <w:rPr>
          <w:rFonts w:hint="eastAsia"/>
        </w:rPr>
      </w:pPr>
      <w:r>
        <w:rPr>
          <w:rFonts w:ascii="宋体" w:hAnsi="宋体" w:eastAsia="宋体"/>
          <w:sz w:val="24"/>
        </w:rPr>
        <w:t>前端采用单页面应用（SPA）设计，通过Tab标签页切换四个功能模块：BER分析、星座图、眼图和信号波形。左侧为参数控制面板，右侧为图表显示区域。用户设置参数后点击按钮触发仿真，前端通过fetch API向后端发送POST请求，接收JSON数据后使用Plotly.js渲染交互式图表。</w:t>
      </w:r>
    </w:p>
    <w:p>
      <w:pPr>
        <w:jc w:val="center"/>
        <w:rPr>
          <w:rFonts w:hint="eastAsia"/>
        </w:rPr>
      </w:pPr>
      <w:r>
        <w:rPr>
          <w:noProof w:val="1"/>
        </w:rPr>
        <w:drawing>
          <wp:inline distT="0" distB="0" distL="0" distR="0">
            <wp:extent cx="5040000" cy="2520000"/>
            <wp:effectExtent l="0" t="0" r="0" b="0"/>
            <wp:docPr id="11" name="Picture 1115319318"/>
            <wp:cNvGraphicFramePr>
              <a:graphicFrameLocks noChangeAspect="1"/>
            </wp:cNvGraphicFramePr>
            <a:graphic>
              <a:graphicData uri="http://schemas.openxmlformats.org/drawingml/2006/picture">
                <pic:pic>
                  <pic:nvPicPr>
                    <pic:cNvPr id="12" name="web_BER.png"/>
                    <pic:cNvPicPr/>
                  </pic:nvPicPr>
                  <pic:blipFill>
                    <a:blip r:embed="rId7"/>
                    <a:stretch>
                      <a:fillRect/>
                    </a:stretch>
                  </pic:blipFill>
                  <pic:spPr>
                    <a:xfrm>
                      <a:off x="0" y="0"/>
                      <a:ext cx="5040000" cy="2520000"/>
                    </a:xfrm>
                    <a:prstGeom prst="rect">
                      <a:avLst/>
                    </a:prstGeom>
                  </pic:spPr>
                </pic:pic>
              </a:graphicData>
            </a:graphic>
          </wp:inline>
        </w:drawing>
      </w:r>
    </w:p>
    <w:p>
      <w:pPr>
        <w:spacing w:after="160" w:line="300" w:lineRule="auto"/>
        <w:jc w:val="center"/>
        <w:rPr>
          <w:rFonts w:hint="eastAsia"/>
        </w:rPr>
      </w:pPr>
      <w:r>
        <w:rPr>
          <w:rFonts w:ascii="宋体" w:hAnsi="宋体" w:eastAsia="宋体"/>
        </w:rPr>
        <w:t>图3a  Web界面 - BER分析</w:t>
      </w:r>
    </w:p>
    <w:p>
      <w:pPr>
        <w:jc w:val="center"/>
        <w:rPr>
          <w:rFonts w:hint="eastAsia"/>
        </w:rPr>
      </w:pPr>
      <w:r>
        <w:rPr>
          <w:noProof w:val="1"/>
        </w:rPr>
        <w:drawing>
          <wp:inline distT="0" distB="0" distL="0" distR="0">
            <wp:extent cx="5040000" cy="2460494"/>
            <wp:effectExtent l="0" t="0" r="0" b="0"/>
            <wp:docPr id="14" name="Picture 1115319319"/>
            <wp:cNvGraphicFramePr>
              <a:graphicFrameLocks noChangeAspect="1"/>
            </wp:cNvGraphicFramePr>
            <a:graphic>
              <a:graphicData uri="http://schemas.openxmlformats.org/drawingml/2006/picture">
                <pic:pic>
                  <pic:nvPicPr>
                    <pic:cNvPr id="15" name="web_星座.png"/>
                    <pic:cNvPicPr/>
                  </pic:nvPicPr>
                  <pic:blipFill>
                    <a:blip r:embed="rId8"/>
                    <a:stretch>
                      <a:fillRect/>
                    </a:stretch>
                  </pic:blipFill>
                  <pic:spPr>
                    <a:xfrm>
                      <a:off x="0" y="0"/>
                      <a:ext cx="5040000" cy="2460494"/>
                    </a:xfrm>
                    <a:prstGeom prst="rect">
                      <a:avLst/>
                    </a:prstGeom>
                  </pic:spPr>
                </pic:pic>
              </a:graphicData>
            </a:graphic>
          </wp:inline>
        </w:drawing>
      </w:r>
    </w:p>
    <w:p>
      <w:pPr>
        <w:spacing w:after="160" w:line="300" w:lineRule="auto"/>
        <w:jc w:val="center"/>
        <w:rPr>
          <w:rFonts w:hint="eastAsia"/>
        </w:rPr>
      </w:pPr>
      <w:r>
        <w:rPr>
          <w:rFonts w:ascii="宋体" w:hAnsi="宋体" w:eastAsia="宋体"/>
        </w:rPr>
        <w:t>图3b  Web界面 - 星座图</w:t>
      </w:r>
    </w:p>
    <w:p>
      <w:pPr>
        <w:jc w:val="center"/>
        <w:rPr>
          <w:rFonts w:hint="eastAsia"/>
        </w:rPr>
      </w:pPr>
      <w:r>
        <w:rPr>
          <w:noProof w:val="1"/>
        </w:rPr>
        <w:drawing>
          <wp:inline distT="0" distB="0" distL="0" distR="0">
            <wp:extent cx="5040000" cy="2495022"/>
            <wp:effectExtent l="0" t="0" r="0" b="0"/>
            <wp:docPr id="17" name="Picture 1115319320"/>
            <wp:cNvGraphicFramePr>
              <a:graphicFrameLocks noChangeAspect="1"/>
            </wp:cNvGraphicFramePr>
            <a:graphic>
              <a:graphicData uri="http://schemas.openxmlformats.org/drawingml/2006/picture">
                <pic:pic>
                  <pic:nvPicPr>
                    <pic:cNvPr id="18" name="web_眼图.png"/>
                    <pic:cNvPicPr/>
                  </pic:nvPicPr>
                  <pic:blipFill>
                    <a:blip r:embed="rId9"/>
                    <a:stretch>
                      <a:fillRect/>
                    </a:stretch>
                  </pic:blipFill>
                  <pic:spPr>
                    <a:xfrm>
                      <a:off x="0" y="0"/>
                      <a:ext cx="5040000" cy="2495022"/>
                    </a:xfrm>
                    <a:prstGeom prst="rect">
                      <a:avLst/>
                    </a:prstGeom>
                  </pic:spPr>
                </pic:pic>
              </a:graphicData>
            </a:graphic>
          </wp:inline>
        </w:drawing>
      </w:r>
    </w:p>
    <w:p>
      <w:pPr>
        <w:spacing w:after="160" w:line="300" w:lineRule="auto"/>
        <w:jc w:val="center"/>
        <w:rPr>
          <w:rFonts w:hint="eastAsia"/>
        </w:rPr>
      </w:pPr>
      <w:r>
        <w:rPr>
          <w:rFonts w:ascii="宋体" w:hAnsi="宋体" w:eastAsia="宋体"/>
        </w:rPr>
        <w:t>图3c  Web界面 - 眼图</w:t>
      </w:r>
    </w:p>
    <w:p>
      <w:pPr>
        <w:jc w:val="center"/>
        <w:rPr>
          <w:rFonts w:hint="eastAsia"/>
        </w:rPr>
      </w:pPr>
      <w:r>
        <w:rPr>
          <w:noProof w:val="1"/>
        </w:rPr>
        <w:drawing>
          <wp:inline distT="0" distB="0" distL="0" distR="0">
            <wp:extent cx="5040000" cy="2462568"/>
            <wp:effectExtent l="0" t="0" r="0" b="0"/>
            <wp:docPr id="20" name="Picture 1115319321"/>
            <wp:cNvGraphicFramePr>
              <a:graphicFrameLocks noChangeAspect="1"/>
            </wp:cNvGraphicFramePr>
            <a:graphic>
              <a:graphicData uri="http://schemas.openxmlformats.org/drawingml/2006/picture">
                <pic:pic>
                  <pic:nvPicPr>
                    <pic:cNvPr id="21" name="web_信号波形.png"/>
                    <pic:cNvPicPr/>
                  </pic:nvPicPr>
                  <pic:blipFill>
                    <a:blip r:embed="rId10"/>
                    <a:stretch>
                      <a:fillRect/>
                    </a:stretch>
                  </pic:blipFill>
                  <pic:spPr>
                    <a:xfrm>
                      <a:off x="0" y="0"/>
                      <a:ext cx="5040000" cy="2462568"/>
                    </a:xfrm>
                    <a:prstGeom prst="rect">
                      <a:avLst/>
                    </a:prstGeom>
                  </pic:spPr>
                </pic:pic>
              </a:graphicData>
            </a:graphic>
          </wp:inline>
        </w:drawing>
      </w:r>
    </w:p>
    <w:p>
      <w:pPr>
        <w:spacing w:after="160" w:line="300" w:lineRule="auto"/>
        <w:jc w:val="center"/>
        <w:rPr>
          <w:rFonts w:hint="eastAsia"/>
        </w:rPr>
      </w:pPr>
      <w:r>
        <w:rPr>
          <w:rFonts w:ascii="宋体" w:hAnsi="宋体" w:eastAsia="宋体"/>
        </w:rPr>
        <w:t>图3d  Web界面 - 信号波形</w:t>
      </w:r>
    </w:p>
    <w:p>
      <w:pPr>
        <w:spacing w:before="260" w:after="260" w:line="416" w:lineRule="auto"/>
        <w:rPr>
          <w:rFonts w:hint="eastAsia"/>
        </w:rPr>
      </w:pPr>
      <w:r>
        <w:rPr>
          <w:rFonts w:ascii="宋体" w:hAnsi="宋体" w:eastAsia="宋体"/>
          <w:b w:val="1"/>
          <w:sz w:val="32"/>
        </w:rPr>
        <w:t>四、测试验证</w:t>
      </w:r>
    </w:p>
    <w:p>
      <w:pPr>
        <w:spacing w:before="260" w:after="260" w:line="416" w:lineRule="auto"/>
        <w:rPr>
          <w:rFonts w:hint="eastAsia"/>
        </w:rPr>
      </w:pPr>
      <w:r>
        <w:rPr>
          <w:rFonts w:ascii="宋体" w:hAnsi="宋体" w:eastAsia="宋体"/>
          <w:b w:val="1"/>
          <w:sz w:val="28"/>
        </w:rPr>
        <w:t>4.1 BER性能分析</w:t>
      </w:r>
    </w:p>
    <w:p>
      <w:pPr>
        <w:spacing w:before="260" w:after="260" w:line="416" w:lineRule="auto"/>
        <w:rPr>
          <w:rFonts w:hint="eastAsia"/>
        </w:rPr>
      </w:pPr>
      <w:r>
        <w:rPr>
          <w:rFonts w:ascii="宋体" w:hAnsi="宋体" w:eastAsia="宋体"/>
          <w:b w:val="1"/>
          <w:sz w:val="24"/>
        </w:rPr>
        <w:t>4.1.1 AWGN信道下不同调制方式对比</w:t>
      </w:r>
    </w:p>
    <w:p>
      <w:pPr>
        <w:spacing w:line="300" w:lineRule="auto"/>
        <w:ind w:firstLine="420"/>
        <w:rPr>
          <w:rFonts w:hint="eastAsia"/>
        </w:rPr>
      </w:pPr>
      <w:r>
        <w:rPr>
          <w:rFonts w:ascii="宋体" w:hAnsi="宋体" w:eastAsia="宋体"/>
          <w:sz w:val="24"/>
        </w:rPr>
        <w:t>图4展示了AWGN信道下BPSK、QPSK、8PSK、16QAM和64QAM五种调制方式的BER性能。仿真采用50000比特，Eb/N0范围为0~20 dB。图中实线为蒙特卡洛仿真结果，虚线为理论值。</w:t>
      </w:r>
    </w:p>
    <w:p>
      <w:pPr>
        <w:spacing w:line="300" w:lineRule="auto"/>
        <w:ind w:firstLine="420"/>
        <w:rPr>
          <w:rFonts w:hint="eastAsia"/>
        </w:rPr>
      </w:pPr>
      <w:r>
        <w:rPr>
          <w:rFonts w:ascii="宋体" w:hAnsi="宋体" w:eastAsia="宋体"/>
          <w:sz w:val="24"/>
        </w:rPr>
        <w:t>可以观察到：(1) BPSK和QPSK的BER曲线完全重合，这是因为QPSK等价于两路正交的BPSK，每比特性能相同；(2) 调制阶数越高，达到相同BER所需的Eb/N0越大，64QAM约需18 dB才能达到10^-5量级的BER；(3) 仿真曲线与理论曲线高度吻合，验证了仿真系统的正确性。</w:t>
      </w:r>
    </w:p>
    <w:p>
      <w:pPr>
        <w:jc w:val="center"/>
        <w:rPr>
          <w:rFonts w:hint="eastAsia"/>
        </w:rPr>
      </w:pPr>
      <w:r>
        <w:rPr>
          <w:noProof w:val="1"/>
        </w:rPr>
        <w:drawing>
          <wp:inline distT="0" distB="0" distL="0" distR="0">
            <wp:extent cx="4320000" cy="3085714"/>
            <wp:effectExtent l="0" t="0" r="0" b="0"/>
            <wp:docPr id="23" name="Picture 1115319322"/>
            <wp:cNvGraphicFramePr>
              <a:graphicFrameLocks noChangeAspect="1"/>
            </wp:cNvGraphicFramePr>
            <a:graphic>
              <a:graphicData uri="http://schemas.openxmlformats.org/drawingml/2006/picture">
                <pic:pic>
                  <pic:nvPicPr>
                    <pic:cNvPr id="24" name="fig04_ber_awgn.png"/>
                    <pic:cNvPicPr/>
                  </pic:nvPicPr>
                  <pic:blipFill>
                    <a:blip r:embed="rId11"/>
                    <a:stretch>
                      <a:fillRect/>
                    </a:stretch>
                  </pic:blipFill>
                  <pic:spPr>
                    <a:xfrm>
                      <a:off x="0" y="0"/>
                      <a:ext cx="4320000" cy="3085714"/>
                    </a:xfrm>
                    <a:prstGeom prst="rect">
                      <a:avLst/>
                    </a:prstGeom>
                  </pic:spPr>
                </pic:pic>
              </a:graphicData>
            </a:graphic>
          </wp:inline>
        </w:drawing>
      </w:r>
    </w:p>
    <w:p>
      <w:pPr>
        <w:spacing w:after="160" w:line="300" w:lineRule="auto"/>
        <w:jc w:val="center"/>
        <w:rPr>
          <w:rFonts w:hint="eastAsia"/>
        </w:rPr>
      </w:pPr>
      <w:r>
        <w:rPr>
          <w:rFonts w:ascii="宋体" w:hAnsi="宋体" w:eastAsia="宋体"/>
        </w:rPr>
        <w:t>图4  AWGN信道下不同调制方式BER性能对比</w:t>
      </w:r>
    </w:p>
    <w:p>
      <w:pPr>
        <w:spacing w:before="260" w:after="260" w:line="416" w:lineRule="auto"/>
        <w:rPr>
          <w:rFonts w:hint="eastAsia"/>
        </w:rPr>
      </w:pPr>
      <w:r>
        <w:rPr>
          <w:rFonts w:ascii="宋体" w:hAnsi="宋体" w:eastAsia="宋体"/>
          <w:b w:val="1"/>
          <w:sz w:val="24"/>
        </w:rPr>
        <w:t>4.1.2 Rayleigh衰落信道BER分析</w:t>
      </w:r>
    </w:p>
    <w:p>
      <w:pPr>
        <w:spacing w:line="300" w:lineRule="auto"/>
        <w:ind w:firstLine="420"/>
        <w:rPr>
          <w:rFonts w:hint="eastAsia"/>
        </w:rPr>
      </w:pPr>
      <w:r>
        <w:rPr>
          <w:rFonts w:ascii="宋体" w:hAnsi="宋体" w:eastAsia="宋体"/>
          <w:sz w:val="24"/>
        </w:rPr>
        <w:t>图5展示了Rayleigh衰落信道下的BER性能。与AWGN信道相比，衰落信道下BER曲线的下降速度明显变慢——AWGN信道的BER随SNR呈指数下降，而Rayleigh信道下仅呈线性（1/SNR）下降。这是因为深衰落事件会导致瞬时SNR极低，即使平均SNR很高也无法避免偶发的突发错误。BPSK和QPSK的仿真结果与理论曲线吻合良好。</w:t>
      </w:r>
    </w:p>
    <w:p>
      <w:pPr>
        <w:jc w:val="center"/>
        <w:rPr>
          <w:rFonts w:hint="eastAsia"/>
        </w:rPr>
      </w:pPr>
      <w:r>
        <w:rPr>
          <w:noProof w:val="1"/>
        </w:rPr>
        <w:drawing>
          <wp:inline distT="0" distB="0" distL="0" distR="0">
            <wp:extent cx="4320000" cy="3085714"/>
            <wp:effectExtent l="0" t="0" r="0" b="0"/>
            <wp:docPr id="26" name="Picture 1115319323"/>
            <wp:cNvGraphicFramePr>
              <a:graphicFrameLocks noChangeAspect="1"/>
            </wp:cNvGraphicFramePr>
            <a:graphic>
              <a:graphicData uri="http://schemas.openxmlformats.org/drawingml/2006/picture">
                <pic:pic>
                  <pic:nvPicPr>
                    <pic:cNvPr id="27" name="fig05_ber_rayleigh.png"/>
                    <pic:cNvPicPr/>
                  </pic:nvPicPr>
                  <pic:blipFill>
                    <a:blip r:embed="rId12"/>
                    <a:stretch>
                      <a:fillRect/>
                    </a:stretch>
                  </pic:blipFill>
                  <pic:spPr>
                    <a:xfrm>
                      <a:off x="0" y="0"/>
                      <a:ext cx="4320000" cy="3085714"/>
                    </a:xfrm>
                    <a:prstGeom prst="rect">
                      <a:avLst/>
                    </a:prstGeom>
                  </pic:spPr>
                </pic:pic>
              </a:graphicData>
            </a:graphic>
          </wp:inline>
        </w:drawing>
      </w:r>
    </w:p>
    <w:p>
      <w:pPr>
        <w:spacing w:after="160" w:line="300" w:lineRule="auto"/>
        <w:jc w:val="center"/>
        <w:rPr>
          <w:rFonts w:hint="eastAsia"/>
        </w:rPr>
      </w:pPr>
      <w:r>
        <w:rPr>
          <w:rFonts w:ascii="宋体" w:hAnsi="宋体" w:eastAsia="宋体"/>
        </w:rPr>
        <w:t>图5  Rayleigh衰落信道下BER性能对比</w:t>
      </w:r>
    </w:p>
    <w:p>
      <w:pPr>
        <w:spacing w:before="260" w:after="260" w:line="416" w:lineRule="auto"/>
        <w:rPr>
          <w:rFonts w:hint="eastAsia"/>
        </w:rPr>
      </w:pPr>
      <w:r>
        <w:rPr>
          <w:rFonts w:ascii="宋体" w:hAnsi="宋体" w:eastAsia="宋体"/>
          <w:b w:val="1"/>
          <w:sz w:val="24"/>
        </w:rPr>
        <w:t>4.1.3 卷积编码增益分析</w:t>
      </w:r>
    </w:p>
    <w:p>
      <w:pPr>
        <w:spacing w:line="300" w:lineRule="auto"/>
        <w:ind w:firstLine="420"/>
        <w:rPr>
          <w:rFonts w:hint="eastAsia"/>
        </w:rPr>
      </w:pPr>
      <w:r>
        <w:rPr>
          <w:rFonts w:ascii="宋体" w:hAnsi="宋体" w:eastAsia="宋体"/>
          <w:sz w:val="24"/>
        </w:rPr>
        <w:t>图6对比了BPSK在AWGN信道下有无卷积编码的BER性能。采用码率1/2、生成多项式[7,5]的卷积码，接收端使用Viterbi硬判决译码。结果表明，在BER = 10^-5处，卷积编码提供了约3~4 dB的编码增益，即以一半的频谱效率为代价，显著降低了达到目标BER所需的发射功率。</w:t>
      </w:r>
    </w:p>
    <w:p>
      <w:pPr>
        <w:jc w:val="center"/>
        <w:rPr>
          <w:rFonts w:hint="eastAsia"/>
        </w:rPr>
      </w:pPr>
      <w:r>
        <w:rPr>
          <w:noProof w:val="1"/>
        </w:rPr>
        <w:drawing>
          <wp:inline distT="0" distB="0" distL="0" distR="0">
            <wp:extent cx="4320000" cy="3085714"/>
            <wp:effectExtent l="0" t="0" r="0" b="0"/>
            <wp:docPr id="29" name="Picture 1115319324"/>
            <wp:cNvGraphicFramePr>
              <a:graphicFrameLocks noChangeAspect="1"/>
            </wp:cNvGraphicFramePr>
            <a:graphic>
              <a:graphicData uri="http://schemas.openxmlformats.org/drawingml/2006/picture">
                <pic:pic>
                  <pic:nvPicPr>
                    <pic:cNvPr id="30" name="fig06_coding_gain.png"/>
                    <pic:cNvPicPr/>
                  </pic:nvPicPr>
                  <pic:blipFill>
                    <a:blip r:embed="rId13"/>
                    <a:stretch>
                      <a:fillRect/>
                    </a:stretch>
                  </pic:blipFill>
                  <pic:spPr>
                    <a:xfrm>
                      <a:off x="0" y="0"/>
                      <a:ext cx="4320000" cy="3085714"/>
                    </a:xfrm>
                    <a:prstGeom prst="rect">
                      <a:avLst/>
                    </a:prstGeom>
                  </pic:spPr>
                </pic:pic>
              </a:graphicData>
            </a:graphic>
          </wp:inline>
        </w:drawing>
      </w:r>
    </w:p>
    <w:p>
      <w:pPr>
        <w:spacing w:after="160" w:line="300" w:lineRule="auto"/>
        <w:jc w:val="center"/>
        <w:rPr>
          <w:rFonts w:hint="eastAsia"/>
        </w:rPr>
      </w:pPr>
      <w:r>
        <w:rPr>
          <w:rFonts w:ascii="宋体" w:hAnsi="宋体" w:eastAsia="宋体"/>
        </w:rPr>
        <w:t>图6  卷积编码增益对比（BPSK, AWGN）</w:t>
      </w:r>
    </w:p>
    <w:p>
      <w:pPr>
        <w:spacing w:before="260" w:after="260" w:line="416" w:lineRule="auto"/>
        <w:rPr>
          <w:rFonts w:hint="eastAsia"/>
        </w:rPr>
      </w:pPr>
      <w:r>
        <w:rPr>
          <w:rFonts w:ascii="宋体" w:hAnsi="宋体" w:eastAsia="宋体"/>
          <w:b w:val="1"/>
          <w:sz w:val="28"/>
        </w:rPr>
        <w:t>4.2 星座图分析</w:t>
      </w:r>
    </w:p>
    <w:p>
      <w:pPr>
        <w:spacing w:line="300" w:lineRule="auto"/>
        <w:ind w:firstLine="420"/>
        <w:rPr>
          <w:rFonts w:hint="eastAsia"/>
        </w:rPr>
      </w:pPr>
      <w:r>
        <w:rPr>
          <w:rFonts w:ascii="宋体" w:hAnsi="宋体" w:eastAsia="宋体"/>
          <w:sz w:val="24"/>
        </w:rPr>
        <w:t>星座图直观展示了调制符号在复平面上的分布。图7和图8分别展示了QPSK和16QAM在不同Eb/N0下的星座图。随着信噪比降低，接收端星座点围绕理想位置的散布范围增大，相邻星座点之间的区分度下降，导致误判概率升高。</w:t>
      </w:r>
    </w:p>
    <w:p>
      <w:pPr>
        <w:spacing w:line="300" w:lineRule="auto"/>
        <w:ind w:firstLine="420"/>
        <w:rPr>
          <w:rFonts w:hint="eastAsia"/>
        </w:rPr>
      </w:pPr>
      <w:r>
        <w:rPr>
          <w:rFonts w:ascii="宋体" w:hAnsi="宋体" w:eastAsia="宋体"/>
          <w:sz w:val="24"/>
        </w:rPr>
        <w:t>QPSK只有4个星座点，间距较大，在10 dB时已经能够清晰区分；而16QAM有16个星座点，需要更高的SNR（如25 dB）才能使各点完全分离。这解释了高阶调制需要更高SNR的原因。</w:t>
      </w:r>
    </w:p>
    <w:p>
      <w:pPr>
        <w:jc w:val="center"/>
        <w:rPr>
          <w:rFonts w:hint="eastAsia"/>
        </w:rPr>
      </w:pPr>
      <w:r>
        <w:rPr>
          <w:noProof w:val="1"/>
        </w:rPr>
        <w:drawing>
          <wp:inline distT="0" distB="0" distL="0" distR="0">
            <wp:extent cx="5040000" cy="1764000"/>
            <wp:effectExtent l="0" t="0" r="0" b="0"/>
            <wp:docPr id="32" name="Picture 1115319325"/>
            <wp:cNvGraphicFramePr>
              <a:graphicFrameLocks noChangeAspect="1"/>
            </wp:cNvGraphicFramePr>
            <a:graphic>
              <a:graphicData uri="http://schemas.openxmlformats.org/drawingml/2006/picture">
                <pic:pic>
                  <pic:nvPicPr>
                    <pic:cNvPr id="33" name="fig07_constellation_qpsk.png"/>
                    <pic:cNvPicPr/>
                  </pic:nvPicPr>
                  <pic:blipFill>
                    <a:blip r:embed="rId14"/>
                    <a:stretch>
                      <a:fillRect/>
                    </a:stretch>
                  </pic:blipFill>
                  <pic:spPr>
                    <a:xfrm>
                      <a:off x="0" y="0"/>
                      <a:ext cx="5040000" cy="1764000"/>
                    </a:xfrm>
                    <a:prstGeom prst="rect">
                      <a:avLst/>
                    </a:prstGeom>
                  </pic:spPr>
                </pic:pic>
              </a:graphicData>
            </a:graphic>
          </wp:inline>
        </w:drawing>
      </w:r>
    </w:p>
    <w:p>
      <w:pPr>
        <w:spacing w:after="160" w:line="300" w:lineRule="auto"/>
        <w:jc w:val="center"/>
        <w:rPr>
          <w:rFonts w:hint="eastAsia"/>
        </w:rPr>
      </w:pPr>
      <w:r>
        <w:rPr>
          <w:rFonts w:ascii="宋体" w:hAnsi="宋体" w:eastAsia="宋体"/>
        </w:rPr>
        <w:t>图7  QPSK星座图（AWGN, Eb/N0 = 0/10/20 dB）</w:t>
      </w:r>
    </w:p>
    <w:p>
      <w:pPr>
        <w:jc w:val="center"/>
        <w:rPr>
          <w:rFonts w:hint="eastAsia"/>
        </w:rPr>
      </w:pPr>
      <w:r>
        <w:rPr>
          <w:noProof w:val="1"/>
        </w:rPr>
        <w:drawing>
          <wp:inline distT="0" distB="0" distL="0" distR="0">
            <wp:extent cx="5040000" cy="1764000"/>
            <wp:effectExtent l="0" t="0" r="0" b="0"/>
            <wp:docPr id="35" name="Picture 1115319326"/>
            <wp:cNvGraphicFramePr>
              <a:graphicFrameLocks noChangeAspect="1"/>
            </wp:cNvGraphicFramePr>
            <a:graphic>
              <a:graphicData uri="http://schemas.openxmlformats.org/drawingml/2006/picture">
                <pic:pic>
                  <pic:nvPicPr>
                    <pic:cNvPr id="36" name="fig08_constellation_16qam.png"/>
                    <pic:cNvPicPr/>
                  </pic:nvPicPr>
                  <pic:blipFill>
                    <a:blip r:embed="rId15"/>
                    <a:stretch>
                      <a:fillRect/>
                    </a:stretch>
                  </pic:blipFill>
                  <pic:spPr>
                    <a:xfrm>
                      <a:off x="0" y="0"/>
                      <a:ext cx="5040000" cy="1764000"/>
                    </a:xfrm>
                    <a:prstGeom prst="rect">
                      <a:avLst/>
                    </a:prstGeom>
                  </pic:spPr>
                </pic:pic>
              </a:graphicData>
            </a:graphic>
          </wp:inline>
        </w:drawing>
      </w:r>
    </w:p>
    <w:p>
      <w:pPr>
        <w:spacing w:after="160" w:line="300" w:lineRule="auto"/>
        <w:jc w:val="center"/>
        <w:rPr>
          <w:rFonts w:hint="eastAsia"/>
        </w:rPr>
      </w:pPr>
      <w:r>
        <w:rPr>
          <w:rFonts w:ascii="宋体" w:hAnsi="宋体" w:eastAsia="宋体"/>
        </w:rPr>
        <w:t>图8  16QAM星座图（AWGN, Eb/N0 = 5/15/25 dB）</w:t>
      </w:r>
    </w:p>
    <w:p>
      <w:pPr>
        <w:spacing w:line="300" w:lineRule="auto"/>
        <w:ind w:firstLine="420"/>
        <w:rPr>
          <w:rFonts w:hint="eastAsia"/>
        </w:rPr>
      </w:pPr>
      <w:r>
        <w:rPr>
          <w:rFonts w:ascii="宋体" w:hAnsi="宋体" w:eastAsia="宋体"/>
          <w:sz w:val="24"/>
        </w:rPr>
        <w:t>图9对比了相同Eb/N0（12 dB）下AWGN和Rayleigh信道的星座图。Rayleigh信道下接收星座点的散布明显比AWGN更严重且不均匀，这是因为衰落系数的随机变化导致部分符号的等效SNR远低于平均值。</w:t>
      </w:r>
    </w:p>
    <w:p>
      <w:pPr>
        <w:jc w:val="center"/>
        <w:rPr>
          <w:rFonts w:hint="eastAsia"/>
        </w:rPr>
      </w:pPr>
      <w:r>
        <w:rPr>
          <w:noProof w:val="1"/>
        </w:rPr>
        <w:drawing>
          <wp:inline distT="0" distB="0" distL="0" distR="0">
            <wp:extent cx="4680000" cy="2223000"/>
            <wp:effectExtent l="0" t="0" r="0" b="0"/>
            <wp:docPr id="38" name="Picture 1115319327"/>
            <wp:cNvGraphicFramePr>
              <a:graphicFrameLocks noChangeAspect="1"/>
            </wp:cNvGraphicFramePr>
            <a:graphic>
              <a:graphicData uri="http://schemas.openxmlformats.org/drawingml/2006/picture">
                <pic:pic>
                  <pic:nvPicPr>
                    <pic:cNvPr id="39" name="fig09_constellation_compare.png"/>
                    <pic:cNvPicPr/>
                  </pic:nvPicPr>
                  <pic:blipFill>
                    <a:blip r:embed="rId16"/>
                    <a:stretch>
                      <a:fillRect/>
                    </a:stretch>
                  </pic:blipFill>
                  <pic:spPr>
                    <a:xfrm>
                      <a:off x="0" y="0"/>
                      <a:ext cx="4680000" cy="2223000"/>
                    </a:xfrm>
                    <a:prstGeom prst="rect">
                      <a:avLst/>
                    </a:prstGeom>
                  </pic:spPr>
                </pic:pic>
              </a:graphicData>
            </a:graphic>
          </wp:inline>
        </w:drawing>
      </w:r>
    </w:p>
    <w:p>
      <w:pPr>
        <w:spacing w:after="160" w:line="300" w:lineRule="auto"/>
        <w:jc w:val="center"/>
        <w:rPr>
          <w:rFonts w:hint="eastAsia"/>
        </w:rPr>
      </w:pPr>
      <w:r>
        <w:rPr>
          <w:rFonts w:ascii="宋体" w:hAnsi="宋体" w:eastAsia="宋体"/>
        </w:rPr>
        <w:t>图9  QPSK星座图: AWGN vs Rayleigh对比（Eb/N0 = 12 dB）</w:t>
      </w:r>
    </w:p>
    <w:p>
      <w:pPr>
        <w:spacing w:before="260" w:after="260" w:line="416" w:lineRule="auto"/>
        <w:rPr>
          <w:rFonts w:hint="eastAsia"/>
        </w:rPr>
      </w:pPr>
      <w:r>
        <w:rPr>
          <w:rFonts w:ascii="宋体" w:hAnsi="宋体" w:eastAsia="宋体"/>
          <w:b w:val="1"/>
          <w:sz w:val="28"/>
        </w:rPr>
        <w:t>4.3 眼图分析</w:t>
      </w:r>
    </w:p>
    <w:p>
      <w:pPr>
        <w:spacing w:line="300" w:lineRule="auto"/>
        <w:ind w:firstLine="420"/>
        <w:rPr>
          <w:rFonts w:hint="eastAsia"/>
        </w:rPr>
      </w:pPr>
      <w:r>
        <w:rPr>
          <w:rFonts w:ascii="宋体" w:hAnsi="宋体" w:eastAsia="宋体"/>
          <w:sz w:val="24"/>
        </w:rPr>
        <w:t>眼图通过将接收信号按符号周期截取并叠加来反映信号质量。图10展示了BPSK在AWGN信道下，经升余弦脉冲成形（滚降系数alpha=0.35）后不同Eb/N0的眼图。</w:t>
      </w:r>
    </w:p>
    <w:p>
      <w:pPr>
        <w:spacing w:line="300" w:lineRule="auto"/>
        <w:ind w:firstLine="420"/>
        <w:rPr>
          <w:rFonts w:hint="eastAsia"/>
        </w:rPr>
      </w:pPr>
      <w:r>
        <w:rPr>
          <w:rFonts w:ascii="宋体" w:hAnsi="宋体" w:eastAsia="宋体"/>
          <w:sz w:val="24"/>
        </w:rPr>
        <w:t>在Eb/N0 = 0 dB时，噪声严重，"眼睛"几乎完全闭合，难以正确判决；在10 dB时，眼睛部分张开，可看到两个电平之间的间隔；在20 dB时，眼睛完全张开，轨迹紧密汇聚在理想采样点，表明此时误码率极低。眼图的"张开程度"直观地对应了系统的噪声容限和定时裕量。</w:t>
      </w:r>
    </w:p>
    <w:p>
      <w:pPr>
        <w:jc w:val="center"/>
        <w:rPr>
          <w:rFonts w:hint="eastAsia"/>
        </w:rPr>
      </w:pPr>
      <w:r>
        <w:rPr>
          <w:noProof w:val="1"/>
        </w:rPr>
        <w:drawing>
          <wp:inline distT="0" distB="0" distL="0" distR="0">
            <wp:extent cx="5040000" cy="1612800"/>
            <wp:effectExtent l="0" t="0" r="0" b="0"/>
            <wp:docPr id="41" name="Picture 1115319328"/>
            <wp:cNvGraphicFramePr>
              <a:graphicFrameLocks noChangeAspect="1"/>
            </wp:cNvGraphicFramePr>
            <a:graphic>
              <a:graphicData uri="http://schemas.openxmlformats.org/drawingml/2006/picture">
                <pic:pic>
                  <pic:nvPicPr>
                    <pic:cNvPr id="42" name="fig10_eye_diagram.png"/>
                    <pic:cNvPicPr/>
                  </pic:nvPicPr>
                  <pic:blipFill>
                    <a:blip r:embed="rId17"/>
                    <a:stretch>
                      <a:fillRect/>
                    </a:stretch>
                  </pic:blipFill>
                  <pic:spPr>
                    <a:xfrm>
                      <a:off x="0" y="0"/>
                      <a:ext cx="5040000" cy="1612800"/>
                    </a:xfrm>
                    <a:prstGeom prst="rect">
                      <a:avLst/>
                    </a:prstGeom>
                  </pic:spPr>
                </pic:pic>
              </a:graphicData>
            </a:graphic>
          </wp:inline>
        </w:drawing>
      </w:r>
    </w:p>
    <w:p>
      <w:pPr>
        <w:spacing w:after="160" w:line="300" w:lineRule="auto"/>
        <w:jc w:val="center"/>
        <w:rPr>
          <w:rFonts w:hint="eastAsia"/>
        </w:rPr>
      </w:pPr>
      <w:r>
        <w:rPr>
          <w:rFonts w:ascii="宋体" w:hAnsi="宋体" w:eastAsia="宋体"/>
        </w:rPr>
        <w:t>图10  BPSK眼图（AWGN, 升余弦成形, Eb/N0 = 0/10/20 dB）</w:t>
      </w:r>
    </w:p>
    <w:p>
      <w:pPr>
        <w:spacing w:before="260" w:after="260" w:line="416" w:lineRule="auto"/>
        <w:rPr>
          <w:rFonts w:hint="eastAsia"/>
        </w:rPr>
      </w:pPr>
      <w:r>
        <w:rPr>
          <w:rFonts w:ascii="宋体" w:hAnsi="宋体" w:eastAsia="宋体"/>
          <w:b w:val="1"/>
          <w:sz w:val="28"/>
        </w:rPr>
        <w:t>4.4 信号波形分析</w:t>
      </w:r>
    </w:p>
    <w:p>
      <w:pPr>
        <w:spacing w:line="300" w:lineRule="auto"/>
        <w:ind w:firstLine="420"/>
        <w:rPr>
          <w:rFonts w:hint="eastAsia"/>
        </w:rPr>
      </w:pPr>
      <w:r>
        <w:rPr>
          <w:rFonts w:ascii="宋体" w:hAnsi="宋体" w:eastAsia="宋体"/>
          <w:sz w:val="24"/>
        </w:rPr>
        <w:t>图11展示了QPSK在Eb/N0 = 10 dB、AWGN信道下的同相（I）路时域波形和功率谱密度。上图中蓝色为发送波形，红色为接收波形，可以看到接收信号在保持基本形状的同时叠加了噪声扰动。下图的功率谱显示信号能量集中在基带附近，接收端功率谱在信号带外有噪声抬升。</w:t>
      </w:r>
    </w:p>
    <w:p>
      <w:pPr>
        <w:jc w:val="center"/>
        <w:rPr>
          <w:rFonts w:hint="eastAsia"/>
        </w:rPr>
      </w:pPr>
      <w:r>
        <w:rPr>
          <w:noProof w:val="1"/>
        </w:rPr>
        <w:drawing>
          <wp:inline distT="0" distB="0" distL="0" distR="0">
            <wp:extent cx="4680000" cy="3217500"/>
            <wp:effectExtent l="0" t="0" r="0" b="0"/>
            <wp:docPr id="44" name="Picture 1115319329"/>
            <wp:cNvGraphicFramePr>
              <a:graphicFrameLocks noChangeAspect="1"/>
            </wp:cNvGraphicFramePr>
            <a:graphic>
              <a:graphicData uri="http://schemas.openxmlformats.org/drawingml/2006/picture">
                <pic:pic>
                  <pic:nvPicPr>
                    <pic:cNvPr id="45" name="fig11_waveform.png"/>
                    <pic:cNvPicPr/>
                  </pic:nvPicPr>
                  <pic:blipFill>
                    <a:blip r:embed="rId18"/>
                    <a:stretch>
                      <a:fillRect/>
                    </a:stretch>
                  </pic:blipFill>
                  <pic:spPr>
                    <a:xfrm>
                      <a:off x="0" y="0"/>
                      <a:ext cx="4680000" cy="3217500"/>
                    </a:xfrm>
                    <a:prstGeom prst="rect">
                      <a:avLst/>
                    </a:prstGeom>
                  </pic:spPr>
                </pic:pic>
              </a:graphicData>
            </a:graphic>
          </wp:inline>
        </w:drawing>
      </w:r>
    </w:p>
    <w:p>
      <w:pPr>
        <w:spacing w:after="160" w:line="300" w:lineRule="auto"/>
        <w:jc w:val="center"/>
        <w:rPr>
          <w:rFonts w:hint="eastAsia"/>
        </w:rPr>
      </w:pPr>
      <w:r>
        <w:rPr>
          <w:rFonts w:ascii="宋体" w:hAnsi="宋体" w:eastAsia="宋体"/>
        </w:rPr>
        <w:t>图11  QPSK信号时域波形与功率谱密度（Eb/N0 = 10 dB, AWGN）</w:t>
      </w:r>
    </w:p>
    <w:p>
      <w:pPr>
        <w:spacing w:before="260" w:after="260" w:line="416" w:lineRule="auto"/>
        <w:rPr>
          <w:rFonts w:hint="eastAsia"/>
        </w:rPr>
      </w:pPr>
      <w:r>
        <w:rPr>
          <w:rFonts w:ascii="宋体" w:hAnsi="宋体" w:eastAsia="宋体"/>
          <w:b w:val="1"/>
          <w:sz w:val="32"/>
        </w:rPr>
        <w:t>五、总结</w:t>
      </w:r>
    </w:p>
    <w:p>
      <w:pPr>
        <w:spacing w:line="300" w:lineRule="auto"/>
        <w:ind w:firstLine="420"/>
        <w:rPr>
          <w:rFonts w:hint="eastAsia"/>
        </w:rPr>
      </w:pPr>
      <w:r>
        <w:rPr>
          <w:rFonts w:ascii="宋体" w:hAnsi="宋体" w:eastAsia="宋体"/>
          <w:sz w:val="24"/>
        </w:rPr>
        <w:t>本项目基于Python及CommPy库，设计并实现了一个交互式的数字通信系统仿真Web平台。系统涵盖了从信源到信宿的完整通信链路，支持5种调制方式、2种信道模型和卷积编码，并提供BER曲线、星座图、眼图和信号波形四个维度的可视化分析工具。</w:t>
      </w:r>
    </w:p>
    <w:p>
      <w:pPr>
        <w:spacing w:line="300" w:lineRule="auto"/>
        <w:ind w:firstLine="420"/>
        <w:rPr>
          <w:rFonts w:hint="eastAsia"/>
        </w:rPr>
      </w:pPr>
      <w:r>
        <w:rPr>
          <w:rFonts w:ascii="宋体" w:hAnsi="宋体" w:eastAsia="宋体"/>
          <w:sz w:val="24"/>
        </w:rPr>
        <w:t>通过测试验证，仿真结果与理论公式高度吻合，证明了系统实现的正确性。主要结论包括：(1) 高阶调制以更高的SNR需求换取更高的频谱效率；(2) Rayleigh衰落信道相比AWGN信道对系统性能有显著恶化，BER曲线斜率从指数下降变为线性下降；(3) 码率1/2的卷积编码在AWGN信道下可获得约3~4 dB的编码增益。</w:t>
      </w:r>
    </w:p>
    <w:p>
      <w:pPr>
        <w:spacing w:line="300" w:lineRule="auto"/>
        <w:ind w:firstLine="420"/>
        <w:rPr>
          <w:rFonts w:hint="eastAsia"/>
        </w:rPr>
      </w:pPr>
      <w:r>
        <w:rPr>
          <w:rFonts w:ascii="宋体" w:hAnsi="宋体" w:eastAsia="宋体"/>
          <w:sz w:val="24"/>
        </w:rPr>
        <w:t>在工程实践方面，本项目锻炼了以下能力：使用CommPy进行通信算法仿真、使用Flask构建RESTful API后端、使用Plotly.js实现前端交互式数据可视化，以及将科学计算与Web技术结合构建完整应用的系统集成能力。</w:t>
      </w:r>
    </w:p>
    <w:p>
      <w:pPr>
        <w:spacing w:before="260" w:after="260" w:line="416" w:lineRule="auto"/>
        <w:rPr>
          <w:rFonts w:hint="eastAsia"/>
        </w:rPr>
      </w:pPr>
      <w:r>
        <w:rPr>
          <w:rFonts w:ascii="宋体" w:hAnsi="宋体" w:eastAsia="宋体"/>
          <w:b w:val="1"/>
          <w:sz w:val="32"/>
        </w:rPr>
        <w:t>六、参考文献</w:t>
      </w:r>
    </w:p>
    <w:p>
      <w:pPr>
        <w:spacing w:after="40" w:line="300" w:lineRule="auto"/>
        <w:rPr>
          <w:rFonts w:hint="eastAsia"/>
        </w:rPr>
      </w:pPr>
      <w:r>
        <w:rPr>
          <w:rFonts w:ascii="宋体" w:hAnsi="宋体" w:eastAsia="宋体"/>
        </w:rPr>
        <w:t>[1] J. G. Proakis, M. Salehi. Digital Communications (5th Edition). McGraw-Hill, 2007.</w:t>
      </w:r>
    </w:p>
    <w:p>
      <w:pPr>
        <w:spacing w:after="40" w:line="300" w:lineRule="auto"/>
        <w:rPr>
          <w:rFonts w:hint="eastAsia"/>
        </w:rPr>
      </w:pPr>
      <w:r>
        <w:rPr>
          <w:rFonts w:ascii="宋体" w:hAnsi="宋体" w:eastAsia="宋体"/>
        </w:rPr>
        <w:t>[2] CommPy - Digital Communication with Python. https://github.com/veeresht/CommPy</w:t>
      </w:r>
    </w:p>
    <w:p>
      <w:pPr>
        <w:spacing w:after="40" w:line="300" w:lineRule="auto"/>
        <w:rPr>
          <w:rFonts w:hint="eastAsia"/>
        </w:rPr>
      </w:pPr>
      <w:r>
        <w:rPr>
          <w:rFonts w:ascii="宋体" w:hAnsi="宋体" w:eastAsia="宋体"/>
        </w:rPr>
        <w:t>[3] Flask Web Development Framework. https://flask.palletsprojects.com/</w:t>
      </w:r>
    </w:p>
    <w:p>
      <w:pPr>
        <w:spacing w:after="40" w:line="300" w:lineRule="auto"/>
        <w:rPr>
          <w:rFonts w:hint="eastAsia"/>
        </w:rPr>
      </w:pPr>
      <w:r>
        <w:rPr>
          <w:rFonts w:ascii="宋体" w:hAnsi="宋体" w:eastAsia="宋体"/>
        </w:rPr>
        <w:t>[4] Plotly.js - Open Source Graphing Library. https://plotly.com/javascript/</w:t>
      </w:r>
    </w:p>
    <w:p>
      <w:pPr>
        <w:spacing w:after="40" w:line="300" w:lineRule="auto"/>
        <w:rPr>
          <w:rFonts w:hint="eastAsia"/>
        </w:rPr>
      </w:pPr>
      <w:r>
        <w:rPr>
          <w:rFonts w:ascii="宋体" w:hAnsi="宋体" w:eastAsia="宋体" w:cs="宋体"/>
          <w:i w:val="0"/>
          <w:strike w:val="0"/>
          <w:spacing w:val="0"/>
          <w:u w:val="none"/>
        </w:rPr>
        <w:t>[5] 樊昌信, 曹丽娜. 通信原理(第7版). 国防工业出版社, 2012.</w:t>
      </w:r>
    </w:p>
    <w:p>
      <w:pPr>
        <w:spacing w:after="40" w:line="300" w:lineRule="auto"/>
        <w:rPr>
          <w:rFonts w:hint="eastAsia"/>
        </w:rPr>
      </w:pPr>
      <w:r>
        <w:rPr>
          <w:rFonts w:ascii="宋体" w:hAnsi="宋体" w:eastAsia="宋体"/>
        </w:rPr>
        <w:t>[6] SciPy Documentation - Special Functions. https://docs.scipy.org/doc/scipy/reference/special.html</w:t>
      </w:r>
    </w:p>
    <w:p>
      <w:pPr>
        <w:spacing w:before="260" w:after="260" w:line="416" w:lineRule="auto"/>
        <w:rPr>
          <w:rFonts w:hint="eastAsia"/>
        </w:rPr>
      </w:pPr>
      <w:r>
        <w:rPr>
          <w:rFonts w:ascii="宋体" w:hAnsi="宋体" w:eastAsia="宋体"/>
          <w:b w:val="1"/>
          <w:sz w:val="32"/>
        </w:rPr>
        <w:t>七、源码地址及相关说明</w:t>
      </w:r>
    </w:p>
    <w:p>
      <w:pPr>
        <w:spacing w:line="300" w:lineRule="auto"/>
        <w:ind w:firstLine="420"/>
        <w:rPr>
          <w:rFonts w:hint="eastAsia"/>
        </w:rPr>
      </w:pPr>
      <w:r>
        <w:rPr>
          <w:rFonts w:ascii="宋体" w:hAnsi="宋体" w:eastAsia="宋体"/>
          <w:sz w:val="24"/>
        </w:rPr>
        <w:t>Gitee仓库地址：</w:t>
      </w:r>
      <w:r>
        <w:rPr>
          <w:rFonts w:ascii="宋体" w:hAnsi="宋体" w:eastAsia="宋体" w:cs="宋体"/>
          <w:i w:val="0"/>
          <w:strike w:val="0"/>
          <w:spacing w:val="0"/>
          <w:sz w:val="24"/>
          <w:u w:val="none"/>
        </w:rPr>
        <w:t>https://github.com/P124302007/python-homework</w:t>
      </w:r>
    </w:p>
    <w:p>
      <w:pPr>
        <w:spacing w:line="300" w:lineRule="auto"/>
        <w:rPr>
          <w:rFonts w:hint="eastAsia"/>
        </w:rPr>
      </w:pPr>
    </w:p>
    <w:p>
      <w:pPr>
        <w:spacing w:line="300" w:lineRule="auto"/>
        <w:ind w:firstLine="420"/>
        <w:rPr>
          <w:rFonts w:hint="eastAsia"/>
        </w:rPr>
      </w:pPr>
      <w:r>
        <w:rPr>
          <w:rFonts w:ascii="宋体" w:hAnsi="宋体" w:eastAsia="宋体"/>
          <w:sz w:val="24"/>
        </w:rPr>
        <w:t>本地运行方式如下：</w:t>
      </w:r>
    </w:p>
    <w:p>
      <w:pPr>
        <w:spacing w:line="276" w:lineRule="auto"/>
        <w:rPr>
          <w:rFonts w:hint="eastAsia"/>
        </w:rPr>
      </w:pPr>
      <w:r>
        <w:rPr>
          <w:rFonts w:ascii="Consolas" w:hAnsi="Consolas" w:eastAsia="Consolas"/>
          <w:sz w:val="18"/>
        </w:rPr>
        <w:t># 安装依赖</w:t>
      </w:r>
    </w:p>
    <w:p>
      <w:pPr>
        <w:spacing w:line="276" w:lineRule="auto"/>
        <w:rPr>
          <w:rFonts w:hint="eastAsia"/>
        </w:rPr>
      </w:pPr>
      <w:r>
        <w:rPr>
          <w:rFonts w:ascii="Consolas" w:hAnsi="Consolas" w:eastAsia="Consolas"/>
          <w:sz w:val="18"/>
        </w:rPr>
        <w:t>pip install flask numpy scipy scikit-commpy</w:t>
      </w:r>
    </w:p>
    <w:p>
      <w:pPr>
        <w:spacing w:line="276" w:lineRule="auto"/>
        <w:rPr>
          <w:rFonts w:hint="eastAsia"/>
        </w:rPr>
      </w:pPr>
    </w:p>
    <w:p>
      <w:pPr>
        <w:spacing w:line="276" w:lineRule="auto"/>
        <w:rPr>
          <w:rFonts w:hint="eastAsia"/>
        </w:rPr>
      </w:pPr>
      <w:r>
        <w:rPr>
          <w:rFonts w:ascii="Consolas" w:hAnsi="Consolas" w:eastAsia="Consolas"/>
          <w:sz w:val="18"/>
        </w:rPr>
        <w:t># 启动应用</w:t>
      </w:r>
    </w:p>
    <w:p>
      <w:pPr>
        <w:spacing w:line="276" w:lineRule="auto"/>
        <w:rPr>
          <w:rFonts w:hint="eastAsia"/>
        </w:rPr>
      </w:pPr>
      <w:r>
        <w:rPr>
          <w:rFonts w:ascii="Consolas" w:hAnsi="Consolas" w:eastAsia="Consolas"/>
          <w:sz w:val="18"/>
        </w:rPr>
        <w:t>cd commsim</w:t>
      </w:r>
    </w:p>
    <w:p>
      <w:pPr>
        <w:spacing w:line="276" w:lineRule="auto"/>
        <w:rPr>
          <w:rFonts w:hint="eastAsia"/>
        </w:rPr>
      </w:pPr>
      <w:r>
        <w:rPr>
          <w:rFonts w:ascii="Consolas" w:hAnsi="Consolas" w:eastAsia="Consolas"/>
          <w:sz w:val="18"/>
        </w:rPr>
        <w:t>python app.py</w:t>
      </w:r>
    </w:p>
    <w:p>
      <w:pPr>
        <w:spacing w:line="276" w:lineRule="auto"/>
        <w:rPr>
          <w:rFonts w:hint="eastAsia"/>
        </w:rPr>
      </w:pPr>
    </w:p>
    <w:p>
      <w:pPr>
        <w:spacing w:line="276" w:lineRule="auto"/>
        <w:rPr>
          <w:rFonts w:hint="eastAsia"/>
        </w:rPr>
      </w:pPr>
      <w:r>
        <w:rPr>
          <w:rFonts w:ascii="Consolas" w:hAnsi="Consolas" w:eastAsia="Consolas"/>
          <w:sz w:val="18"/>
        </w:rPr>
        <w:t># 浏览器访问</w:t>
      </w:r>
    </w:p>
    <w:p>
      <w:pPr>
        <w:spacing w:line="276" w:lineRule="auto"/>
        <w:rPr>
          <w:rFonts w:hint="eastAsia"/>
        </w:rPr>
      </w:pPr>
      <w:r>
        <w:rPr>
          <w:rFonts w:ascii="Consolas" w:hAnsi="Consolas" w:eastAsia="Consolas"/>
          <w:sz w:val="18"/>
        </w:rPr>
        <w:t>http://127.0.0.1:5000</w:t>
      </w:r>
    </w:p>
    <w:p>
      <w:pPr>
        <w:spacing w:line="300" w:lineRule="auto"/>
        <w:ind w:firstLine="420"/>
        <w:rPr>
          <w:rFonts w:hint="eastAsia"/>
        </w:rPr>
      </w:pPr>
      <w:r>
        <w:rPr>
          <w:rFonts w:ascii="宋体" w:hAnsi="宋体" w:eastAsia="宋体"/>
          <w:sz w:val="24"/>
        </w:rPr>
        <w:t>主要依赖版本：Python 3.13、Flask 3.x、NumPy 2.x、SciPy 1.x、scikit-commpy 0.8.0。</w:t>
      </w:r>
    </w:p>
    <w:sectPr w:rsidR="00217880">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Courier New">
    <w:panose1 w:val="02070309020205020404"/>
    <w:charset w:val="00" w:characterSet="ISO-8859-1"/>
    <w:family w:val="modern"/>
    <w:pitch w:val="fixed"/>
    <w:sig w:usb0="E0002EFF" w:usb1="C0007843"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Consolas">
    <w:panose1 w:val="020B0609020204030204"/>
    <w:charset w:val="00" w:characterSet="ISO-8859-1"/>
    <w:family w:val="modern"/>
    <w:pitch w:val="fixed"/>
    <w:sig w:usb0="E00006FF" w:usb1="0000FCFF" w:usb2="00000001" w:usb3="00000000" w:csb0="0000019F" w:csb1="00000000"/>
  </w:font>
  <w:font w:name="等线">
    <w:altName w:val="DengXian"/>
    <w:panose1 w:val="02010600030101010101"/>
    <w:charset w:val="86" w:characterSet="ISO-8859-1"/>
    <w:family w:val="auto"/>
    <w:pitch w:val="variable"/>
    <w:sig w:usb0="A00002BF" w:usb1="38CF7CFA" w:usb2="00000016" w:usb3="00000000" w:csb0="0004000F" w:csb1="00000000"/>
  </w:font>
  <w:font w:name="黑体">
    <w:altName w:val="SimHei"/>
    <w:panose1 w:val="02010609060101010101"/>
    <w:charset w:val="86" w:characterSet="ISO-8859-1"/>
    <w:family w:val="modern"/>
    <w:pitch w:val="fixed"/>
    <w:sig w:usb0="800002BF" w:usb1="38CF7CFA" w:usb2="00000016" w:usb3="00000000" w:csb0="00040001" w:csb1="00000000"/>
  </w:font>
  <w:font w:name="宋体">
    <w:altName w:val="SimSun"/>
    <w:panose1 w:val="02010600030101010101"/>
    <w:charset w:val="86" w:characterSet="ISO-8859-1"/>
    <w:family w:val="auto"/>
    <w:pitch w:val="variable"/>
    <w:sig w:usb0="00000203" w:usb1="288F0000" w:usb2="00000016" w:usb3="00000000" w:csb0="00040001" w:csb1="00000000"/>
  </w:font>
</w:fonts>
</file>

<file path=word/settings.xml><?xml version="1.0" encoding="utf-8"?>
<w:settings xmlns:w="http://schemas.openxmlformats.org/wordprocessingml/2006/main">
  <w:zoom w:percent="150"/>
  <w:bordersDoNotSurroundHeader w:val="1"/>
  <w:bordersDoNotSurroundFooter w:val="1"/>
  <w:proofState w:spelling="clean" w:grammar="dirty"/>
  <w:defaultTabStop w:val="420"/>
  <w:drawingGridVerticalSpacing w:val="156"/>
  <w:displayHorizontalDrawingGridEvery w:val="0"/>
  <w:displayVerticalDrawingGridEvery w:val="2"/>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doNotFlipMirrorIndents" w:uri="http://schemas.microsoft.com/office/word" w:val="1"/>
    <w:compatSetting w:name="useWord2013TrackBottomHyphenation" w:uri="http://schemas.microsoft.com/office/word" w:val="0"/>
    <w:compatSetting w:name="enableOpenTypeFeatures" w:uri="http://schemas.microsoft.com/office/word" w:val="1"/>
    <w:compatSetting w:name="differentiateMultirowTableHeaders" w:uri="http://schemas.microsoft.com/office/word" w:val="1"/>
    <w:compatSetting w:name="overrideTableStyleFontSizeAndJustification" w:uri="http://schemas.microsoft.com/office/word" w:val="1"/>
  </w:compat>
  <w:rsids>
    <w:rsidRoot w:val="00D56C53"/>
    <w:rsid w:val="00087906"/>
    <w:rsid w:val="00217880"/>
    <w:rsid w:val="002A40D5"/>
    <w:rsid w:val="00380C0E"/>
    <w:rsid w:val="003B631F"/>
    <w:rsid w:val="00473FCF"/>
    <w:rsid w:val="00745945"/>
    <w:rsid w:val="00877B31"/>
    <w:rsid w:val="00974ACA"/>
    <w:rsid w:val="00A474CE"/>
    <w:rsid w:val="00AC6170"/>
    <w:rsid w:val="00B25DBB"/>
    <w:rsid w:val="00C9587F"/>
    <w:rsid w:val="00CB47CB"/>
    <w:rsid w:val="00D51459"/>
    <w:rsid w:val="00D56C53"/>
    <w:rsid w:val="00D628EE"/>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HTML Bottom of Form" w:semiHidden="1" w:unhideWhenUsed="1"/>
    <w:lsdException w:name="Dark List" w:uiPriority="70"/>
    <w:lsdException w:name="Colorful Shading Accent 4" w:uiPriority="71"/>
    <w:lsdException w:name="List Table 2 Accent 3" w:uiPriority="47"/>
    <w:lsdException w:name="Plain Table 1" w:uiPriority="41"/>
    <w:lsdException w:name="List Table 1 Light Accent 2" w:uiPriority="46"/>
    <w:lsdException w:name="List Bullet 5" w:semiHidden="1" w:unhideWhenUsed="1"/>
    <w:lsdException w:name="Table Professional" w:semiHidden="1" w:unhideWhenUsed="1"/>
    <w:lsdException w:name="List 3" w:semiHidden="1" w:unhideWhenUsed="1"/>
    <w:lsdException w:name="List Number 5" w:semiHidden="1" w:unhideWhenUsed="1"/>
    <w:lsdException w:name="Table Columns 5" w:semiHidden="1" w:unhideWhenUsed="1"/>
    <w:lsdException w:name="Medium Grid 2 Accent 2" w:uiPriority="68"/>
    <w:lsdException w:name="Light Shading Accent 5" w:uiPriority="60"/>
    <w:lsdException w:name="List Table 6 Colorful" w:uiPriority="51"/>
    <w:lsdException w:name="List Number 3" w:semiHidden="1" w:unhideWhenUsed="1"/>
    <w:lsdException w:name="Note Heading" w:semiHidden="1" w:unhideWhenUsed="1"/>
    <w:lsdException w:name="line number" w:semiHidden="1" w:unhideWhenUsed="1"/>
    <w:lsdException w:name="Medium Grid 3 Accent 3" w:uiPriority="69"/>
    <w:lsdException w:name="Table Colorful 2" w:semiHidden="1" w:unhideWhenUsed="1"/>
    <w:lsdException w:name="Grid Table 5 Dark Accent 3" w:uiPriority="50"/>
    <w:lsdException w:name="Dark List Accent 5" w:uiPriority="70"/>
    <w:lsdException w:name="Grid Table 4 Accent 3" w:uiPriority="49"/>
    <w:lsdException w:name="heading 9" w:uiPriority="9" w:semiHidden="1" w:unhideWhenUsed="1" w:qFormat="1"/>
    <w:lsdException w:name="Table List 3" w:semiHidden="1" w:unhideWhenUsed="1"/>
    <w:lsdException w:name="List Table 7 Colorful" w:uiPriority="52"/>
    <w:lsdException w:name="Medium Grid 2 Accent 1" w:uiPriority="68"/>
    <w:lsdException w:name="Title" w:uiPriority="10" w:qFormat="1"/>
    <w:lsdException w:name="Table Grid 1" w:semiHidden="1" w:unhideWhenUsed="1"/>
    <w:lsdException w:name="Placeholder Text" w:semiHidden="1"/>
    <w:lsdException w:name="Medium Grid 2 Accent 3" w:uiPriority="68"/>
    <w:lsdException w:name="List Table 5 Dark Accent 5" w:uiPriority="50"/>
    <w:lsdException w:name="List Table 3 Accent 5" w:uiPriority="48"/>
    <w:lsdException w:name="Body Text First Indent" w:semiHidden="1" w:unhideWhenUsed="1"/>
    <w:lsdException w:name="Medium List 1" w:uiPriority="65"/>
    <w:lsdException w:name="toa heading" w:semiHidden="1" w:unhideWhenUsed="1"/>
    <w:lsdException w:name="Message Header" w:semiHidden="1" w:unhideWhenUsed="1"/>
    <w:lsdException w:name="Light Shading Accent 4" w:uiPriority="60"/>
    <w:lsdException w:name="Colorful List Accent 6" w:uiPriority="72"/>
    <w:lsdException w:name="List Table 3 Accent 3" w:uiPriority="48"/>
    <w:lsdException w:name="Table 3D effects 3" w:semiHidden="1" w:unhideWhenUsed="1"/>
    <w:lsdException w:name="List Table 7 Colorful Accent 2" w:uiPriority="52"/>
    <w:lsdException w:name="Medium List 2 Accent 4" w:uiPriority="66"/>
    <w:lsdException w:name="Dark List Accent 4" w:uiPriority="70"/>
    <w:lsdException w:name="Light Grid Accent 4" w:uiPriority="62"/>
    <w:lsdException w:name="Light Grid Accent 6" w:uiPriority="62"/>
    <w:lsdException w:name="Medium List 2 Accent 6" w:uiPriority="66"/>
    <w:lsdException w:name="heading 1" w:uiPriority="9" w:qFormat="1"/>
    <w:lsdException w:name="Body Text Indent" w:semiHidden="1" w:unhideWhenUsed="1"/>
    <w:lsdException w:name="Salutation" w:semiHidden="1" w:unhideWhenUsed="1"/>
    <w:lsdException w:name="header" w:semiHidden="1" w:unhideWhenUsed="1"/>
    <w:lsdException w:name="Table Contemporary" w:semiHidden="1" w:unhideWhenUsed="1"/>
    <w:lsdException w:name="Table Web 2" w:semiHidden="1" w:unhideWhenUsed="1"/>
    <w:lsdException w:name="Medium Shading 1 Accent 4" w:uiPriority="63"/>
    <w:lsdException w:name="Grid Table 4 Accent 6" w:uiPriority="49"/>
    <w:lsdException w:name="heading 8" w:uiPriority="9" w:semiHidden="1" w:unhideWhenUsed="1" w:qFormat="1"/>
    <w:lsdException w:name="Body Text Indent 3" w:semiHidden="1" w:unhideWhenUsed="1"/>
    <w:lsdException w:name="Table List 2" w:semiHidden="1" w:unhideWhenUsed="1"/>
    <w:lsdException w:name="HTML Code" w:semiHidden="1" w:unhideWhenUsed="1"/>
    <w:lsdException w:name="Grid Table 2 Accent 4" w:uiPriority="47"/>
    <w:lsdException w:name="Table Columns 4" w:semiHidden="1" w:unhideWhenUsed="1"/>
    <w:lsdException w:name="Grid Table 7 Colorful Accent 4" w:uiPriority="52"/>
    <w:lsdException w:name="List Table 3 Accent 1" w:uiPriority="48"/>
    <w:lsdException w:name="Hyperlink" w:semiHidden="1" w:unhideWhenUsed="1"/>
    <w:lsdException w:name="TOC Heading" w:uiPriority="39" w:semiHidden="1" w:unhideWhenUsed="1" w:qFormat="1"/>
    <w:lsdException w:name="Grid Table 4" w:uiPriority="49"/>
    <w:lsdException w:name="Default Paragraph Font" w:uiPriority="1" w:semiHidden="1" w:unhideWhenUsed="1"/>
    <w:lsdException w:name="Intense Quote" w:uiPriority="30" w:qFormat="1"/>
    <w:lsdException w:name="toc 8" w:uiPriority="39" w:semiHidden="1" w:unhideWhenUsed="1"/>
    <w:lsdException w:name="List Table 6 Colorful Accent 3" w:uiPriority="51"/>
    <w:lsdException w:name="HTML Preformatted" w:semiHidden="1" w:unhideWhenUsed="1"/>
    <w:lsdException w:name="Medium Shading 2 Accent 3" w:uiPriority="64"/>
    <w:lsdException w:name="Grid Table 5 Dark Accent 2" w:uiPriority="50"/>
    <w:lsdException w:name="Medium Shading 2 Accent 5" w:uiPriority="64"/>
    <w:lsdException w:name="Medium List 1 Accent 4" w:uiPriority="65"/>
    <w:lsdException w:name="footnote reference" w:semiHidden="1" w:unhideWhenUsed="1"/>
    <w:lsdException w:name="List Table 4 Accent 3" w:uiPriority="49"/>
    <w:lsdException w:name="Table Classic 1" w:semiHidden="1" w:unhideWhenUsed="1"/>
    <w:lsdException w:name="Grid Table 5 Dark" w:uiPriority="50"/>
    <w:lsdException w:name="List Table 2 Accent 1" w:uiPriority="47"/>
    <w:lsdException w:name="index 5" w:semiHidden="1" w:unhideWhenUsed="1"/>
    <w:lsdException w:name="List Table 4" w:uiPriority="49"/>
    <w:lsdException w:name="Signature" w:semiHidden="1" w:unhideWhenUsed="1"/>
    <w:lsdException w:name="Table List 6" w:semiHidden="1" w:unhideWhenUsed="1"/>
    <w:lsdException w:name="Grid Table 3 Accent 1" w:uiPriority="48"/>
    <w:lsdException w:name="List Table 7 Colorful Accent 3" w:uiPriority="52"/>
    <w:lsdException w:name="Medium Grid 3 Accent 5" w:uiPriority="69"/>
    <w:lsdException w:name="List Table 5 Dark Accent 4" w:uiPriority="50"/>
    <w:lsdException w:name="Colorful Shading Accent 2" w:uiPriority="71"/>
    <w:lsdException w:name="Grid Table 7 Colorful Accent 5" w:uiPriority="52"/>
    <w:lsdException w:name="Medium Grid 1 Accent 5" w:uiPriority="67"/>
    <w:lsdException w:name="Medium Grid 1 Accent 3" w:uiPriority="67"/>
    <w:lsdException w:name="List Table 7 Colorful Accent 5" w:uiPriority="52"/>
    <w:lsdException w:name="Light List Accent 3" w:uiPriority="61"/>
    <w:lsdException w:name="Table Columns 1" w:semiHidden="1" w:unhideWhenUsed="1"/>
    <w:lsdException w:name="Grid Table 2" w:uiPriority="47"/>
    <w:lsdException w:name="Body Text 2" w:semiHidden="1" w:unhideWhenUsed="1"/>
    <w:lsdException w:name="Table Simple 2" w:semiHidden="1" w:unhideWhenUsed="1"/>
    <w:lsdException w:name="List Table 6 Colorful Accent 2" w:uiPriority="51"/>
    <w:lsdException w:name="List Table 4 Accent 2" w:uiPriority="49"/>
    <w:lsdException w:name="index 4" w:semiHidden="1" w:unhideWhenUsed="1"/>
    <w:lsdException w:name="index 6" w:semiHidden="1" w:unhideWhenUsed="1"/>
    <w:lsdException w:name="Light Grid Accent 5" w:uiPriority="62"/>
    <w:lsdException w:name="Colorful List Accent 5" w:uiPriority="72"/>
    <w:lsdException w:name="Normal Table" w:semiHidden="1" w:unhideWhenUsed="1"/>
    <w:lsdException w:name="Medium Shading 1 Accent 5" w:uiPriority="63"/>
    <w:lsdException w:name="List Table 4 Accent 6" w:uiPriority="49"/>
    <w:lsdException w:name="annotation reference" w:semiHidden="1" w:unhideWhenUsed="1"/>
    <w:lsdException w:name="HTML Sample" w:semiHidden="1" w:unhideWhenUsed="1"/>
    <w:lsdException w:name="Grid Table 2 Accent 5" w:uiPriority="47"/>
    <w:lsdException w:name="List Table 1 Light Accent 3" w:uiPriority="46"/>
    <w:lsdException w:name="Medium Grid 3 Accent 4" w:uiPriority="69"/>
    <w:lsdException w:name="List Table 2 Accent 4" w:uiPriority="47"/>
    <w:lsdException w:name="Light List Accent 2" w:uiPriority="61"/>
    <w:lsdException w:name="List Table 1 Light Accent 5" w:uiPriority="46"/>
    <w:lsdException w:name="toc 9" w:uiPriority="39" w:semiHidden="1" w:unhideWhenUsed="1"/>
    <w:lsdException w:name="List Table 5 Dark Accent 1" w:uiPriority="50"/>
    <w:lsdException w:name="Colorful Shading" w:uiPriority="71"/>
    <w:lsdException w:name="Grid Table Light" w:uiPriority="40"/>
    <w:lsdException w:name="Document Map" w:semiHidden="1" w:unhideWhenUsed="1"/>
    <w:lsdException w:name="FollowedHyperlink" w:semiHidden="1" w:unhideWhenUsed="1"/>
    <w:lsdException w:name="Block Text" w:semiHidden="1" w:unhideWhenUsed="1"/>
    <w:lsdException w:name="Medium Shading 2 Accent 6" w:uiPriority="64"/>
    <w:lsdException w:name="Table List 7" w:semiHidden="1" w:unhideWhenUsed="1"/>
    <w:lsdException w:name="Colorful List Accent 4" w:uiPriority="72"/>
    <w:lsdException w:name="Colorful Shading Accent 3" w:uiPriority="71"/>
    <w:lsdException w:name="List Table 7 Colorful Accent 6" w:uiPriority="52"/>
    <w:lsdException w:name="List Table 7 Colorful Accent 4" w:uiPriority="52"/>
    <w:lsdException w:name="Grid Table 7 Colorful Accent 6" w:uiPriority="52"/>
    <w:lsdException w:name="Dark List Accent 6" w:uiPriority="70"/>
    <w:lsdException w:name="List 4" w:semiHidden="1" w:unhideWhenUsed="1"/>
    <w:lsdException w:name="List Number 2" w:semiHidden="1" w:unhideWhenUsed="1"/>
    <w:lsdException w:name="Table List 8" w:semiHidden="1" w:unhideWhenUsed="1"/>
    <w:lsdException w:name="HTML Keyboard" w:semiHidden="1" w:unhideWhenUsed="1"/>
    <w:lsdException w:name="Grid Table 1 Light Accent 2" w:uiPriority="46"/>
    <w:lsdException w:name="Table Simple 3" w:semiHidden="1" w:unhideWhenUsed="1"/>
    <w:lsdException w:name="heading 6" w:uiPriority="9" w:semiHidden="1" w:unhideWhenUsed="1" w:qFormat="1"/>
    <w:lsdException w:name="Medium Shading 1 Accent 6" w:uiPriority="63"/>
    <w:lsdException w:name="HTML Definition" w:semiHidden="1" w:unhideWhenUsed="1"/>
    <w:lsdException w:name="footer" w:semiHidden="1" w:unhideWhenUsed="1"/>
    <w:lsdException w:name="Table Grid 4" w:semiHidden="1" w:unhideWhenUsed="1"/>
    <w:lsdException w:name="Grid Table 2 Accent 6" w:uiPriority="47"/>
    <w:lsdException w:name="Table Subtle 1" w:semiHidden="1" w:unhideWhenUsed="1"/>
    <w:lsdException w:name="Medium Shading 1" w:uiPriority="63"/>
    <w:lsdException w:name="index 7" w:semiHidden="1" w:unhideWhenUsed="1"/>
    <w:lsdException w:name="List Table 1 Light" w:uiPriority="46"/>
    <w:lsdException w:name="Grid Table 6 Colorful Accent 2" w:uiPriority="51"/>
    <w:lsdException w:name="Table Elegant" w:semiHidden="1" w:unhideWhenUsed="1"/>
    <w:lsdException w:name="Quote" w:uiPriority="29" w:qFormat="1"/>
    <w:lsdException w:name="heading 4" w:uiPriority="9" w:semiHidden="1" w:unhideWhenUsed="1" w:qFormat="1"/>
    <w:lsdException w:name="Light List Accent 4" w:uiPriority="61"/>
    <w:lsdException w:name="Grid Table 3 Accent 3" w:uiPriority="48"/>
    <w:lsdException w:name="Medium List 2 Accent 3" w:uiPriority="66"/>
    <w:lsdException w:name="Smart Link" w:semiHidden="1" w:unhideWhenUsed="1"/>
    <w:lsdException w:name="List Table 1 Light Accent 6" w:uiPriority="46"/>
    <w:lsdException w:name="Colorful Shading Accent 6" w:uiPriority="71"/>
    <w:lsdException w:name="Bibliography" w:uiPriority="37" w:semiHidden="1" w:unhideWhenUsed="1"/>
    <w:lsdException w:name="macro" w:semiHidden="1" w:unhideWhenUsed="1"/>
    <w:lsdException w:name="Medium List 2" w:uiPriority="66"/>
    <w:lsdException w:name="Grid Table 5 Dark Accent 5" w:uiPriority="50"/>
    <w:lsdException w:name="Colorful Grid Accent 5" w:uiPriority="73"/>
    <w:lsdException w:name="annotation text" w:semiHidden="1" w:unhideWhenUsed="1"/>
    <w:lsdException w:name="Subtitle" w:uiPriority="11" w:qFormat="1"/>
    <w:lsdException w:name="List Table 3 Accent 2" w:uiPriority="48"/>
    <w:lsdException w:name="Grid Table 1 Light Accent 3" w:uiPriority="46"/>
    <w:lsdException w:name="List 5" w:semiHidden="1" w:unhideWhenUsed="1"/>
    <w:lsdException w:name="List Bullet" w:semiHidden="1" w:unhideWhenUsed="1"/>
    <w:lsdException w:name="Medium Grid 1 Accent 1" w:uiPriority="67"/>
    <w:lsdException w:name="No List" w:semiHidden="1" w:unhideWhenUsed="1"/>
    <w:lsdException w:name="HTML Acronym" w:semiHidden="1" w:unhideWhenUsed="1"/>
    <w:lsdException w:name="Table Columns 3" w:semiHidden="1" w:unhideWhenUsed="1"/>
    <w:lsdException w:name="Unresolved Mention" w:semiHidden="1" w:unhideWhenUsed="1"/>
    <w:lsdException w:name="Grid Table 1 Light Accent 5" w:uiPriority="46"/>
    <w:lsdException w:name="Table Web 3" w:semiHidden="1" w:unhideWhenUsed="1"/>
    <w:lsdException w:name="List Table 6 Colorful Accent 4" w:uiPriority="51"/>
    <w:lsdException w:name="Grid Table 4 Accent 1" w:uiPriority="49"/>
    <w:lsdException w:name="Table Web 1" w:semiHidden="1" w:unhideWhenUsed="1"/>
    <w:lsdException w:name="Book Title" w:uiPriority="33" w:qFormat="1"/>
    <w:lsdException w:name="Table List 1" w:semiHidden="1" w:unhideWhenUsed="1"/>
    <w:lsdException w:name="Table Grid" w:uiPriority="39"/>
    <w:lsdException w:name="Table Classic 2" w:semiHidden="1" w:unhideWhenUsed="1"/>
    <w:lsdException w:name="index 8" w:semiHidden="1" w:unhideWhenUsed="1"/>
    <w:lsdException w:name="Plain Table 2" w:uiPriority="42"/>
    <w:lsdException w:name="Outline List 1" w:semiHidden="1" w:unhideWhenUsed="1"/>
    <w:lsdException w:name="Light Grid Accent 2" w:uiPriority="62"/>
    <w:lsdException w:name="Medium Grid 1" w:uiPriority="67"/>
    <w:lsdException w:name="toc 1" w:uiPriority="39" w:semiHidden="1" w:unhideWhenUsed="1"/>
    <w:lsdException w:name="Table Grid 5" w:semiHidden="1" w:unhideWhenUsed="1"/>
    <w:lsdException w:name="Colorful Grid Accent 4" w:uiPriority="73"/>
    <w:lsdException w:name="Balloon Text" w:semiHidden="1" w:unhideWhenUsed="1"/>
    <w:lsdException w:name="Medium List 1 Accent 5" w:uiPriority="65"/>
    <w:lsdException w:name="List Bullet 2" w:semiHidden="1" w:unhideWhenUsed="1"/>
    <w:lsdException w:name="Medium Shading 2 Accent 4" w:uiPriority="64"/>
    <w:lsdException w:name="Light Shading Accent 2" w:uiPriority="60"/>
    <w:lsdException w:name="Medium Shading 2" w:uiPriority="64"/>
    <w:lsdException w:name="Colorful Grid Accent 2" w:uiPriority="73"/>
    <w:lsdException w:name="Grid Table 6 Colorful Accent 3" w:uiPriority="51"/>
    <w:lsdException w:name="Grid Table 6 Colorful" w:uiPriority="51"/>
    <w:lsdException w:name="Light List Accent 5" w:uiPriority="61"/>
    <w:lsdException w:name="Medium List 2 Accent 2" w:uiPriority="66"/>
    <w:lsdException w:name="Grid Table 3 Accent 2" w:uiPriority="48"/>
    <w:lsdException w:name="Grid Table 3" w:uiPriority="48"/>
    <w:lsdException w:name="footnote text" w:semiHidden="1" w:unhideWhenUsed="1"/>
    <w:lsdException w:name="Table 3D effects 1" w:semiHidden="1" w:unhideWhenUsed="1"/>
    <w:lsdException w:name="Medium Grid 3 Accent 6" w:uiPriority="69"/>
    <w:lsdException w:name="Light List" w:uiPriority="61"/>
    <w:lsdException w:name="index 1" w:semiHidden="1" w:unhideWhenUsed="1"/>
    <w:lsdException w:name="Medium Shading 2 Accent 1" w:uiPriority="64"/>
    <w:lsdException w:name="Closing" w:semiHidden="1" w:unhideWhenUsed="1"/>
    <w:lsdException w:name="Table Simple 1" w:semiHidden="1" w:unhideWhenUsed="1"/>
    <w:lsdException w:name="Medium Grid 2 Accent 6" w:uiPriority="68"/>
    <w:lsdException w:name="Grid Table 1 Light Accent 6" w:uiPriority="46"/>
    <w:lsdException w:name="Grid Table 1 Light Accent 4" w:uiPriority="46"/>
    <w:lsdException w:name="toc 4" w:uiPriority="39" w:semiHidden="1" w:unhideWhenUsed="1"/>
    <w:lsdException w:name="Grid Table 7 Colorful Accent 1" w:uiPriority="52"/>
    <w:lsdException w:name="List Table 4 Accent 1" w:uiPriority="49"/>
    <w:lsdException w:name="Table Classic 3" w:semiHidden="1" w:unhideWhenUsed="1"/>
    <w:lsdException w:name="Body Text Indent 2" w:semiHidden="1" w:unhideWhenUsed="1"/>
    <w:lsdException w:name="List Table 6 Colorful Accent 5" w:uiPriority="51"/>
    <w:lsdException w:name="Normal (Web)" w:semiHidden="1" w:unhideWhenUsed="1"/>
    <w:lsdException w:name="Date" w:semiHidden="1" w:unhideWhenUsed="1"/>
    <w:lsdException w:name="List Table 2 Accent 5" w:uiPriority="47"/>
    <w:lsdException w:name="Subtle Emphasis" w:uiPriority="19" w:qFormat="1"/>
    <w:lsdException w:name="Body Text First Indent 2" w:semiHidden="1" w:unhideWhenUsed="1"/>
    <w:lsdException w:name="index 9" w:semiHidden="1" w:unhideWhenUsed="1"/>
    <w:lsdException w:name="List Table 2" w:uiPriority="47"/>
    <w:lsdException w:name="Plain Table 3" w:uiPriority="43"/>
    <w:lsdException w:name="List Table 1 Light Accent 4" w:uiPriority="46"/>
    <w:lsdException w:name="List Table 5 Dark Accent 6" w:uiPriority="50"/>
    <w:lsdException w:name="Light List Accent 1" w:uiPriority="61"/>
    <w:lsdException w:name="Grid Table 2 Accent 2" w:uiPriority="47"/>
    <w:lsdException w:name="Medium List 2 Accent 1" w:uiPriority="66"/>
    <w:lsdException w:name="page number" w:semiHidden="1" w:unhideWhenUsed="1"/>
    <w:lsdException w:name="List Table 7 Colorful Accent 1" w:uiPriority="52"/>
    <w:lsdException w:name="Intense Reference" w:uiPriority="32" w:qFormat="1"/>
    <w:lsdException w:name="Light Shading Accent 1" w:uiPriority="60"/>
    <w:lsdException w:name="Light Shading Accent 3" w:uiPriority="60"/>
    <w:lsdException w:name="No Spacing" w:uiPriority="1" w:qFormat="1"/>
    <w:lsdException w:name="List Continue 5" w:semiHidden="1" w:unhideWhenUsed="1"/>
    <w:lsdException w:name="Colorful Grid Accent 1" w:uiPriority="73"/>
    <w:lsdException w:name="Colorful Grid Accent 3" w:uiPriority="73"/>
    <w:lsdException w:name="List Table 6 Colorful Accent 6" w:uiPriority="51"/>
    <w:lsdException w:name="List Table 1 Light Accent 1" w:uiPriority="46"/>
    <w:lsdException w:name="List Continue 3" w:semiHidden="1" w:unhideWhenUsed="1"/>
    <w:lsdException w:name="Subtle Reference" w:uiPriority="31" w:qFormat="1"/>
    <w:lsdException w:name="caption" w:uiPriority="35" w:semiHidden="1" w:unhideWhenUsed="1" w:qFormat="1"/>
    <w:lsdException w:name="Colorful Grid" w:uiPriority="73"/>
    <w:lsdException w:name="Body Text" w:semiHidden="1" w:unhideWhenUsed="1"/>
    <w:lsdException w:name="Grid Table 4 Accent 5" w:uiPriority="49"/>
    <w:lsdException w:name="envelope address" w:semiHidden="1" w:unhideWhenUsed="1"/>
    <w:lsdException w:name="heading 7" w:uiPriority="9" w:semiHidden="1" w:unhideWhenUsed="1" w:qFormat="1"/>
    <w:lsdException w:name="Dark List Accent 1" w:uiPriority="70"/>
    <w:lsdException w:name="List Number" w:semiHidden="1" w:unhideWhenUsed="1"/>
    <w:lsdException w:name="HTML Cite" w:semiHidden="1" w:unhideWhenUsed="1"/>
    <w:lsdException w:name="Light Shading" w:uiPriority="60"/>
    <w:lsdException w:name="Medium Grid 3" w:uiPriority="69"/>
    <w:lsdException w:name="heading 5" w:uiPriority="9" w:semiHidden="1" w:unhideWhenUsed="1" w:qFormat="1"/>
    <w:lsdException w:name="Medium Shading 1 Accent 1" w:uiPriority="63"/>
    <w:lsdException w:name="Table Subtle 2" w:semiHidden="1" w:unhideWhenUsed="1"/>
    <w:lsdException w:name="Outline List 3" w:semiHidden="1" w:unhideWhenUsed="1"/>
    <w:lsdException w:name="annotation subject" w:semiHidden="1" w:unhideWhenUsed="1"/>
    <w:lsdException w:name="Table Grid 3" w:semiHidden="1" w:unhideWhenUsed="1"/>
    <w:lsdException w:name="List Continue" w:semiHidden="1" w:unhideWhenUsed="1"/>
    <w:lsdException w:name="Grid Table 1 Light" w:uiPriority="46"/>
    <w:lsdException w:name="List 2" w:semiHidden="1" w:unhideWhenUsed="1"/>
    <w:lsdException w:name="HTML Variable" w:semiHidden="1" w:unhideWhenUsed="1"/>
    <w:lsdException w:name="Light Grid" w:uiPriority="62"/>
    <w:lsdException w:name="List Paragraph" w:uiPriority="34" w:qFormat="1"/>
    <w:lsdException w:name="List Table 3" w:uiPriority="48"/>
    <w:lsdException w:name="Colorful List Accent 2" w:uiPriority="72"/>
    <w:lsdException w:name="Colorful Shading Accent 1" w:uiPriority="71"/>
    <w:lsdException w:name="Intense Emphasis" w:uiPriority="21" w:qFormat="1"/>
    <w:lsdException w:name="Grid Table 6 Colorful Accent 5" w:uiPriority="51"/>
    <w:lsdException w:name="Table Colorful 1" w:semiHidden="1" w:unhideWhenUsed="1"/>
    <w:lsdException w:name="Grid Table 5 Dark Accent 4" w:uiPriority="50"/>
    <w:lsdException w:name="Medium List 1 Accent 2" w:uiPriority="65"/>
    <w:lsdException w:name="Mention" w:semiHidden="1" w:unhideWhenUsed="1"/>
    <w:lsdException w:name="Grid Table 4 Accent 4" w:uiPriority="49"/>
    <w:lsdException w:name="Smart Hyperlink" w:semiHidden="1" w:unhideWhenUsed="1"/>
    <w:lsdException w:name="Grid Table 5 Dark Accent 6" w:uiPriority="50"/>
    <w:lsdException w:name="Table Columns 2" w:semiHidden="1" w:unhideWhenUsed="1"/>
    <w:lsdException w:name="List Number 4" w:semiHidden="1" w:unhideWhenUsed="1"/>
    <w:lsdException w:name="endnote text" w:semiHidden="1" w:unhideWhenUsed="1"/>
    <w:lsdException w:name="Outline List 2" w:semiHidden="1" w:unhideWhenUsed="1"/>
    <w:lsdException w:name="Table Grid 2" w:semiHidden="1" w:unhideWhenUsed="1"/>
    <w:lsdException w:name="toc 6" w:uiPriority="39" w:semiHidden="1" w:unhideWhenUsed="1"/>
    <w:lsdException w:name="Plain Table 5" w:uiPriority="45"/>
    <w:lsdException w:name="Table Grid 6" w:semiHidden="1" w:unhideWhenUsed="1"/>
    <w:lsdException w:name="Dark List Accent 2" w:uiPriority="70"/>
    <w:lsdException w:name="Table Colorful 3" w:semiHidden="1" w:unhideWhenUsed="1"/>
    <w:lsdException w:name="Grid Table 6 Colorful Accent 6" w:uiPriority="51"/>
    <w:lsdException w:name="Grid Table 6 Colorful Accent 4" w:uiPriority="51"/>
    <w:lsdException w:name="Normal Indent" w:semiHidden="1" w:unhideWhenUsed="1"/>
    <w:lsdException w:name="heading 2" w:uiPriority="9" w:semiHidden="1" w:unhideWhenUsed="1" w:qFormat="1"/>
    <w:lsdException w:name="Table List 4" w:semiHidden="1" w:unhideWhenUsed="1"/>
    <w:lsdException w:name="Light Grid Accent 3" w:uiPriority="62"/>
    <w:lsdException w:name="HTML Address" w:semiHidden="1" w:unhideWhenUsed="1"/>
    <w:lsdException w:name="List Table 5 Dark" w:uiPriority="50"/>
    <w:lsdException w:name="Medium Grid 2" w:uiPriority="68"/>
    <w:lsdException w:name="Medium List 2 Accent 5" w:uiPriority="66"/>
    <w:lsdException w:name="Light Grid Accent 1" w:uiPriority="62"/>
    <w:lsdException w:name="List Table 5 Dark Accent 2" w:uiPriority="50"/>
    <w:lsdException w:name="List Bullet 3" w:semiHidden="1" w:unhideWhenUsed="1"/>
    <w:lsdException w:name="Revision" w:semiHidden="1"/>
    <w:lsdException w:name="List Table 3 Accent 6" w:uiPriority="48"/>
    <w:lsdException w:name="Grid Table 7 Colorful Accent 3" w:uiPriority="52"/>
    <w:lsdException w:name="Plain Table 4" w:uiPriority="44"/>
    <w:lsdException w:name="List Table 3 Accent 4" w:uiPriority="48"/>
    <w:lsdException w:name="Grid Table 1 Light Accent 1" w:uiPriority="46"/>
    <w:lsdException w:name="Medium Grid 2 Accent 5" w:uiPriority="68"/>
    <w:lsdException w:name="HTML Typewriter" w:semiHidden="1" w:unhideWhenUsed="1"/>
    <w:lsdException w:name="Grid Table 5 Dark Accent 1" w:uiPriority="50"/>
    <w:lsdException w:name="Medium Grid 1 Accent 6" w:uiPriority="67"/>
    <w:lsdException w:name="Plain Text" w:semiHidden="1" w:unhideWhenUsed="1"/>
    <w:lsdException w:name="Colorful List Accent 1" w:uiPriority="72"/>
    <w:lsdException w:name="Colorful List Accent 3" w:uiPriority="72"/>
    <w:lsdException w:name="endnote reference" w:semiHidden="1" w:unhideWhenUsed="1"/>
    <w:lsdException w:name="Table 3D effects 2" w:semiHidden="1" w:unhideWhenUsed="1"/>
    <w:lsdException w:name="Medium List 1 Accent 3" w:uiPriority="65"/>
    <w:lsdException w:name="List Table 4 Accent 4" w:uiPriority="49"/>
    <w:lsdException w:name="HTML Top of Form" w:semiHidden="1" w:unhideWhenUsed="1"/>
    <w:lsdException w:name="Medium Grid 3 Accent 1" w:uiPriority="69"/>
    <w:lsdException w:name="Table Classic 4" w:semiHidden="1" w:unhideWhenUsed="1"/>
    <w:lsdException w:name="Table Theme" w:semiHidden="1" w:unhideWhenUsed="1"/>
    <w:lsdException w:name="List Table 2 Accent 6" w:uiPriority="47"/>
    <w:lsdException w:name="index 2" w:semiHidden="1" w:unhideWhenUsed="1"/>
    <w:lsdException w:name="Medium List 1 Accent 1" w:uiPriority="65"/>
    <w:lsdException w:name="Grid Table 3 Accent 6" w:uiPriority="48"/>
    <w:lsdException w:name="List Table 2 Accent 2" w:uiPriority="47"/>
    <w:lsdException w:name="table of authorities" w:semiHidden="1" w:unhideWhenUsed="1"/>
    <w:lsdException w:name="List Table 5 Dark Accent 3" w:uiPriority="50"/>
    <w:lsdException w:name="Grid Table 2 Accent 1" w:uiPriority="47"/>
    <w:lsdException w:name="index heading" w:semiHidden="1" w:unhideWhenUsed="1"/>
    <w:lsdException w:name="Grid Table 2 Accent 3" w:uiPriority="47"/>
    <w:lsdException w:name="List Bullet 4" w:semiHidden="1" w:unhideWhenUsed="1"/>
    <w:lsdException w:name="toc 7" w:uiPriority="39" w:semiHidden="1" w:unhideWhenUsed="1"/>
    <w:lsdException w:name="Grid Table 3 Accent 4" w:uiPriority="48"/>
    <w:lsdException w:name="Light List Accent 6" w:uiPriority="61"/>
    <w:lsdException w:name="Medium Grid 1 Accent 4" w:uiPriority="67"/>
    <w:lsdException w:name="Grid Table 7 Colorful" w:uiPriority="52"/>
    <w:lsdException w:name="Grid Table 7 Colorful Accent 2" w:uiPriority="52"/>
    <w:lsdException w:name="Body Text 3" w:semiHidden="1" w:unhideWhenUsed="1"/>
    <w:lsdException w:name="Light Shading Accent 6" w:uiPriority="60"/>
    <w:lsdException w:name="Table Grid 7" w:semiHidden="1" w:unhideWhenUsed="1"/>
    <w:lsdException w:name="toc 3" w:uiPriority="39" w:semiHidden="1" w:unhideWhenUsed="1"/>
    <w:lsdException w:name="toc 5" w:uiPriority="39" w:semiHidden="1" w:unhideWhenUsed="1"/>
    <w:lsdException w:name="Medium Grid 1 Accent 2" w:uiPriority="67"/>
    <w:lsdException w:name="Colorful Grid Accent 6" w:uiPriority="73"/>
    <w:lsdException w:name="Dark List Accent 3" w:uiPriority="70"/>
    <w:lsdException w:name="envelope return" w:semiHidden="1" w:unhideWhenUsed="1"/>
    <w:lsdException w:name="Medium Shading 1 Accent 3" w:uiPriority="63"/>
    <w:lsdException w:name="Medium Shading 2 Accent 2" w:uiPriority="64"/>
    <w:lsdException w:name="heading 3" w:uiPriority="9" w:semiHidden="1" w:unhideWhenUsed="1" w:qFormat="1"/>
    <w:lsdException w:name="Medium Grid 3 Accent 2" w:uiPriority="69"/>
    <w:lsdException w:name="Table List 5" w:semiHidden="1" w:unhideWhenUsed="1"/>
    <w:lsdException w:name="Grid Table 6 Colorful Accent 1" w:uiPriority="51"/>
    <w:lsdException w:name="Medium List 1 Accent 6" w:uiPriority="65"/>
    <w:lsdException w:name="Normal" w:uiPriority="0" w:qFormat="1"/>
    <w:lsdException w:name="Emphasis" w:uiPriority="20" w:qFormat="1"/>
    <w:lsdException w:name="Table Grid 8" w:semiHidden="1" w:unhideWhenUsed="1"/>
    <w:lsdException w:name="index 3" w:semiHidden="1" w:unhideWhenUsed="1"/>
    <w:lsdException w:name="Grid Table 4 Accent 2" w:uiPriority="49"/>
    <w:lsdException w:name="Colorful Shading Accent 5" w:uiPriority="71"/>
    <w:lsdException w:name="Medium Grid 2 Accent 4" w:uiPriority="68"/>
    <w:lsdException w:name="List Continue 2" w:semiHidden="1" w:unhideWhenUsed="1"/>
    <w:lsdException w:name="Hashtag" w:semiHidden="1" w:unhideWhenUsed="1"/>
    <w:lsdException w:name="List" w:semiHidden="1" w:unhideWhenUsed="1"/>
    <w:lsdException w:name="List Continue 4" w:semiHidden="1" w:unhideWhenUsed="1"/>
    <w:lsdException w:name="toc 2" w:uiPriority="39" w:semiHidden="1" w:unhideWhenUsed="1"/>
    <w:lsdException w:name="E-mail Signature" w:semiHidden="1" w:unhideWhenUsed="1"/>
    <w:lsdException w:name="List Table 6 Colorful Accent 1" w:uiPriority="51"/>
    <w:lsdException w:name="Colorful List" w:uiPriority="72"/>
    <w:lsdException w:name="Medium Shading 1 Accent 2" w:uiPriority="63"/>
    <w:lsdException w:name="table of figures" w:semiHidden="1" w:unhideWhenUsed="1"/>
    <w:lsdException w:name="Grid Table 3 Accent 5" w:uiPriority="48"/>
    <w:lsdException w:name="List Table 4 Accent 5" w:uiPriority="49"/>
    <w:lsdException w:name="Strong" w:uiPriority="22" w:qFormat="1"/>
  </w:latentStyles>
  <w:style w:type="character" w:styleId="00001a" w:default="1">
    <w:name w:val="Default Paragraph Font"/>
    <w:uiPriority w:val="1"/>
    <w:semiHidden w:val="1"/>
    <w:unhideWhenUsed w:val="1"/>
  </w:style>
  <w:style w:type="character" w:styleId="000013" w:customStyle="1">
    <w:name w:val="标题 6 字符"/>
    <w:basedOn w:val="00001a"/>
    <w:link w:val="000012"/>
    <w:uiPriority w:val="9"/>
    <w:semiHidden w:val="1"/>
    <w:rsid w:val="00D56C53"/>
    <w:rPr>
      <w:rFonts w:cstheme="majorBidi"/>
      <w:b w:val="1"/>
      <w:bCs w:val="1"/>
      <w:color w:val="0F4761" w:themeColor="accent1" w:themeShade="BF"/>
    </w:rPr>
  </w:style>
  <w:style w:type="character" w:styleId="000017" w:customStyle="1">
    <w:name w:val="标题 8 字符"/>
    <w:basedOn w:val="00001a"/>
    <w:link w:val="000016"/>
    <w:uiPriority w:val="9"/>
    <w:semiHidden w:val="1"/>
    <w:rsid w:val="00D56C53"/>
    <w:rPr>
      <w:rFonts w:cstheme="majorBidi"/>
      <w:color w:val="595959" w:themeColor="text1" w:themeTint="A6"/>
    </w:rPr>
  </w:style>
  <w:style w:type="paragraph" w:styleId="000008">
    <w:name w:val="heading 1"/>
    <w:basedOn w:val="000007"/>
    <w:next w:val="000007"/>
    <w:link w:val="000009"/>
    <w:uiPriority w:val="9"/>
    <w:qFormat w:val="1"/>
    <w:rsid w:val="00D56C53"/>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paragraph" w:styleId="000016">
    <w:name w:val="heading 8"/>
    <w:basedOn w:val="000007"/>
    <w:next w:val="000007"/>
    <w:link w:val="000017"/>
    <w:uiPriority w:val="9"/>
    <w:semiHidden w:val="1"/>
    <w:unhideWhenUsed w:val="1"/>
    <w:qFormat w:val="1"/>
    <w:rsid w:val="00D56C53"/>
    <w:pPr>
      <w:keepNext w:val="1"/>
      <w:keepLines w:val="1"/>
      <w:outlineLvl w:val="7"/>
    </w:pPr>
    <w:rPr>
      <w:rFonts w:cstheme="majorBidi"/>
      <w:color w:val="595959" w:themeColor="text1" w:themeTint="A6"/>
    </w:rPr>
  </w:style>
  <w:style w:type="character" w:styleId="000026" w:customStyle="1">
    <w:name w:val="明显引用 字符"/>
    <w:basedOn w:val="00001a"/>
    <w:link w:val="000025"/>
    <w:uiPriority w:val="30"/>
    <w:rsid w:val="00D56C53"/>
    <w:rPr>
      <w:i w:val="1"/>
      <w:iCs w:val="1"/>
      <w:color w:val="0F4761" w:themeColor="accent1" w:themeShade="BF"/>
    </w:rPr>
  </w:style>
  <w:style w:type="character" w:styleId="000027">
    <w:name w:val="Intense Reference"/>
    <w:basedOn w:val="00001a"/>
    <w:uiPriority w:val="32"/>
    <w:qFormat w:val="1"/>
    <w:rsid w:val="00D56C53"/>
    <w:rPr>
      <w:b w:val="1"/>
      <w:bCs w:val="1"/>
      <w:smallCaps w:val="1"/>
      <w:color w:val="0F4761" w:themeColor="accent1" w:themeShade="BF"/>
      <w:spacing w:val="5"/>
    </w:rPr>
  </w:style>
  <w:style w:type="paragraph" w:styleId="000018">
    <w:name w:val="heading 9"/>
    <w:basedOn w:val="000007"/>
    <w:next w:val="000007"/>
    <w:link w:val="000019"/>
    <w:uiPriority w:val="9"/>
    <w:semiHidden w:val="1"/>
    <w:unhideWhenUsed w:val="1"/>
    <w:qFormat w:val="1"/>
    <w:rsid w:val="00D56C53"/>
    <w:pPr>
      <w:keepNext w:val="1"/>
      <w:keepLines w:val="1"/>
      <w:outlineLvl w:val="8"/>
    </w:pPr>
    <w:rPr>
      <w:rFonts w:eastAsiaTheme="majorEastAsia" w:cstheme="majorBidi"/>
      <w:color w:val="595959" w:themeColor="text1" w:themeTint="A6"/>
    </w:rPr>
  </w:style>
  <w:style w:type="numbering" w:styleId="00001c" w:default="1">
    <w:name w:val="No List"/>
    <w:uiPriority w:val="99"/>
    <w:semiHidden w:val="1"/>
    <w:unhideWhenUsed w:val="1"/>
  </w:style>
  <w:style w:type="character" w:styleId="00001e" w:customStyle="1">
    <w:name w:val="标题 字符"/>
    <w:basedOn w:val="00001a"/>
    <w:link w:val="00001d"/>
    <w:uiPriority w:val="10"/>
    <w:rsid w:val="00D56C53"/>
    <w:rPr>
      <w:rFonts w:asciiTheme="majorHAnsi" w:hAnsiTheme="majorHAnsi" w:eastAsiaTheme="majorEastAsia" w:cstheme="majorBidi"/>
      <w:spacing w:val="-10"/>
      <w:kern w:val="28"/>
      <w:sz w:val="56"/>
      <w:szCs w:val="56"/>
    </w:rPr>
  </w:style>
  <w:style w:type="paragraph" w:styleId="000007" w:default="1">
    <w:name w:val="Normal"/>
    <w:qFormat w:val="1"/>
    <w:pPr>
      <w:widowControl w:val="0"/>
      <w:jc w:val="both"/>
    </w:pPr>
  </w:style>
  <w:style w:type="character" w:styleId="00000f" w:customStyle="1">
    <w:name w:val="标题 4 字符"/>
    <w:basedOn w:val="00001a"/>
    <w:link w:val="00000e"/>
    <w:uiPriority w:val="9"/>
    <w:semiHidden w:val="1"/>
    <w:rsid w:val="00D56C53"/>
    <w:rPr>
      <w:rFonts w:cstheme="majorBidi"/>
      <w:color w:val="0F4761" w:themeColor="accent1" w:themeShade="BF"/>
      <w:sz w:val="28"/>
      <w:szCs w:val="28"/>
    </w:rPr>
  </w:style>
  <w:style w:type="paragraph" w:styleId="000021">
    <w:name w:val="Quote"/>
    <w:basedOn w:val="000007"/>
    <w:next w:val="000007"/>
    <w:link w:val="000022"/>
    <w:uiPriority w:val="29"/>
    <w:qFormat w:val="1"/>
    <w:rsid w:val="00D56C53"/>
    <w:pPr>
      <w:spacing w:before="160" w:after="160"/>
      <w:jc w:val="center"/>
    </w:pPr>
    <w:rPr>
      <w:i w:val="1"/>
      <w:iCs w:val="1"/>
      <w:color w:val="404040" w:themeColor="text1" w:themeTint="BF"/>
    </w:rPr>
  </w:style>
  <w:style w:type="paragraph" w:styleId="000010">
    <w:name w:val="heading 5"/>
    <w:basedOn w:val="000007"/>
    <w:next w:val="000007"/>
    <w:link w:val="000011"/>
    <w:uiPriority w:val="9"/>
    <w:semiHidden w:val="1"/>
    <w:unhideWhenUsed w:val="1"/>
    <w:qFormat w:val="1"/>
    <w:rsid w:val="00D56C53"/>
    <w:pPr>
      <w:keepNext w:val="1"/>
      <w:keepLines w:val="1"/>
      <w:spacing w:before="80" w:after="40"/>
      <w:outlineLvl w:val="4"/>
    </w:pPr>
    <w:rPr>
      <w:rFonts w:cstheme="majorBidi"/>
      <w:color w:val="0F4761" w:themeColor="accent1" w:themeShade="BF"/>
      <w:sz w:val="24"/>
      <w:szCs w:val="24"/>
    </w:rPr>
  </w:style>
  <w:style w:type="paragraph" w:styleId="000023">
    <w:name w:val="List Paragraph"/>
    <w:basedOn w:val="000007"/>
    <w:uiPriority w:val="34"/>
    <w:qFormat w:val="1"/>
    <w:rsid w:val="00D56C53"/>
    <w:pPr>
      <w:ind w:left="720"/>
      <w:contextualSpacing w:val="1"/>
    </w:pPr>
  </w:style>
  <w:style w:type="character" w:styleId="000019" w:customStyle="1">
    <w:name w:val="标题 9 字符"/>
    <w:basedOn w:val="00001a"/>
    <w:link w:val="000018"/>
    <w:uiPriority w:val="9"/>
    <w:semiHidden w:val="1"/>
    <w:rsid w:val="00D56C53"/>
    <w:rPr>
      <w:rFonts w:eastAsiaTheme="majorEastAsia" w:cstheme="majorBidi"/>
      <w:color w:val="595959" w:themeColor="text1" w:themeTint="A6"/>
    </w:rPr>
  </w:style>
  <w:style w:type="character" w:styleId="000020" w:customStyle="1">
    <w:name w:val="副标题 字符"/>
    <w:basedOn w:val="00001a"/>
    <w:link w:val="00001f"/>
    <w:uiPriority w:val="11"/>
    <w:rsid w:val="00D56C53"/>
    <w:rPr>
      <w:rFonts w:asciiTheme="majorHAnsi" w:hAnsiTheme="majorHAnsi" w:eastAsiaTheme="majorEastAsia" w:cstheme="majorBidi"/>
      <w:color w:val="595959" w:themeColor="text1" w:themeTint="A6"/>
      <w:spacing w:val="15"/>
      <w:sz w:val="28"/>
      <w:szCs w:val="28"/>
    </w:rPr>
  </w:style>
  <w:style w:type="character" w:styleId="000011" w:customStyle="1">
    <w:name w:val="标题 5 字符"/>
    <w:basedOn w:val="00001a"/>
    <w:link w:val="000010"/>
    <w:uiPriority w:val="9"/>
    <w:semiHidden w:val="1"/>
    <w:rsid w:val="00D56C53"/>
    <w:rPr>
      <w:rFonts w:cstheme="majorBidi"/>
      <w:color w:val="0F4761" w:themeColor="accent1" w:themeShade="BF"/>
      <w:sz w:val="24"/>
      <w:szCs w:val="24"/>
    </w:rPr>
  </w:style>
  <w:style w:type="character" w:styleId="00000d" w:customStyle="1">
    <w:name w:val="标题 3 字符"/>
    <w:basedOn w:val="00001a"/>
    <w:link w:val="00000c"/>
    <w:uiPriority w:val="9"/>
    <w:semiHidden w:val="1"/>
    <w:rsid w:val="00D56C53"/>
    <w:rPr>
      <w:rFonts w:asciiTheme="majorHAnsi" w:hAnsiTheme="majorHAnsi" w:eastAsiaTheme="majorEastAsia" w:cstheme="majorBidi"/>
      <w:color w:val="0F4761" w:themeColor="accent1" w:themeShade="BF"/>
      <w:sz w:val="32"/>
      <w:szCs w:val="32"/>
    </w:rPr>
  </w:style>
  <w:style w:type="paragraph" w:styleId="00001f">
    <w:name w:val="Subtitle"/>
    <w:basedOn w:val="000007"/>
    <w:next w:val="000007"/>
    <w:link w:val="000020"/>
    <w:uiPriority w:val="11"/>
    <w:qFormat w:val="1"/>
    <w:rsid w:val="00D56C53"/>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paragraph" w:styleId="00000e">
    <w:name w:val="heading 4"/>
    <w:basedOn w:val="000007"/>
    <w:next w:val="000007"/>
    <w:link w:val="00000f"/>
    <w:uiPriority w:val="9"/>
    <w:semiHidden w:val="1"/>
    <w:unhideWhenUsed w:val="1"/>
    <w:qFormat w:val="1"/>
    <w:rsid w:val="00D56C53"/>
    <w:pPr>
      <w:keepNext w:val="1"/>
      <w:keepLines w:val="1"/>
      <w:spacing w:before="80" w:after="40"/>
      <w:outlineLvl w:val="3"/>
    </w:pPr>
    <w:rPr>
      <w:rFonts w:cstheme="majorBidi"/>
      <w:color w:val="0F4761" w:themeColor="accent1" w:themeShade="BF"/>
      <w:sz w:val="28"/>
      <w:szCs w:val="28"/>
    </w:rPr>
  </w:style>
  <w:style w:type="paragraph" w:styleId="000025">
    <w:name w:val="Intense Quote"/>
    <w:basedOn w:val="000007"/>
    <w:next w:val="000007"/>
    <w:link w:val="000026"/>
    <w:uiPriority w:val="30"/>
    <w:qFormat w:val="1"/>
    <w:rsid w:val="00D56C53"/>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paragraph" w:styleId="000012">
    <w:name w:val="heading 6"/>
    <w:basedOn w:val="000007"/>
    <w:next w:val="000007"/>
    <w:link w:val="000013"/>
    <w:uiPriority w:val="9"/>
    <w:semiHidden w:val="1"/>
    <w:unhideWhenUsed w:val="1"/>
    <w:qFormat w:val="1"/>
    <w:rsid w:val="00D56C53"/>
    <w:pPr>
      <w:keepNext w:val="1"/>
      <w:keepLines w:val="1"/>
      <w:spacing w:before="40"/>
      <w:outlineLvl w:val="5"/>
    </w:pPr>
    <w:rPr>
      <w:rFonts w:cstheme="majorBidi"/>
      <w:b w:val="1"/>
      <w:bCs w:val="1"/>
      <w:color w:val="0F4761" w:themeColor="accent1" w:themeShade="BF"/>
    </w:rPr>
  </w:style>
  <w:style w:type="character" w:styleId="000015" w:customStyle="1">
    <w:name w:val="标题 7 字符"/>
    <w:basedOn w:val="00001a"/>
    <w:link w:val="000014"/>
    <w:uiPriority w:val="9"/>
    <w:semiHidden w:val="1"/>
    <w:rsid w:val="00D56C53"/>
    <w:rPr>
      <w:rFonts w:cstheme="majorBidi"/>
      <w:b w:val="1"/>
      <w:bCs w:val="1"/>
      <w:color w:val="595959" w:themeColor="text1" w:themeTint="A6"/>
    </w:rPr>
  </w:style>
  <w:style w:type="paragraph" w:styleId="000014">
    <w:name w:val="heading 7"/>
    <w:basedOn w:val="000007"/>
    <w:next w:val="000007"/>
    <w:link w:val="000015"/>
    <w:uiPriority w:val="9"/>
    <w:semiHidden w:val="1"/>
    <w:unhideWhenUsed w:val="1"/>
    <w:qFormat w:val="1"/>
    <w:rsid w:val="00D56C53"/>
    <w:pPr>
      <w:keepNext w:val="1"/>
      <w:keepLines w:val="1"/>
      <w:spacing w:before="40"/>
      <w:outlineLvl w:val="6"/>
    </w:pPr>
    <w:rPr>
      <w:rFonts w:cstheme="majorBidi"/>
      <w:b w:val="1"/>
      <w:bCs w:val="1"/>
      <w:color w:val="595959" w:themeColor="text1" w:themeTint="A6"/>
    </w:rPr>
  </w:style>
  <w:style w:type="character" w:styleId="000009" w:customStyle="1">
    <w:name w:val="标题 1 字符"/>
    <w:basedOn w:val="00001a"/>
    <w:link w:val="000008"/>
    <w:uiPriority w:val="9"/>
    <w:rsid w:val="00D56C53"/>
    <w:rPr>
      <w:rFonts w:asciiTheme="majorHAnsi" w:hAnsiTheme="majorHAnsi" w:eastAsiaTheme="majorEastAsia" w:cstheme="majorBidi"/>
      <w:color w:val="0F4761" w:themeColor="accent1" w:themeShade="BF"/>
      <w:sz w:val="48"/>
      <w:szCs w:val="48"/>
    </w:rPr>
  </w:style>
  <w:style w:type="character" w:styleId="000022" w:customStyle="1">
    <w:name w:val="引用 字符"/>
    <w:basedOn w:val="00001a"/>
    <w:link w:val="000021"/>
    <w:uiPriority w:val="29"/>
    <w:rsid w:val="00D56C53"/>
    <w:rPr>
      <w:i w:val="1"/>
      <w:iCs w:val="1"/>
      <w:color w:val="404040" w:themeColor="text1" w:themeTint="BF"/>
    </w:rPr>
  </w:style>
  <w:style w:type="character" w:styleId="000024">
    <w:name w:val="Intense Emphasis"/>
    <w:basedOn w:val="00001a"/>
    <w:uiPriority w:val="21"/>
    <w:qFormat w:val="1"/>
    <w:rsid w:val="00D56C53"/>
    <w:rPr>
      <w:i w:val="1"/>
      <w:iCs w:val="1"/>
      <w:color w:val="0F4761" w:themeColor="accent1" w:themeShade="BF"/>
    </w:rPr>
  </w:style>
  <w:style w:type="table" w:styleId="00001b" w:default="1">
    <w:name w:val="Normal Table"/>
    <w:uiPriority w:val="99"/>
    <w:semiHidden w:val="1"/>
    <w:unhideWhenUsed w:val="1"/>
    <w:tblPr>
      <w:tblInd w:w="0" w:type="dxa"/>
      <w:tblCellMar>
        <w:top w:w="0" w:type="dxa"/>
        <w:left w:w="108" w:type="dxa"/>
        <w:bottom w:w="0" w:type="dxa"/>
        <w:right w:w="108" w:type="dxa"/>
      </w:tblCellMar>
    </w:tblPr>
  </w:style>
  <w:style w:type="paragraph" w:styleId="00001d">
    <w:name w:val="Title"/>
    <w:basedOn w:val="000007"/>
    <w:next w:val="000007"/>
    <w:link w:val="00001e"/>
    <w:uiPriority w:val="10"/>
    <w:qFormat w:val="1"/>
    <w:rsid w:val="00D56C53"/>
    <w:pPr>
      <w:spacing w:after="80"/>
      <w:contextualSpacing w:val="1"/>
      <w:jc w:val="center"/>
    </w:pPr>
    <w:rPr>
      <w:rFonts w:asciiTheme="majorHAnsi" w:hAnsiTheme="majorHAnsi" w:eastAsiaTheme="majorEastAsia" w:cstheme="majorBidi"/>
      <w:spacing w:val="-10"/>
      <w:kern w:val="28"/>
      <w:sz w:val="56"/>
      <w:szCs w:val="56"/>
    </w:rPr>
  </w:style>
  <w:style w:type="character" w:styleId="00000b" w:customStyle="1">
    <w:name w:val="标题 2 字符"/>
    <w:basedOn w:val="00001a"/>
    <w:link w:val="00000a"/>
    <w:uiPriority w:val="9"/>
    <w:semiHidden w:val="1"/>
    <w:rsid w:val="00D56C53"/>
    <w:rPr>
      <w:rFonts w:asciiTheme="majorHAnsi" w:hAnsiTheme="majorHAnsi" w:eastAsiaTheme="majorEastAsia" w:cstheme="majorBidi"/>
      <w:color w:val="0F4761" w:themeColor="accent1" w:themeShade="BF"/>
      <w:sz w:val="40"/>
      <w:szCs w:val="40"/>
    </w:rPr>
  </w:style>
  <w:style w:type="paragraph" w:styleId="00000a">
    <w:name w:val="heading 2"/>
    <w:basedOn w:val="000007"/>
    <w:next w:val="000007"/>
    <w:link w:val="00000b"/>
    <w:uiPriority w:val="9"/>
    <w:semiHidden w:val="1"/>
    <w:unhideWhenUsed w:val="1"/>
    <w:qFormat w:val="1"/>
    <w:rsid w:val="00D56C53"/>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paragraph" w:styleId="00000c">
    <w:name w:val="heading 3"/>
    <w:basedOn w:val="000007"/>
    <w:next w:val="000007"/>
    <w:link w:val="00000d"/>
    <w:uiPriority w:val="9"/>
    <w:semiHidden w:val="1"/>
    <w:unhideWhenUsed w:val="1"/>
    <w:qFormat w:val="1"/>
    <w:rsid w:val="00D56C53"/>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s>
</file>

<file path=word/_rels/document.xml.rels><?xml version="1.0" encoding="UTF-8" standalone="yes"?><Relationships xmlns="http://schemas.openxmlformats.org/package/2006/relationships"><Relationship Id="rId12" Type="http://schemas.openxmlformats.org/officeDocument/2006/relationships/image" Target="media/image9.png" /><Relationship Id="rId0" Type="http://schemas.openxmlformats.org/officeDocument/2006/relationships/styles" Target="styles.xml" /><Relationship Id="rId13" Type="http://schemas.openxmlformats.org/officeDocument/2006/relationships/image" Target="media/image10.png" /><Relationship Id="rId1" Type="http://schemas.openxmlformats.org/officeDocument/2006/relationships/settings" Target="settings.xml" /><Relationship Id="rId10" Type="http://schemas.openxmlformats.org/officeDocument/2006/relationships/image" Target="media/image7.png" /><Relationship Id="rId15" Type="http://schemas.openxmlformats.org/officeDocument/2006/relationships/image" Target="media/image12.png" /><Relationship Id="rId14" Type="http://schemas.openxmlformats.org/officeDocument/2006/relationships/image" Target="media/image11.png" /><Relationship Id="rId17" Type="http://schemas.openxmlformats.org/officeDocument/2006/relationships/image" Target="media/image14.png" /><Relationship Id="rId11" Type="http://schemas.openxmlformats.org/officeDocument/2006/relationships/image" Target="media/image8.png" /><Relationship Id="rId16" Type="http://schemas.openxmlformats.org/officeDocument/2006/relationships/image" Target="media/image13.png" /><Relationship Id="rId18" Type="http://schemas.openxmlformats.org/officeDocument/2006/relationships/image" Target="media/image15.png"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xmlns:thm15="http://schemas.microsoft.com/office/thememl/2012/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2026-06-01T22:04:17Z</dcterms:created>
  <dcterms:modified xsi:type="dcterms:W3CDTF">2026-06-01T22:04:17Z</dcterms:modified>
</cp:coreProperties>
</file>