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/>
          <w:bCs/>
          <w:sz w:val="32"/>
          <w:szCs w:val="40"/>
        </w:rPr>
        <w:t>Java Object 类</w:t>
      </w:r>
      <w:r>
        <w:rPr>
          <w:rFonts w:hint="eastAsia"/>
          <w:b/>
          <w:bCs/>
          <w:sz w:val="32"/>
          <w:szCs w:val="40"/>
        </w:rPr>
        <w:br w:type="textWrapping"/>
      </w:r>
      <w:r>
        <w:rPr>
          <w:rFonts w:hint="eastAsia"/>
          <w:b w:val="0"/>
          <w:bCs w:val="0"/>
          <w:sz w:val="21"/>
          <w:szCs w:val="24"/>
        </w:rPr>
        <w:t>Java Object 类是所有类的父类，也就是说 Java 的所有类都继承了 Object，子类可以使用 Object 的所有方法。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Object 类位于 java.lang 包中，编译时会自动导入，我们创建一个类时，如果没有明确继承一个父类，那么它就会自动继承 Object，成为 Object 的子类。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Object 类可以显式继承，也可以隐式继承，以下两种方式是一样的：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显式继承: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 extends Object{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隐式继承: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类的构造函数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序号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构造方法 &amp; 描述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Object()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构造一个新对象。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类的方法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序号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 &amp; 描述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protected Object clone()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创建并返回一个对象的拷贝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 equals(Object obj)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比较两个对象是否相等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protected void finalize()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当 GC (垃圾回收器)确定不存在对该对象的有更多引用时，由对象的垃圾回收器调用此方法。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Class&lt;?&gt; getClass()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获取对象的运行时对象的类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5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 hashCode()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获取对象的 hash 值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6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void notify()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唤醒在该对象上等待的某个线程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7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void notifyAll()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唤醒在该对象上等待的所有线程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8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String toString()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返回对象的字符串表示形式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9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void wait()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让当前线程进入等待状态。直到其他线程调用此对象的 notify() 方法或 notifyAll() 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10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void wait(long timeout)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让当前线程处于等待(阻塞)状态，直到其他线程调用此对象的 notify() 方法或 notifyAll() 方法，或者超过参数设置的timeout超时时间。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11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void wait(long timeout, int nanos)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与 wait(long timeout) 方法类似，多了一个 nanos 参数，这个参数表示额外时间（以纳秒为单位，范围是 0-999999）。 所以超时的时间还需要加上 nanos 纳秒。。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FCD6D92"/>
    <w:rsid w:val="5FC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2023-12-30T10:24:00Z</dcterms:created>
  <dc:creator>Dawn</dc:creator>
  <cp:lastModifiedBy>Dawn</cp:lastModifiedBy>
  <dcterms:modified xsi:type="dcterms:W3CDTF">2023-12-30T10:24:21Z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2352BD5EBF42484D93A3B4816EC1ECCF_11</vt:lpwstr>
  </property>
</Properties>
</file>